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pPr w:leftFromText="180" w:rightFromText="180" w:vertAnchor="page" w:horzAnchor="margin" w:tblpXSpec="center" w:tblpY="1021"/>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1227"/>
        <w:gridCol w:w="4986"/>
      </w:tblGrid>
      <w:tr w:rsidR="005B74F9" w:rsidTr="00D455B7">
        <w:trPr>
          <w:trHeight w:val="2678"/>
        </w:trPr>
        <w:tc>
          <w:tcPr>
            <w:tcW w:w="4414" w:type="dxa"/>
          </w:tcPr>
          <w:p w:rsidR="005B74F9" w:rsidRPr="00BC4B86" w:rsidRDefault="005B74F9" w:rsidP="00D455B7">
            <w:pPr>
              <w:jc w:val="center"/>
              <w:textAlignment w:val="baseline"/>
              <w:rPr>
                <w:rFonts w:ascii="Arial Narrow" w:hAnsi="Arial Narrow" w:cs="Arial Narrow"/>
                <w:sz w:val="18"/>
              </w:rPr>
            </w:pPr>
            <w:r w:rsidRPr="00BC4B86">
              <w:rPr>
                <w:rFonts w:ascii="Arial Narrow" w:hAnsi="Arial Narrow" w:cs="Arial Narrow"/>
                <w:sz w:val="18"/>
              </w:rPr>
              <w:t>REPUBLIQUE DU CAMEROUN</w:t>
            </w:r>
          </w:p>
          <w:p w:rsidR="005B74F9" w:rsidRPr="00BC4B86" w:rsidRDefault="005B74F9" w:rsidP="00D455B7">
            <w:pPr>
              <w:jc w:val="center"/>
              <w:textAlignment w:val="baseline"/>
              <w:rPr>
                <w:rFonts w:ascii="Arial Narrow" w:hAnsi="Arial Narrow" w:cs="Arial Narrow"/>
                <w:sz w:val="18"/>
              </w:rPr>
            </w:pPr>
            <w:r w:rsidRPr="00BC4B86">
              <w:rPr>
                <w:rFonts w:ascii="Arial Narrow" w:hAnsi="Arial Narrow" w:cs="Arial Narrow"/>
                <w:sz w:val="18"/>
              </w:rPr>
              <w:t>Paix - Travail – Patrie</w:t>
            </w:r>
          </w:p>
          <w:p w:rsidR="005B74F9" w:rsidRPr="00BC4B86" w:rsidRDefault="005B74F9" w:rsidP="00D455B7">
            <w:pPr>
              <w:jc w:val="center"/>
              <w:textAlignment w:val="baseline"/>
              <w:rPr>
                <w:rFonts w:ascii="Arial Narrow" w:hAnsi="Arial Narrow" w:cs="Arial Narrow"/>
                <w:sz w:val="18"/>
              </w:rPr>
            </w:pPr>
            <w:r w:rsidRPr="00BC4B86">
              <w:rPr>
                <w:rFonts w:ascii="Arial Narrow" w:hAnsi="Arial Narrow" w:cs="Arial Narrow"/>
                <w:sz w:val="18"/>
              </w:rPr>
              <w:t>***********</w:t>
            </w:r>
          </w:p>
          <w:p w:rsidR="005B74F9" w:rsidRPr="00BC4B86" w:rsidRDefault="005B74F9" w:rsidP="00D455B7">
            <w:pPr>
              <w:jc w:val="center"/>
              <w:textAlignment w:val="baseline"/>
              <w:rPr>
                <w:rFonts w:ascii="Arial Narrow" w:hAnsi="Arial Narrow" w:cs="Arial Narrow"/>
                <w:sz w:val="18"/>
              </w:rPr>
            </w:pPr>
            <w:r w:rsidRPr="00BC4B86">
              <w:rPr>
                <w:rFonts w:ascii="Arial Narrow" w:hAnsi="Arial Narrow" w:cs="Arial Narrow"/>
                <w:sz w:val="18"/>
              </w:rPr>
              <w:t>REGION DU SUD</w:t>
            </w:r>
          </w:p>
          <w:p w:rsidR="005B74F9" w:rsidRPr="00BC4B86" w:rsidRDefault="005B74F9" w:rsidP="00D455B7">
            <w:pPr>
              <w:jc w:val="center"/>
              <w:textAlignment w:val="baseline"/>
              <w:rPr>
                <w:rFonts w:ascii="Arial Narrow" w:hAnsi="Arial Narrow" w:cs="Arial Narrow"/>
                <w:sz w:val="18"/>
              </w:rPr>
            </w:pPr>
            <w:r w:rsidRPr="00BC4B86">
              <w:rPr>
                <w:rFonts w:ascii="Arial Narrow" w:hAnsi="Arial Narrow" w:cs="Arial Narrow"/>
                <w:sz w:val="18"/>
              </w:rPr>
              <w:t>***********</w:t>
            </w:r>
          </w:p>
          <w:p w:rsidR="005B74F9" w:rsidRPr="00BC4B86" w:rsidRDefault="005B74F9" w:rsidP="00D455B7">
            <w:pPr>
              <w:jc w:val="center"/>
              <w:textAlignment w:val="baseline"/>
              <w:rPr>
                <w:rFonts w:ascii="Arial Narrow" w:hAnsi="Arial Narrow" w:cs="Arial Narrow"/>
                <w:sz w:val="18"/>
              </w:rPr>
            </w:pPr>
            <w:r w:rsidRPr="00BC4B86">
              <w:rPr>
                <w:rFonts w:ascii="Arial Narrow" w:hAnsi="Arial Narrow" w:cs="Arial Narrow"/>
                <w:sz w:val="18"/>
              </w:rPr>
              <w:t>DEPARTEMENT DU DJA ET LOBO</w:t>
            </w:r>
          </w:p>
          <w:p w:rsidR="005B74F9" w:rsidRPr="00BC4B86" w:rsidRDefault="005B74F9" w:rsidP="00D455B7">
            <w:pPr>
              <w:jc w:val="center"/>
              <w:textAlignment w:val="baseline"/>
              <w:rPr>
                <w:rFonts w:ascii="Arial Narrow" w:hAnsi="Arial Narrow" w:cs="Arial Narrow"/>
                <w:sz w:val="18"/>
              </w:rPr>
            </w:pPr>
            <w:r w:rsidRPr="00BC4B86">
              <w:rPr>
                <w:rFonts w:ascii="Arial Narrow" w:hAnsi="Arial Narrow" w:cs="Arial Narrow"/>
                <w:sz w:val="18"/>
              </w:rPr>
              <w:t>***********</w:t>
            </w:r>
          </w:p>
          <w:p w:rsidR="005B74F9" w:rsidRPr="00BC4B86" w:rsidRDefault="005B74F9" w:rsidP="00D455B7">
            <w:pPr>
              <w:jc w:val="center"/>
              <w:textAlignment w:val="baseline"/>
              <w:rPr>
                <w:rFonts w:ascii="Arial Narrow" w:hAnsi="Arial Narrow" w:cs="Arial Narrow"/>
                <w:sz w:val="18"/>
              </w:rPr>
            </w:pPr>
            <w:r w:rsidRPr="00BC4B86">
              <w:rPr>
                <w:rFonts w:ascii="Arial Narrow" w:hAnsi="Arial Narrow" w:cs="Arial Narrow"/>
                <w:sz w:val="18"/>
              </w:rPr>
              <w:t>PREFECTURE DE SANGMELIMA</w:t>
            </w:r>
          </w:p>
          <w:p w:rsidR="005B74F9" w:rsidRPr="00BC4B86" w:rsidRDefault="005B74F9" w:rsidP="00D455B7">
            <w:pPr>
              <w:jc w:val="center"/>
              <w:textAlignment w:val="baseline"/>
              <w:rPr>
                <w:rFonts w:ascii="Arial Narrow" w:hAnsi="Arial Narrow" w:cs="Arial Narrow"/>
                <w:sz w:val="18"/>
              </w:rPr>
            </w:pPr>
            <w:r w:rsidRPr="00BC4B86">
              <w:rPr>
                <w:rFonts w:ascii="Arial Narrow" w:hAnsi="Arial Narrow" w:cs="Arial Narrow"/>
                <w:sz w:val="18"/>
              </w:rPr>
              <w:t>***********</w:t>
            </w:r>
          </w:p>
          <w:p w:rsidR="005B74F9" w:rsidRPr="00BC4B86" w:rsidRDefault="005B74F9" w:rsidP="00D455B7">
            <w:pPr>
              <w:jc w:val="center"/>
              <w:textAlignment w:val="baseline"/>
              <w:rPr>
                <w:rFonts w:ascii="Arial Narrow" w:hAnsi="Arial Narrow" w:cs="Arial Narrow"/>
                <w:sz w:val="18"/>
              </w:rPr>
            </w:pPr>
            <w:r w:rsidRPr="00BC4B86">
              <w:rPr>
                <w:rFonts w:ascii="Arial Narrow" w:hAnsi="Arial Narrow" w:cs="Arial Narrow"/>
                <w:sz w:val="18"/>
              </w:rPr>
              <w:t>SECRETARIAT PARTICULIER</w:t>
            </w:r>
          </w:p>
          <w:p w:rsidR="005B74F9" w:rsidRPr="00BC4B86" w:rsidRDefault="005B74F9" w:rsidP="00D455B7">
            <w:pPr>
              <w:jc w:val="center"/>
              <w:textAlignment w:val="baseline"/>
              <w:rPr>
                <w:sz w:val="18"/>
                <w:szCs w:val="16"/>
              </w:rPr>
            </w:pPr>
            <w:r w:rsidRPr="00BC4B86">
              <w:rPr>
                <w:rFonts w:ascii="Arial Narrow" w:hAnsi="Arial Narrow" w:cs="Arial Narrow"/>
                <w:sz w:val="18"/>
              </w:rPr>
              <w:t>***********</w:t>
            </w:r>
          </w:p>
        </w:tc>
        <w:tc>
          <w:tcPr>
            <w:tcW w:w="1227" w:type="dxa"/>
          </w:tcPr>
          <w:p w:rsidR="005B74F9" w:rsidRPr="00BC4B86" w:rsidRDefault="005B74F9" w:rsidP="00D455B7">
            <w:pPr>
              <w:snapToGrid w:val="0"/>
              <w:jc w:val="both"/>
              <w:textAlignment w:val="baseline"/>
              <w:rPr>
                <w:sz w:val="18"/>
                <w:szCs w:val="16"/>
                <w:lang w:val="fr-CM" w:eastAsia="en-US"/>
              </w:rPr>
            </w:pPr>
            <w:r w:rsidRPr="00BC4B86">
              <w:rPr>
                <w:noProof/>
                <w:sz w:val="18"/>
              </w:rPr>
              <w:drawing>
                <wp:anchor distT="0" distB="0" distL="114935" distR="114935" simplePos="0" relativeHeight="251659264" behindDoc="0" locked="0" layoutInCell="1" allowOverlap="1" wp14:anchorId="435F9FC2" wp14:editId="4680AB6B">
                  <wp:simplePos x="0" y="0"/>
                  <wp:positionH relativeFrom="column">
                    <wp:posOffset>10160</wp:posOffset>
                  </wp:positionH>
                  <wp:positionV relativeFrom="paragraph">
                    <wp:posOffset>142875</wp:posOffset>
                  </wp:positionV>
                  <wp:extent cx="922655" cy="1203960"/>
                  <wp:effectExtent l="0" t="0" r="0" b="0"/>
                  <wp:wrapNone/>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extLst>
                              <a:ext uri="{28A0092B-C50C-407E-A947-70E740481C1C}">
                                <a14:useLocalDpi xmlns:a14="http://schemas.microsoft.com/office/drawing/2010/main" val="0"/>
                              </a:ext>
                            </a:extLst>
                          </a:blip>
                          <a:srcRect l="-18" t="-15" r="-18" b="-15"/>
                          <a:stretch>
                            <a:fillRect/>
                          </a:stretch>
                        </pic:blipFill>
                        <pic:spPr bwMode="auto">
                          <a:xfrm>
                            <a:off x="0" y="0"/>
                            <a:ext cx="922655" cy="1203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74F9" w:rsidRPr="00BC4B86" w:rsidRDefault="005B74F9" w:rsidP="00D455B7">
            <w:pPr>
              <w:ind w:firstLine="708"/>
              <w:jc w:val="both"/>
              <w:textAlignment w:val="baseline"/>
              <w:rPr>
                <w:sz w:val="18"/>
                <w:szCs w:val="16"/>
              </w:rPr>
            </w:pPr>
          </w:p>
        </w:tc>
        <w:tc>
          <w:tcPr>
            <w:tcW w:w="4986" w:type="dxa"/>
          </w:tcPr>
          <w:p w:rsidR="005B74F9" w:rsidRPr="00BC4B86" w:rsidRDefault="005B74F9" w:rsidP="00D455B7">
            <w:pPr>
              <w:jc w:val="center"/>
              <w:textAlignment w:val="baseline"/>
              <w:rPr>
                <w:rFonts w:ascii="Arial Narrow" w:hAnsi="Arial Narrow" w:cs="Arial Narrow"/>
                <w:sz w:val="18"/>
                <w:lang w:val="en-US"/>
              </w:rPr>
            </w:pPr>
            <w:r w:rsidRPr="00BC4B86">
              <w:rPr>
                <w:rFonts w:ascii="Arial Narrow" w:hAnsi="Arial Narrow" w:cs="Arial Narrow"/>
                <w:sz w:val="18"/>
                <w:lang w:val="en-US"/>
              </w:rPr>
              <w:t>REPUBLIC OF CAMEROON</w:t>
            </w:r>
          </w:p>
          <w:p w:rsidR="005B74F9" w:rsidRPr="00BC4B86" w:rsidRDefault="005B74F9" w:rsidP="00D455B7">
            <w:pPr>
              <w:jc w:val="center"/>
              <w:textAlignment w:val="baseline"/>
              <w:rPr>
                <w:rFonts w:ascii="Arial Narrow" w:hAnsi="Arial Narrow" w:cs="Arial Narrow"/>
                <w:sz w:val="18"/>
                <w:lang w:val="en-US"/>
              </w:rPr>
            </w:pPr>
            <w:r w:rsidRPr="00BC4B86">
              <w:rPr>
                <w:rFonts w:ascii="Arial Narrow" w:hAnsi="Arial Narrow" w:cs="Arial Narrow"/>
                <w:sz w:val="18"/>
                <w:lang w:val="en-US"/>
              </w:rPr>
              <w:t>Peace – Work – Fatherland</w:t>
            </w:r>
          </w:p>
          <w:p w:rsidR="005B74F9" w:rsidRPr="00BC4B86" w:rsidRDefault="005B74F9" w:rsidP="00D455B7">
            <w:pPr>
              <w:jc w:val="center"/>
              <w:textAlignment w:val="baseline"/>
              <w:rPr>
                <w:rFonts w:ascii="Arial Narrow" w:hAnsi="Arial Narrow" w:cs="Arial Narrow"/>
                <w:sz w:val="18"/>
                <w:lang w:val="en-US"/>
              </w:rPr>
            </w:pPr>
            <w:r w:rsidRPr="00BC4B86">
              <w:rPr>
                <w:rFonts w:ascii="Arial Narrow" w:hAnsi="Arial Narrow" w:cs="Arial Narrow"/>
                <w:sz w:val="18"/>
                <w:lang w:val="en-US"/>
              </w:rPr>
              <w:t>***********</w:t>
            </w:r>
          </w:p>
          <w:p w:rsidR="005B74F9" w:rsidRPr="00BC4B86" w:rsidRDefault="005B74F9" w:rsidP="00D455B7">
            <w:pPr>
              <w:jc w:val="center"/>
              <w:textAlignment w:val="baseline"/>
              <w:rPr>
                <w:rFonts w:ascii="Arial Narrow" w:hAnsi="Arial Narrow" w:cs="Arial Narrow"/>
                <w:sz w:val="18"/>
                <w:lang w:val="en-US"/>
              </w:rPr>
            </w:pPr>
            <w:r w:rsidRPr="00BC4B86">
              <w:rPr>
                <w:rFonts w:ascii="Arial Narrow" w:hAnsi="Arial Narrow" w:cs="Arial Narrow"/>
                <w:sz w:val="18"/>
                <w:lang w:val="en-US"/>
              </w:rPr>
              <w:t>SOUTH REGION</w:t>
            </w:r>
          </w:p>
          <w:p w:rsidR="005B74F9" w:rsidRPr="00BC4B86" w:rsidRDefault="005B74F9" w:rsidP="00D455B7">
            <w:pPr>
              <w:jc w:val="center"/>
              <w:textAlignment w:val="baseline"/>
              <w:rPr>
                <w:rFonts w:ascii="Arial Narrow" w:hAnsi="Arial Narrow" w:cs="Arial Narrow"/>
                <w:sz w:val="18"/>
                <w:lang w:val="en-US"/>
              </w:rPr>
            </w:pPr>
            <w:r w:rsidRPr="00BC4B86">
              <w:rPr>
                <w:rFonts w:ascii="Arial Narrow" w:hAnsi="Arial Narrow" w:cs="Arial Narrow"/>
                <w:sz w:val="18"/>
                <w:lang w:val="en-US"/>
              </w:rPr>
              <w:t>***********</w:t>
            </w:r>
          </w:p>
          <w:p w:rsidR="005B74F9" w:rsidRPr="00BC4B86" w:rsidRDefault="005B74F9" w:rsidP="00D455B7">
            <w:pPr>
              <w:jc w:val="center"/>
              <w:textAlignment w:val="baseline"/>
              <w:rPr>
                <w:rFonts w:ascii="Arial Narrow" w:hAnsi="Arial Narrow" w:cs="Arial Narrow"/>
                <w:sz w:val="18"/>
                <w:lang w:val="en-US"/>
              </w:rPr>
            </w:pPr>
            <w:r w:rsidRPr="00BC4B86">
              <w:rPr>
                <w:rFonts w:ascii="Arial Narrow" w:hAnsi="Arial Narrow" w:cs="Arial Narrow"/>
                <w:sz w:val="18"/>
                <w:lang w:val="en-US"/>
              </w:rPr>
              <w:t>DJA AND LOBO DIVISION</w:t>
            </w:r>
          </w:p>
          <w:p w:rsidR="005B74F9" w:rsidRPr="00BC4B86" w:rsidRDefault="005B74F9" w:rsidP="00D455B7">
            <w:pPr>
              <w:jc w:val="center"/>
              <w:textAlignment w:val="baseline"/>
              <w:rPr>
                <w:rFonts w:ascii="Arial Narrow" w:hAnsi="Arial Narrow" w:cs="Arial Narrow"/>
                <w:sz w:val="18"/>
                <w:lang w:val="en-US"/>
              </w:rPr>
            </w:pPr>
            <w:r w:rsidRPr="00BC4B86">
              <w:rPr>
                <w:rFonts w:ascii="Arial Narrow" w:hAnsi="Arial Narrow" w:cs="Arial Narrow"/>
                <w:sz w:val="18"/>
                <w:lang w:val="en-US"/>
              </w:rPr>
              <w:t>***********</w:t>
            </w:r>
          </w:p>
          <w:p w:rsidR="005B74F9" w:rsidRPr="00BC4B86" w:rsidRDefault="005B74F9" w:rsidP="00D455B7">
            <w:pPr>
              <w:jc w:val="center"/>
              <w:textAlignment w:val="baseline"/>
              <w:rPr>
                <w:rFonts w:ascii="Arial Narrow" w:hAnsi="Arial Narrow" w:cs="Arial Narrow"/>
                <w:sz w:val="18"/>
                <w:lang w:val="en-US"/>
              </w:rPr>
            </w:pPr>
            <w:r w:rsidRPr="00BC4B86">
              <w:rPr>
                <w:rFonts w:ascii="Arial Narrow" w:hAnsi="Arial Narrow" w:cs="Arial Narrow"/>
                <w:sz w:val="18"/>
                <w:lang w:val="en-US"/>
              </w:rPr>
              <w:t>SANGMELIMA DIVISIONAL OFFICE</w:t>
            </w:r>
          </w:p>
          <w:p w:rsidR="005B74F9" w:rsidRPr="00BC4B86" w:rsidRDefault="005B74F9" w:rsidP="00D455B7">
            <w:pPr>
              <w:jc w:val="center"/>
              <w:textAlignment w:val="baseline"/>
              <w:rPr>
                <w:rFonts w:ascii="Arial Narrow" w:hAnsi="Arial Narrow" w:cs="Arial Narrow"/>
                <w:sz w:val="18"/>
                <w:lang w:val="en-US"/>
              </w:rPr>
            </w:pPr>
            <w:r w:rsidRPr="00BC4B86">
              <w:rPr>
                <w:rFonts w:ascii="Arial Narrow" w:hAnsi="Arial Narrow" w:cs="Arial Narrow"/>
                <w:sz w:val="18"/>
                <w:lang w:val="en-US"/>
              </w:rPr>
              <w:t>***********</w:t>
            </w:r>
          </w:p>
          <w:p w:rsidR="005B74F9" w:rsidRPr="00BC4B86" w:rsidRDefault="005B74F9" w:rsidP="00D455B7">
            <w:pPr>
              <w:jc w:val="center"/>
              <w:textAlignment w:val="baseline"/>
              <w:rPr>
                <w:rFonts w:ascii="Arial Narrow" w:hAnsi="Arial Narrow" w:cs="Arial Narrow"/>
                <w:sz w:val="18"/>
                <w:lang w:val="en-US"/>
              </w:rPr>
            </w:pPr>
            <w:r w:rsidRPr="00BC4B86">
              <w:rPr>
                <w:rFonts w:ascii="Arial Narrow" w:hAnsi="Arial Narrow" w:cs="Arial Narrow"/>
                <w:sz w:val="18"/>
                <w:lang w:val="en-US"/>
              </w:rPr>
              <w:t xml:space="preserve">PRIVATE SECRETARY DUTIES </w:t>
            </w:r>
          </w:p>
          <w:p w:rsidR="005B74F9" w:rsidRPr="00BC4B86" w:rsidRDefault="005B74F9" w:rsidP="00D455B7">
            <w:pPr>
              <w:jc w:val="center"/>
              <w:textAlignment w:val="baseline"/>
              <w:rPr>
                <w:sz w:val="18"/>
                <w:szCs w:val="16"/>
              </w:rPr>
            </w:pPr>
            <w:r w:rsidRPr="00BC4B86">
              <w:rPr>
                <w:rFonts w:ascii="Arial Narrow" w:hAnsi="Arial Narrow" w:cs="Arial Narrow"/>
                <w:sz w:val="18"/>
              </w:rPr>
              <w:t>***********</w:t>
            </w:r>
          </w:p>
        </w:tc>
      </w:tr>
    </w:tbl>
    <w:p w:rsidR="00E52059" w:rsidRDefault="00E52059" w:rsidP="00A245DF">
      <w:pPr>
        <w:spacing w:after="0" w:line="360" w:lineRule="auto"/>
        <w:rPr>
          <w:rFonts w:ascii="Arial" w:hAnsi="Arial" w:cs="Arial"/>
          <w:b/>
          <w:sz w:val="24"/>
          <w:szCs w:val="24"/>
        </w:rPr>
      </w:pPr>
    </w:p>
    <w:p w:rsidR="005B74F9" w:rsidRDefault="005B74F9" w:rsidP="00A245DF">
      <w:pPr>
        <w:spacing w:after="0" w:line="360" w:lineRule="auto"/>
        <w:rPr>
          <w:rFonts w:ascii="Arial" w:hAnsi="Arial" w:cs="Arial"/>
          <w:b/>
          <w:sz w:val="24"/>
          <w:szCs w:val="24"/>
        </w:rPr>
      </w:pPr>
    </w:p>
    <w:p w:rsidR="003075E5" w:rsidRPr="00D210A4" w:rsidRDefault="00D210A4" w:rsidP="00F51289">
      <w:pPr>
        <w:spacing w:after="0" w:line="360" w:lineRule="auto"/>
        <w:jc w:val="center"/>
        <w:rPr>
          <w:rFonts w:ascii="Arial" w:hAnsi="Arial" w:cs="Arial"/>
          <w:b/>
          <w:sz w:val="32"/>
          <w:szCs w:val="24"/>
        </w:rPr>
      </w:pPr>
      <w:r>
        <w:rPr>
          <w:rFonts w:ascii="Arial" w:hAnsi="Arial" w:cs="Arial"/>
          <w:b/>
          <w:sz w:val="32"/>
          <w:szCs w:val="24"/>
        </w:rPr>
        <w:t>MAÎTRE D’OUVRAGE DÉLÉGUÉ</w:t>
      </w:r>
      <w:r w:rsidR="00D82587">
        <w:rPr>
          <w:rFonts w:ascii="Arial" w:hAnsi="Arial" w:cs="Arial"/>
          <w:b/>
          <w:sz w:val="32"/>
          <w:szCs w:val="24"/>
        </w:rPr>
        <w:t> : PRÉFET DU DÉPARTEMENT DU DJA ET LOBO</w:t>
      </w:r>
    </w:p>
    <w:p w:rsidR="00D210A4" w:rsidRDefault="00D210A4" w:rsidP="00F51289">
      <w:pPr>
        <w:spacing w:after="0" w:line="360" w:lineRule="auto"/>
        <w:jc w:val="center"/>
        <w:rPr>
          <w:rFonts w:ascii="Arial" w:hAnsi="Arial" w:cs="Arial"/>
          <w:b/>
          <w:sz w:val="24"/>
          <w:szCs w:val="24"/>
        </w:rPr>
      </w:pPr>
    </w:p>
    <w:p w:rsidR="00D210A4" w:rsidRDefault="00D210A4" w:rsidP="00F51289">
      <w:pPr>
        <w:spacing w:after="0" w:line="360" w:lineRule="auto"/>
        <w:jc w:val="center"/>
        <w:rPr>
          <w:rFonts w:ascii="Arial" w:hAnsi="Arial" w:cs="Arial"/>
          <w:b/>
          <w:sz w:val="24"/>
          <w:szCs w:val="24"/>
        </w:rPr>
      </w:pPr>
    </w:p>
    <w:p w:rsidR="00D210A4" w:rsidRDefault="00D210A4" w:rsidP="00F51289">
      <w:pPr>
        <w:spacing w:after="0" w:line="360" w:lineRule="auto"/>
        <w:jc w:val="center"/>
        <w:rPr>
          <w:rFonts w:ascii="Arial" w:hAnsi="Arial" w:cs="Arial"/>
          <w:b/>
          <w:sz w:val="24"/>
          <w:szCs w:val="24"/>
        </w:rPr>
      </w:pPr>
    </w:p>
    <w:p w:rsidR="003A1110" w:rsidRPr="00F51289" w:rsidRDefault="003A1110" w:rsidP="00F51289">
      <w:pPr>
        <w:spacing w:after="0" w:line="360" w:lineRule="auto"/>
        <w:jc w:val="center"/>
        <w:rPr>
          <w:rFonts w:ascii="Arial" w:hAnsi="Arial" w:cs="Arial"/>
          <w:b/>
          <w:sz w:val="24"/>
          <w:szCs w:val="24"/>
        </w:rPr>
      </w:pPr>
      <w:r w:rsidRPr="00F51289">
        <w:rPr>
          <w:rFonts w:ascii="Arial" w:hAnsi="Arial" w:cs="Arial"/>
          <w:b/>
          <w:sz w:val="24"/>
          <w:szCs w:val="24"/>
        </w:rPr>
        <w:t xml:space="preserve">COMMISSION </w:t>
      </w:r>
      <w:r w:rsidR="00703D18">
        <w:rPr>
          <w:rFonts w:ascii="Arial" w:hAnsi="Arial" w:cs="Arial"/>
          <w:b/>
          <w:sz w:val="24"/>
          <w:szCs w:val="24"/>
        </w:rPr>
        <w:t>DEPARTEMENTALE</w:t>
      </w:r>
      <w:r w:rsidRPr="00F51289">
        <w:rPr>
          <w:rFonts w:ascii="Arial" w:hAnsi="Arial" w:cs="Arial"/>
          <w:b/>
          <w:sz w:val="24"/>
          <w:szCs w:val="24"/>
        </w:rPr>
        <w:t xml:space="preserve"> DE PASSATION DES MARCHES</w:t>
      </w:r>
    </w:p>
    <w:p w:rsidR="003A1110" w:rsidRPr="00F51289" w:rsidRDefault="00703D18" w:rsidP="00F51289">
      <w:pPr>
        <w:spacing w:after="0" w:line="360" w:lineRule="auto"/>
        <w:jc w:val="center"/>
        <w:rPr>
          <w:rFonts w:ascii="Arial" w:eastAsia="Times New Roman" w:hAnsi="Arial" w:cs="Arial"/>
          <w:b/>
          <w:sz w:val="24"/>
          <w:szCs w:val="24"/>
        </w:rPr>
      </w:pPr>
      <w:r>
        <w:rPr>
          <w:rFonts w:ascii="Arial" w:hAnsi="Arial" w:cs="Arial"/>
          <w:b/>
          <w:sz w:val="24"/>
          <w:szCs w:val="24"/>
        </w:rPr>
        <w:t>DIVISIONAL</w:t>
      </w:r>
      <w:r w:rsidR="003A1110" w:rsidRPr="00F51289">
        <w:rPr>
          <w:rFonts w:ascii="Arial" w:hAnsi="Arial" w:cs="Arial"/>
          <w:b/>
          <w:sz w:val="24"/>
          <w:szCs w:val="24"/>
        </w:rPr>
        <w:t xml:space="preserve"> TENDERS BOARD</w:t>
      </w:r>
    </w:p>
    <w:p w:rsidR="003A1110" w:rsidRPr="00F51289" w:rsidRDefault="003A1110" w:rsidP="00F51289">
      <w:pPr>
        <w:spacing w:after="0" w:line="360" w:lineRule="auto"/>
        <w:jc w:val="both"/>
        <w:rPr>
          <w:rFonts w:ascii="Arial" w:eastAsia="Times New Roman" w:hAnsi="Arial" w:cs="Arial"/>
          <w:b/>
          <w:sz w:val="24"/>
          <w:szCs w:val="24"/>
        </w:rPr>
      </w:pPr>
    </w:p>
    <w:p w:rsidR="003A1110" w:rsidRDefault="003A1110" w:rsidP="00F51289">
      <w:pPr>
        <w:spacing w:after="0" w:line="360" w:lineRule="auto"/>
        <w:jc w:val="both"/>
        <w:rPr>
          <w:rFonts w:ascii="Arial" w:eastAsia="Times New Roman" w:hAnsi="Arial" w:cs="Arial"/>
          <w:sz w:val="24"/>
          <w:szCs w:val="24"/>
        </w:rPr>
      </w:pPr>
    </w:p>
    <w:p w:rsidR="00E903C5" w:rsidRPr="00D52DD9" w:rsidRDefault="003A1110" w:rsidP="009328C1">
      <w:pPr>
        <w:spacing w:after="0" w:line="240" w:lineRule="auto"/>
        <w:jc w:val="center"/>
        <w:rPr>
          <w:rFonts w:ascii="Arial" w:eastAsia="Times New Roman" w:hAnsi="Arial" w:cs="Arial"/>
          <w:b/>
          <w:sz w:val="24"/>
          <w:szCs w:val="24"/>
        </w:rPr>
      </w:pPr>
      <w:r w:rsidRPr="009328C1">
        <w:rPr>
          <w:rFonts w:ascii="Arial" w:eastAsia="Times New Roman" w:hAnsi="Arial" w:cs="Arial"/>
          <w:b/>
          <w:sz w:val="28"/>
          <w:szCs w:val="24"/>
        </w:rPr>
        <w:t>APPEL D'OFFRES NATIONAL OUVERT</w:t>
      </w:r>
      <w:r w:rsidR="003075E5" w:rsidRPr="009328C1">
        <w:rPr>
          <w:rFonts w:ascii="Arial" w:eastAsia="Times New Roman" w:hAnsi="Arial" w:cs="Arial"/>
          <w:b/>
          <w:sz w:val="28"/>
          <w:szCs w:val="24"/>
        </w:rPr>
        <w:t xml:space="preserve"> </w:t>
      </w:r>
      <w:r w:rsidRPr="009328C1">
        <w:rPr>
          <w:rFonts w:ascii="Arial" w:eastAsia="Times New Roman" w:hAnsi="Arial" w:cs="Arial"/>
          <w:b/>
          <w:sz w:val="28"/>
          <w:szCs w:val="24"/>
          <w:lang w:val="fr-BE"/>
        </w:rPr>
        <w:t xml:space="preserve">N° </w:t>
      </w:r>
      <w:r w:rsidR="00AA4403" w:rsidRPr="009328C1">
        <w:rPr>
          <w:rFonts w:ascii="Arial" w:eastAsia="Times New Roman" w:hAnsi="Arial" w:cs="Arial"/>
          <w:b/>
          <w:sz w:val="28"/>
          <w:szCs w:val="24"/>
          <w:lang w:val="fr-BE"/>
        </w:rPr>
        <w:t>…………</w:t>
      </w:r>
      <w:r w:rsidR="00703D18" w:rsidRPr="009328C1">
        <w:rPr>
          <w:rFonts w:ascii="Arial" w:eastAsia="Times New Roman" w:hAnsi="Arial" w:cs="Arial"/>
          <w:b/>
          <w:sz w:val="28"/>
          <w:szCs w:val="24"/>
          <w:lang w:val="fr-BE"/>
        </w:rPr>
        <w:t>……</w:t>
      </w:r>
      <w:r w:rsidRPr="009328C1">
        <w:rPr>
          <w:rFonts w:ascii="Arial" w:eastAsia="Times New Roman" w:hAnsi="Arial" w:cs="Arial"/>
          <w:b/>
          <w:sz w:val="28"/>
          <w:szCs w:val="24"/>
          <w:lang w:val="fr-BE"/>
        </w:rPr>
        <w:t>/AONO/</w:t>
      </w:r>
      <w:r w:rsidR="00D210A4" w:rsidRPr="009328C1">
        <w:rPr>
          <w:rFonts w:ascii="Arial" w:eastAsia="Times New Roman" w:hAnsi="Arial" w:cs="Arial"/>
          <w:b/>
          <w:sz w:val="28"/>
          <w:szCs w:val="24"/>
        </w:rPr>
        <w:t>L01/SP</w:t>
      </w:r>
      <w:r w:rsidRPr="009328C1">
        <w:rPr>
          <w:rFonts w:ascii="Arial" w:eastAsia="Times New Roman" w:hAnsi="Arial" w:cs="Arial"/>
          <w:b/>
          <w:sz w:val="28"/>
          <w:szCs w:val="24"/>
          <w:lang w:val="fr-BE"/>
        </w:rPr>
        <w:t>/C</w:t>
      </w:r>
      <w:r w:rsidR="00703D18" w:rsidRPr="009328C1">
        <w:rPr>
          <w:rFonts w:ascii="Arial" w:eastAsia="Times New Roman" w:hAnsi="Arial" w:cs="Arial"/>
          <w:b/>
          <w:sz w:val="28"/>
          <w:szCs w:val="24"/>
          <w:lang w:val="fr-BE"/>
        </w:rPr>
        <w:t>D</w:t>
      </w:r>
      <w:r w:rsidR="00AA4403" w:rsidRPr="009328C1">
        <w:rPr>
          <w:rFonts w:ascii="Arial" w:eastAsia="Times New Roman" w:hAnsi="Arial" w:cs="Arial"/>
          <w:b/>
          <w:sz w:val="28"/>
          <w:szCs w:val="24"/>
          <w:lang w:val="fr-BE"/>
        </w:rPr>
        <w:t>PM/</w:t>
      </w:r>
      <w:r w:rsidR="00B646E4">
        <w:rPr>
          <w:rFonts w:ascii="Arial" w:eastAsia="Times New Roman" w:hAnsi="Arial" w:cs="Arial"/>
          <w:b/>
          <w:sz w:val="28"/>
          <w:szCs w:val="24"/>
          <w:lang w:val="fr-BE"/>
        </w:rPr>
        <w:t>PU</w:t>
      </w:r>
      <w:r w:rsidR="00AA4403" w:rsidRPr="009328C1">
        <w:rPr>
          <w:rFonts w:ascii="Arial" w:eastAsia="Times New Roman" w:hAnsi="Arial" w:cs="Arial"/>
          <w:b/>
          <w:sz w:val="28"/>
          <w:szCs w:val="24"/>
          <w:lang w:val="fr-BE"/>
        </w:rPr>
        <w:t>2</w:t>
      </w:r>
      <w:r w:rsidR="009806EC" w:rsidRPr="009328C1">
        <w:rPr>
          <w:rFonts w:ascii="Arial" w:eastAsia="Times New Roman" w:hAnsi="Arial" w:cs="Arial"/>
          <w:b/>
          <w:sz w:val="28"/>
          <w:szCs w:val="24"/>
          <w:lang w:val="fr-BE"/>
        </w:rPr>
        <w:t>6</w:t>
      </w:r>
      <w:r w:rsidRPr="009328C1">
        <w:rPr>
          <w:rFonts w:ascii="Arial" w:eastAsia="Times New Roman" w:hAnsi="Arial" w:cs="Arial"/>
          <w:b/>
          <w:sz w:val="28"/>
          <w:szCs w:val="24"/>
          <w:lang w:val="fr-BE"/>
        </w:rPr>
        <w:t xml:space="preserve"> DU </w:t>
      </w:r>
      <w:r w:rsidR="00AA4403" w:rsidRPr="009328C1">
        <w:rPr>
          <w:rFonts w:ascii="Arial" w:eastAsia="Times New Roman" w:hAnsi="Arial" w:cs="Arial"/>
          <w:b/>
          <w:sz w:val="28"/>
          <w:szCs w:val="24"/>
          <w:lang w:val="fr-BE"/>
        </w:rPr>
        <w:t>…………………</w:t>
      </w:r>
      <w:r w:rsidR="00703D18" w:rsidRPr="009328C1">
        <w:rPr>
          <w:rFonts w:ascii="Arial" w:eastAsia="Times New Roman" w:hAnsi="Arial" w:cs="Arial"/>
          <w:b/>
          <w:sz w:val="28"/>
          <w:szCs w:val="24"/>
          <w:lang w:val="fr-BE"/>
        </w:rPr>
        <w:t>……</w:t>
      </w:r>
      <w:r w:rsidR="00AA4403" w:rsidRPr="009328C1">
        <w:rPr>
          <w:rFonts w:ascii="Arial" w:eastAsia="Times New Roman" w:hAnsi="Arial" w:cs="Arial"/>
          <w:b/>
          <w:sz w:val="28"/>
          <w:szCs w:val="24"/>
          <w:lang w:val="fr-BE"/>
        </w:rPr>
        <w:t>.</w:t>
      </w:r>
      <w:r w:rsidRPr="009328C1">
        <w:rPr>
          <w:rFonts w:ascii="Arial" w:eastAsia="Times New Roman" w:hAnsi="Arial" w:cs="Arial"/>
          <w:b/>
          <w:color w:val="FF0000"/>
          <w:sz w:val="28"/>
          <w:szCs w:val="24"/>
          <w:lang w:val="fr-BE"/>
        </w:rPr>
        <w:t xml:space="preserve"> </w:t>
      </w:r>
      <w:r w:rsidR="003E1243" w:rsidRPr="009328C1">
        <w:rPr>
          <w:rFonts w:ascii="Arial" w:eastAsia="Times New Roman" w:hAnsi="Arial" w:cs="Arial"/>
          <w:b/>
          <w:sz w:val="28"/>
          <w:szCs w:val="24"/>
          <w:lang w:val="fr-BE"/>
        </w:rPr>
        <w:t>202</w:t>
      </w:r>
      <w:r w:rsidR="00703D18" w:rsidRPr="009328C1">
        <w:rPr>
          <w:rFonts w:ascii="Arial" w:eastAsia="Times New Roman" w:hAnsi="Arial" w:cs="Arial"/>
          <w:b/>
          <w:sz w:val="28"/>
          <w:szCs w:val="24"/>
          <w:lang w:val="fr-BE"/>
        </w:rPr>
        <w:t xml:space="preserve">6 </w:t>
      </w:r>
      <w:r w:rsidRPr="009328C1">
        <w:rPr>
          <w:rFonts w:ascii="Arial" w:eastAsia="Times New Roman" w:hAnsi="Arial" w:cs="Arial"/>
          <w:b/>
          <w:sz w:val="28"/>
          <w:szCs w:val="24"/>
        </w:rPr>
        <w:t>POUR</w:t>
      </w:r>
      <w:bookmarkStart w:id="0" w:name="_Hlk32573743"/>
      <w:r w:rsidR="00AA7CD6" w:rsidRPr="009328C1">
        <w:rPr>
          <w:rFonts w:ascii="Arial" w:eastAsia="Times New Roman" w:hAnsi="Arial" w:cs="Arial"/>
          <w:b/>
          <w:sz w:val="28"/>
          <w:szCs w:val="24"/>
        </w:rPr>
        <w:t xml:space="preserve"> </w:t>
      </w:r>
      <w:r w:rsidR="00703D18" w:rsidRPr="009328C1">
        <w:rPr>
          <w:rFonts w:ascii="Arial" w:eastAsia="Times New Roman" w:hAnsi="Arial" w:cs="Arial"/>
          <w:b/>
          <w:sz w:val="28"/>
          <w:szCs w:val="24"/>
        </w:rPr>
        <w:t>LES TRAVAUX</w:t>
      </w:r>
      <w:r w:rsidR="00AA7CD6" w:rsidRPr="009328C1">
        <w:rPr>
          <w:rFonts w:ascii="Arial" w:eastAsia="Times New Roman" w:hAnsi="Arial" w:cs="Arial"/>
          <w:b/>
          <w:sz w:val="28"/>
          <w:szCs w:val="24"/>
        </w:rPr>
        <w:t xml:space="preserve"> </w:t>
      </w:r>
      <w:r w:rsidR="00703D18" w:rsidRPr="009328C1">
        <w:rPr>
          <w:rFonts w:ascii="Arial" w:eastAsia="Times New Roman" w:hAnsi="Arial" w:cs="Arial"/>
          <w:b/>
          <w:sz w:val="28"/>
          <w:szCs w:val="24"/>
        </w:rPr>
        <w:t>DE</w:t>
      </w:r>
      <w:r w:rsidR="009328C1" w:rsidRPr="009328C1">
        <w:rPr>
          <w:rFonts w:ascii="Arial" w:eastAsia="Times New Roman" w:hAnsi="Arial" w:cs="Arial"/>
          <w:b/>
          <w:sz w:val="28"/>
          <w:szCs w:val="24"/>
        </w:rPr>
        <w:t xml:space="preserve"> RÉHABILITATION EN BÉ</w:t>
      </w:r>
      <w:r w:rsidR="00703D18" w:rsidRPr="009328C1">
        <w:rPr>
          <w:rFonts w:ascii="Arial" w:eastAsia="Times New Roman" w:hAnsi="Arial" w:cs="Arial"/>
          <w:b/>
          <w:sz w:val="28"/>
          <w:szCs w:val="24"/>
        </w:rPr>
        <w:t>T</w:t>
      </w:r>
      <w:r w:rsidR="009328C1" w:rsidRPr="009328C1">
        <w:rPr>
          <w:rFonts w:ascii="Arial" w:eastAsia="Times New Roman" w:hAnsi="Arial" w:cs="Arial"/>
          <w:b/>
          <w:sz w:val="28"/>
          <w:szCs w:val="24"/>
        </w:rPr>
        <w:t xml:space="preserve">ON BITUMINEUX </w:t>
      </w:r>
      <w:r w:rsidR="00703D18" w:rsidRPr="009328C1">
        <w:rPr>
          <w:rFonts w:ascii="Arial" w:eastAsia="Times New Roman" w:hAnsi="Arial" w:cs="Arial"/>
          <w:b/>
          <w:sz w:val="28"/>
          <w:szCs w:val="24"/>
        </w:rPr>
        <w:t>D</w:t>
      </w:r>
      <w:r w:rsidR="009328C1" w:rsidRPr="009328C1">
        <w:rPr>
          <w:rFonts w:ascii="Arial" w:eastAsia="Times New Roman" w:hAnsi="Arial" w:cs="Arial"/>
          <w:b/>
          <w:sz w:val="28"/>
          <w:szCs w:val="24"/>
        </w:rPr>
        <w:t>’</w:t>
      </w:r>
      <w:r w:rsidR="00703D18" w:rsidRPr="009328C1">
        <w:rPr>
          <w:rFonts w:ascii="Arial" w:eastAsia="Times New Roman" w:hAnsi="Arial" w:cs="Arial"/>
          <w:b/>
          <w:sz w:val="28"/>
          <w:szCs w:val="24"/>
        </w:rPr>
        <w:t>U</w:t>
      </w:r>
      <w:r w:rsidR="009328C1" w:rsidRPr="009328C1">
        <w:rPr>
          <w:rFonts w:ascii="Arial" w:eastAsia="Times New Roman" w:hAnsi="Arial" w:cs="Arial"/>
          <w:b/>
          <w:sz w:val="28"/>
          <w:szCs w:val="24"/>
        </w:rPr>
        <w:t>N</w:t>
      </w:r>
      <w:r w:rsidR="00703D18" w:rsidRPr="009328C1">
        <w:rPr>
          <w:rFonts w:ascii="Arial" w:eastAsia="Times New Roman" w:hAnsi="Arial" w:cs="Arial"/>
          <w:b/>
          <w:sz w:val="28"/>
          <w:szCs w:val="24"/>
        </w:rPr>
        <w:t xml:space="preserve"> TRON</w:t>
      </w:r>
      <w:r w:rsidR="00D210A4" w:rsidRPr="009328C1">
        <w:rPr>
          <w:rFonts w:ascii="Arial" w:eastAsia="Times New Roman" w:hAnsi="Arial" w:cs="Arial"/>
          <w:b/>
          <w:sz w:val="28"/>
          <w:szCs w:val="24"/>
        </w:rPr>
        <w:t>Ç</w:t>
      </w:r>
      <w:r w:rsidR="00703D18" w:rsidRPr="009328C1">
        <w:rPr>
          <w:rFonts w:ascii="Arial" w:eastAsia="Times New Roman" w:hAnsi="Arial" w:cs="Arial"/>
          <w:b/>
          <w:sz w:val="28"/>
          <w:szCs w:val="24"/>
        </w:rPr>
        <w:t xml:space="preserve">ON </w:t>
      </w:r>
      <w:r w:rsidR="009328C1" w:rsidRPr="009328C1">
        <w:rPr>
          <w:rFonts w:ascii="Arial" w:eastAsia="Times New Roman" w:hAnsi="Arial" w:cs="Arial"/>
          <w:b/>
          <w:sz w:val="28"/>
          <w:szCs w:val="24"/>
        </w:rPr>
        <w:t>DE ROUTE AU QUARTIER NKOLGUET À</w:t>
      </w:r>
      <w:r w:rsidR="00703D18" w:rsidRPr="009328C1">
        <w:rPr>
          <w:rFonts w:ascii="Arial" w:eastAsia="Times New Roman" w:hAnsi="Arial" w:cs="Arial"/>
          <w:b/>
          <w:sz w:val="28"/>
          <w:szCs w:val="24"/>
        </w:rPr>
        <w:t xml:space="preserve"> SANGMELIMA</w:t>
      </w:r>
      <w:r w:rsidR="009328C1" w:rsidRPr="009328C1">
        <w:rPr>
          <w:rFonts w:ascii="Arial" w:eastAsia="Times New Roman" w:hAnsi="Arial" w:cs="Arial"/>
          <w:b/>
          <w:sz w:val="28"/>
          <w:szCs w:val="24"/>
        </w:rPr>
        <w:t xml:space="preserve">, </w:t>
      </w:r>
      <w:r w:rsidR="00D210A4" w:rsidRPr="009328C1">
        <w:rPr>
          <w:rFonts w:ascii="Arial" w:eastAsia="Times New Roman" w:hAnsi="Arial" w:cs="Arial"/>
          <w:b/>
          <w:sz w:val="28"/>
          <w:szCs w:val="24"/>
        </w:rPr>
        <w:t xml:space="preserve">ARRONDISSEMENT DE SANGMELIMA, </w:t>
      </w:r>
      <w:r w:rsidR="00AA7CD6" w:rsidRPr="009328C1">
        <w:rPr>
          <w:rFonts w:ascii="Arial" w:eastAsia="Times New Roman" w:hAnsi="Arial" w:cs="Arial"/>
          <w:b/>
          <w:sz w:val="28"/>
          <w:szCs w:val="24"/>
        </w:rPr>
        <w:t>DEPARTEMENT DU DJA ET LOBO</w:t>
      </w:r>
      <w:r w:rsidR="00D210A4" w:rsidRPr="009328C1">
        <w:rPr>
          <w:rFonts w:ascii="Arial" w:eastAsia="Times New Roman" w:hAnsi="Arial" w:cs="Arial"/>
          <w:b/>
          <w:sz w:val="28"/>
          <w:szCs w:val="24"/>
        </w:rPr>
        <w:t>, REGION DU SUD</w:t>
      </w:r>
      <w:r w:rsidR="00AA7CD6" w:rsidRPr="00D52DD9">
        <w:rPr>
          <w:rFonts w:ascii="Arial" w:eastAsia="Times New Roman" w:hAnsi="Arial" w:cs="Arial"/>
          <w:b/>
          <w:sz w:val="24"/>
          <w:szCs w:val="24"/>
        </w:rPr>
        <w:t xml:space="preserve"> </w:t>
      </w:r>
      <w:bookmarkEnd w:id="0"/>
    </w:p>
    <w:p w:rsidR="003A1110" w:rsidRPr="00F51289" w:rsidRDefault="00D82587" w:rsidP="009328C1">
      <w:pPr>
        <w:spacing w:after="0" w:line="240" w:lineRule="auto"/>
        <w:jc w:val="center"/>
        <w:rPr>
          <w:rFonts w:ascii="Arial" w:eastAsia="Times New Roman" w:hAnsi="Arial" w:cs="Arial"/>
          <w:b/>
          <w:sz w:val="24"/>
          <w:szCs w:val="24"/>
        </w:rPr>
      </w:pPr>
      <w:r>
        <w:rPr>
          <w:rFonts w:ascii="Arial" w:eastAsia="Times New Roman" w:hAnsi="Arial" w:cs="Arial"/>
          <w:b/>
          <w:sz w:val="24"/>
          <w:szCs w:val="24"/>
        </w:rPr>
        <w:t>« </w:t>
      </w:r>
      <w:r w:rsidR="003A1110" w:rsidRPr="00F51289">
        <w:rPr>
          <w:rFonts w:ascii="Arial" w:eastAsia="Times New Roman" w:hAnsi="Arial" w:cs="Arial"/>
          <w:b/>
          <w:sz w:val="24"/>
          <w:szCs w:val="24"/>
        </w:rPr>
        <w:t>EN PROCEDURE D’URGENCE</w:t>
      </w:r>
      <w:r>
        <w:rPr>
          <w:rFonts w:ascii="Arial" w:eastAsia="Times New Roman" w:hAnsi="Arial" w:cs="Arial"/>
          <w:b/>
          <w:sz w:val="24"/>
          <w:szCs w:val="24"/>
        </w:rPr>
        <w:t> »</w:t>
      </w:r>
    </w:p>
    <w:p w:rsidR="00D82587" w:rsidRDefault="00D82587" w:rsidP="00F51289">
      <w:pPr>
        <w:spacing w:after="0" w:line="360" w:lineRule="auto"/>
        <w:jc w:val="center"/>
        <w:rPr>
          <w:rFonts w:ascii="Arial" w:eastAsia="Times New Roman" w:hAnsi="Arial" w:cs="Arial"/>
          <w:b/>
          <w:sz w:val="24"/>
          <w:szCs w:val="24"/>
        </w:rPr>
      </w:pPr>
    </w:p>
    <w:p w:rsidR="009328C1" w:rsidRDefault="009328C1" w:rsidP="00F51289">
      <w:pPr>
        <w:spacing w:after="0" w:line="360" w:lineRule="auto"/>
        <w:jc w:val="center"/>
        <w:rPr>
          <w:rFonts w:ascii="Arial" w:eastAsia="Times New Roman" w:hAnsi="Arial" w:cs="Arial"/>
          <w:b/>
          <w:sz w:val="24"/>
          <w:szCs w:val="24"/>
        </w:rPr>
      </w:pPr>
    </w:p>
    <w:p w:rsidR="009328C1" w:rsidRDefault="009328C1" w:rsidP="00F51289">
      <w:pPr>
        <w:spacing w:after="0" w:line="360" w:lineRule="auto"/>
        <w:jc w:val="center"/>
        <w:rPr>
          <w:rFonts w:ascii="Arial" w:eastAsia="Times New Roman" w:hAnsi="Arial" w:cs="Arial"/>
          <w:b/>
          <w:sz w:val="24"/>
          <w:szCs w:val="24"/>
        </w:rPr>
      </w:pPr>
    </w:p>
    <w:p w:rsidR="003A1110" w:rsidRPr="00F51289" w:rsidRDefault="00D82587" w:rsidP="00F51289">
      <w:pPr>
        <w:spacing w:after="0" w:line="360" w:lineRule="auto"/>
        <w:jc w:val="center"/>
        <w:rPr>
          <w:rFonts w:ascii="Arial" w:eastAsia="Times New Roman" w:hAnsi="Arial" w:cs="Arial"/>
          <w:b/>
          <w:sz w:val="24"/>
          <w:szCs w:val="24"/>
        </w:rPr>
      </w:pPr>
      <w:r w:rsidRPr="00550971">
        <w:rPr>
          <w:rFonts w:ascii="Arial" w:eastAsia="Times New Roman" w:hAnsi="Arial" w:cs="Arial"/>
          <w:b/>
          <w:sz w:val="24"/>
          <w:szCs w:val="24"/>
        </w:rPr>
        <w:t xml:space="preserve">FINANCEMENT : </w:t>
      </w:r>
      <w:r w:rsidRPr="00550971">
        <w:rPr>
          <w:rFonts w:ascii="Arial" w:eastAsia="Times New Roman" w:hAnsi="Arial" w:cs="Arial"/>
          <w:b/>
          <w:bCs/>
          <w:sz w:val="24"/>
          <w:szCs w:val="24"/>
        </w:rPr>
        <w:t>DELEGATION PONCTUELLE MINHDU 202</w:t>
      </w:r>
      <w:r>
        <w:rPr>
          <w:rFonts w:ascii="Arial" w:eastAsia="Times New Roman" w:hAnsi="Arial" w:cs="Arial"/>
          <w:b/>
          <w:bCs/>
          <w:sz w:val="24"/>
          <w:szCs w:val="24"/>
        </w:rPr>
        <w:t>6</w:t>
      </w:r>
    </w:p>
    <w:p w:rsidR="003A1110" w:rsidRPr="00F51289" w:rsidRDefault="009328C1" w:rsidP="003075E5">
      <w:pPr>
        <w:spacing w:after="0" w:line="360" w:lineRule="auto"/>
        <w:rPr>
          <w:rFonts w:ascii="Arial" w:eastAsia="Times New Roman" w:hAnsi="Arial" w:cs="Arial"/>
          <w:sz w:val="24"/>
          <w:szCs w:val="24"/>
        </w:rPr>
      </w:pPr>
      <w:r>
        <w:rPr>
          <w:rFonts w:ascii="Arial" w:eastAsia="Times New Roman" w:hAnsi="Arial" w:cs="Arial"/>
          <w:sz w:val="24"/>
          <w:szCs w:val="24"/>
        </w:rPr>
        <w:t>IMPUTATION : 60 38 392 0 32000003 0451 523511</w:t>
      </w:r>
    </w:p>
    <w:p w:rsidR="00D82587" w:rsidRDefault="00D82587" w:rsidP="00D210A4">
      <w:pPr>
        <w:spacing w:after="0" w:line="360" w:lineRule="auto"/>
        <w:jc w:val="center"/>
        <w:rPr>
          <w:rFonts w:ascii="Arial" w:eastAsia="Times New Roman" w:hAnsi="Arial" w:cs="Arial"/>
          <w:b/>
          <w:sz w:val="36"/>
          <w:szCs w:val="24"/>
        </w:rPr>
      </w:pPr>
    </w:p>
    <w:p w:rsidR="00D210A4" w:rsidRPr="00D210A4" w:rsidRDefault="00D210A4" w:rsidP="00D210A4">
      <w:pPr>
        <w:spacing w:after="0" w:line="360" w:lineRule="auto"/>
        <w:jc w:val="center"/>
        <w:rPr>
          <w:rFonts w:ascii="Arial" w:eastAsia="Times New Roman" w:hAnsi="Arial" w:cs="Arial"/>
          <w:b/>
          <w:sz w:val="36"/>
          <w:szCs w:val="24"/>
        </w:rPr>
      </w:pPr>
      <w:r w:rsidRPr="00D210A4">
        <w:rPr>
          <w:rFonts w:ascii="Arial" w:eastAsia="Times New Roman" w:hAnsi="Arial" w:cs="Arial"/>
          <w:b/>
          <w:sz w:val="36"/>
          <w:szCs w:val="24"/>
        </w:rPr>
        <w:t>DOSSIER D'APPEL D'OFFRES</w:t>
      </w:r>
    </w:p>
    <w:p w:rsidR="003A1110" w:rsidRPr="00F51289" w:rsidRDefault="003A1110" w:rsidP="00F51289">
      <w:pPr>
        <w:spacing w:after="0" w:line="360" w:lineRule="auto"/>
        <w:jc w:val="center"/>
        <w:rPr>
          <w:rFonts w:ascii="Arial" w:eastAsia="Times New Roman" w:hAnsi="Arial" w:cs="Arial"/>
          <w:sz w:val="24"/>
          <w:szCs w:val="24"/>
        </w:rPr>
      </w:pPr>
    </w:p>
    <w:p w:rsidR="005B74F9" w:rsidRPr="00F51289" w:rsidRDefault="005B74F9" w:rsidP="00F51289">
      <w:pPr>
        <w:spacing w:after="0" w:line="360" w:lineRule="auto"/>
        <w:jc w:val="center"/>
        <w:rPr>
          <w:rFonts w:ascii="Arial" w:eastAsia="Times New Roman" w:hAnsi="Arial" w:cs="Arial"/>
          <w:sz w:val="24"/>
          <w:szCs w:val="24"/>
        </w:rPr>
      </w:pPr>
    </w:p>
    <w:p w:rsidR="00B004BA" w:rsidRPr="00550971" w:rsidRDefault="00D455B7" w:rsidP="00D82587">
      <w:pPr>
        <w:spacing w:after="0" w:line="360" w:lineRule="auto"/>
        <w:jc w:val="right"/>
        <w:rPr>
          <w:rFonts w:ascii="Arial" w:eastAsia="Times New Roman" w:hAnsi="Arial" w:cs="Arial"/>
          <w:b/>
          <w:sz w:val="24"/>
          <w:szCs w:val="24"/>
        </w:rPr>
      </w:pPr>
      <w:r>
        <w:rPr>
          <w:rFonts w:ascii="Arial" w:eastAsia="Times New Roman" w:hAnsi="Arial" w:cs="Arial"/>
          <w:b/>
          <w:sz w:val="24"/>
          <w:szCs w:val="24"/>
        </w:rPr>
        <w:t xml:space="preserve">SEPTEMBRE </w:t>
      </w:r>
      <w:r w:rsidR="00D82587">
        <w:rPr>
          <w:rFonts w:ascii="Arial" w:eastAsia="Times New Roman" w:hAnsi="Arial" w:cs="Arial"/>
          <w:b/>
          <w:sz w:val="24"/>
          <w:szCs w:val="24"/>
        </w:rPr>
        <w:t>2026</w:t>
      </w:r>
    </w:p>
    <w:p w:rsidR="003A1110" w:rsidRPr="00F51289" w:rsidRDefault="003A1110" w:rsidP="00F51289">
      <w:pPr>
        <w:spacing w:after="0" w:line="360" w:lineRule="auto"/>
        <w:jc w:val="center"/>
        <w:rPr>
          <w:rFonts w:ascii="Arial" w:eastAsia="Times New Roman" w:hAnsi="Arial" w:cs="Arial"/>
          <w:b/>
          <w:sz w:val="24"/>
          <w:szCs w:val="24"/>
        </w:rPr>
      </w:pPr>
      <w:r w:rsidRPr="00F51289">
        <w:rPr>
          <w:rFonts w:ascii="Arial" w:eastAsia="Times New Roman" w:hAnsi="Arial" w:cs="Arial"/>
          <w:b/>
          <w:sz w:val="24"/>
          <w:szCs w:val="24"/>
        </w:rPr>
        <w:lastRenderedPageBreak/>
        <w:t>SOMMAIRE</w:t>
      </w:r>
    </w:p>
    <w:p w:rsidR="003A1110" w:rsidRPr="00F51289" w:rsidRDefault="003A1110" w:rsidP="00F51289">
      <w:pPr>
        <w:spacing w:after="0" w:line="360" w:lineRule="auto"/>
        <w:jc w:val="both"/>
        <w:rPr>
          <w:rFonts w:ascii="Arial" w:eastAsia="Times New Roman" w:hAnsi="Arial" w:cs="Arial"/>
          <w:sz w:val="24"/>
          <w:szCs w:val="24"/>
        </w:rPr>
      </w:pPr>
    </w:p>
    <w:tbl>
      <w:tblPr>
        <w:tblStyle w:val="Grilledutableau"/>
        <w:tblW w:w="5305"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0"/>
        <w:gridCol w:w="7933"/>
        <w:gridCol w:w="617"/>
      </w:tblGrid>
      <w:tr w:rsidR="003A1110" w:rsidRPr="00F51289" w:rsidTr="005B74F9">
        <w:trPr>
          <w:trHeight w:val="325"/>
        </w:trPr>
        <w:tc>
          <w:tcPr>
            <w:tcW w:w="817"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PIECE N°1</w:t>
            </w:r>
          </w:p>
        </w:tc>
        <w:tc>
          <w:tcPr>
            <w:tcW w:w="3881"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AVIS D’APPEL D’OFFRES</w:t>
            </w:r>
            <w:r w:rsidR="006A21F5">
              <w:rPr>
                <w:rFonts w:ascii="Arial" w:hAnsi="Arial" w:cs="Arial"/>
                <w:sz w:val="24"/>
                <w:szCs w:val="24"/>
              </w:rPr>
              <w:t xml:space="preserve"> (AAO)</w:t>
            </w:r>
          </w:p>
        </w:tc>
        <w:tc>
          <w:tcPr>
            <w:tcW w:w="302" w:type="pct"/>
            <w:vAlign w:val="center"/>
          </w:tcPr>
          <w:p w:rsidR="003A1110" w:rsidRPr="00F51289" w:rsidRDefault="003A1110" w:rsidP="00F51289">
            <w:pPr>
              <w:spacing w:line="360" w:lineRule="auto"/>
              <w:rPr>
                <w:rFonts w:ascii="Arial" w:hAnsi="Arial" w:cs="Arial"/>
                <w:sz w:val="24"/>
                <w:szCs w:val="24"/>
              </w:rPr>
            </w:pPr>
          </w:p>
        </w:tc>
      </w:tr>
      <w:tr w:rsidR="003A1110" w:rsidRPr="00F51289" w:rsidTr="005B74F9">
        <w:trPr>
          <w:trHeight w:val="342"/>
        </w:trPr>
        <w:tc>
          <w:tcPr>
            <w:tcW w:w="817" w:type="pct"/>
            <w:vAlign w:val="center"/>
          </w:tcPr>
          <w:p w:rsidR="003A1110" w:rsidRPr="00F51289" w:rsidRDefault="003A1110" w:rsidP="00F51289">
            <w:pPr>
              <w:spacing w:line="360" w:lineRule="auto"/>
              <w:rPr>
                <w:rFonts w:ascii="Arial" w:hAnsi="Arial" w:cs="Arial"/>
                <w:sz w:val="24"/>
                <w:szCs w:val="24"/>
                <w:lang w:val="en-US"/>
              </w:rPr>
            </w:pPr>
            <w:r w:rsidRPr="00F51289">
              <w:rPr>
                <w:rFonts w:ascii="Arial" w:hAnsi="Arial" w:cs="Arial"/>
                <w:sz w:val="24"/>
                <w:szCs w:val="24"/>
                <w:lang w:val="en-US"/>
              </w:rPr>
              <w:t>PIECE N°2</w:t>
            </w:r>
          </w:p>
        </w:tc>
        <w:tc>
          <w:tcPr>
            <w:tcW w:w="3881"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REGLEMENT GENERAL DE L’APPEL D’OFFRES (RGAO)</w:t>
            </w:r>
          </w:p>
        </w:tc>
        <w:tc>
          <w:tcPr>
            <w:tcW w:w="302" w:type="pct"/>
            <w:vAlign w:val="center"/>
          </w:tcPr>
          <w:p w:rsidR="003A1110" w:rsidRPr="00F51289" w:rsidRDefault="003A1110" w:rsidP="00F51289">
            <w:pPr>
              <w:spacing w:line="360" w:lineRule="auto"/>
              <w:rPr>
                <w:rFonts w:ascii="Arial" w:hAnsi="Arial" w:cs="Arial"/>
                <w:sz w:val="24"/>
                <w:szCs w:val="24"/>
              </w:rPr>
            </w:pPr>
          </w:p>
        </w:tc>
      </w:tr>
      <w:tr w:rsidR="003A1110" w:rsidRPr="00F51289" w:rsidTr="005B74F9">
        <w:trPr>
          <w:trHeight w:val="325"/>
        </w:trPr>
        <w:tc>
          <w:tcPr>
            <w:tcW w:w="817"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PIECE N°3</w:t>
            </w:r>
          </w:p>
        </w:tc>
        <w:tc>
          <w:tcPr>
            <w:tcW w:w="3881"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REGLEMENT PARTICULIER DE L’APPEL D’OFFRES</w:t>
            </w:r>
            <w:r w:rsidR="006A21F5">
              <w:rPr>
                <w:rFonts w:ascii="Arial" w:hAnsi="Arial" w:cs="Arial"/>
                <w:sz w:val="24"/>
                <w:szCs w:val="24"/>
              </w:rPr>
              <w:t xml:space="preserve"> (RPAO)</w:t>
            </w:r>
          </w:p>
        </w:tc>
        <w:tc>
          <w:tcPr>
            <w:tcW w:w="302" w:type="pct"/>
            <w:vAlign w:val="center"/>
          </w:tcPr>
          <w:p w:rsidR="003A1110" w:rsidRPr="00F51289" w:rsidRDefault="003A1110" w:rsidP="00F51289">
            <w:pPr>
              <w:spacing w:line="360" w:lineRule="auto"/>
              <w:rPr>
                <w:rFonts w:ascii="Arial" w:hAnsi="Arial" w:cs="Arial"/>
                <w:sz w:val="24"/>
                <w:szCs w:val="24"/>
              </w:rPr>
            </w:pPr>
          </w:p>
        </w:tc>
      </w:tr>
      <w:tr w:rsidR="003A1110" w:rsidRPr="00F51289" w:rsidTr="005B74F9">
        <w:trPr>
          <w:trHeight w:val="342"/>
        </w:trPr>
        <w:tc>
          <w:tcPr>
            <w:tcW w:w="817"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PIECE N°4</w:t>
            </w:r>
          </w:p>
        </w:tc>
        <w:tc>
          <w:tcPr>
            <w:tcW w:w="3881"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CAHIER DES CLAUSES ADMINISTRATIVES PARTICULIERES</w:t>
            </w:r>
            <w:r w:rsidR="006A21F5">
              <w:rPr>
                <w:rFonts w:ascii="Arial" w:hAnsi="Arial" w:cs="Arial"/>
                <w:sz w:val="24"/>
                <w:szCs w:val="24"/>
              </w:rPr>
              <w:t xml:space="preserve"> (CCAP)</w:t>
            </w:r>
          </w:p>
        </w:tc>
        <w:tc>
          <w:tcPr>
            <w:tcW w:w="302" w:type="pct"/>
            <w:vAlign w:val="center"/>
          </w:tcPr>
          <w:p w:rsidR="003A1110" w:rsidRPr="00F51289" w:rsidRDefault="003A1110" w:rsidP="00F51289">
            <w:pPr>
              <w:spacing w:line="360" w:lineRule="auto"/>
              <w:rPr>
                <w:rFonts w:ascii="Arial" w:hAnsi="Arial" w:cs="Arial"/>
                <w:sz w:val="24"/>
                <w:szCs w:val="24"/>
              </w:rPr>
            </w:pPr>
          </w:p>
        </w:tc>
      </w:tr>
      <w:tr w:rsidR="003A1110" w:rsidRPr="00F51289" w:rsidTr="005B74F9">
        <w:trPr>
          <w:trHeight w:val="342"/>
        </w:trPr>
        <w:tc>
          <w:tcPr>
            <w:tcW w:w="817"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PIECE N°5</w:t>
            </w:r>
          </w:p>
        </w:tc>
        <w:tc>
          <w:tcPr>
            <w:tcW w:w="3881"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CAHIER DES CLAUSES TECHNIQUES PARTICULIERES</w:t>
            </w:r>
            <w:r w:rsidR="006A21F5">
              <w:rPr>
                <w:rFonts w:ascii="Arial" w:hAnsi="Arial" w:cs="Arial"/>
                <w:sz w:val="24"/>
                <w:szCs w:val="24"/>
              </w:rPr>
              <w:t xml:space="preserve"> (CCTP)</w:t>
            </w:r>
          </w:p>
        </w:tc>
        <w:tc>
          <w:tcPr>
            <w:tcW w:w="302" w:type="pct"/>
            <w:vAlign w:val="center"/>
          </w:tcPr>
          <w:p w:rsidR="003A1110" w:rsidRPr="00F51289" w:rsidRDefault="003A1110" w:rsidP="00F51289">
            <w:pPr>
              <w:spacing w:line="360" w:lineRule="auto"/>
              <w:rPr>
                <w:rFonts w:ascii="Arial" w:hAnsi="Arial" w:cs="Arial"/>
                <w:sz w:val="24"/>
                <w:szCs w:val="24"/>
              </w:rPr>
            </w:pPr>
          </w:p>
        </w:tc>
      </w:tr>
      <w:tr w:rsidR="003A1110" w:rsidRPr="00F51289" w:rsidTr="005B74F9">
        <w:trPr>
          <w:trHeight w:val="325"/>
        </w:trPr>
        <w:tc>
          <w:tcPr>
            <w:tcW w:w="817"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PIECE N°6</w:t>
            </w:r>
          </w:p>
        </w:tc>
        <w:tc>
          <w:tcPr>
            <w:tcW w:w="3881"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CADRE DU BORDEREAU DES PRIX</w:t>
            </w:r>
            <w:r w:rsidR="006A21F5">
              <w:rPr>
                <w:rFonts w:ascii="Arial" w:hAnsi="Arial" w:cs="Arial"/>
                <w:sz w:val="24"/>
                <w:szCs w:val="24"/>
              </w:rPr>
              <w:t xml:space="preserve"> UNITAIRES (CBPU)</w:t>
            </w:r>
            <w:r w:rsidRPr="00F51289">
              <w:rPr>
                <w:rFonts w:ascii="Arial" w:hAnsi="Arial" w:cs="Arial"/>
                <w:sz w:val="24"/>
                <w:szCs w:val="24"/>
              </w:rPr>
              <w:t xml:space="preserve"> </w:t>
            </w:r>
          </w:p>
        </w:tc>
        <w:tc>
          <w:tcPr>
            <w:tcW w:w="302" w:type="pct"/>
            <w:vAlign w:val="center"/>
          </w:tcPr>
          <w:p w:rsidR="003A1110" w:rsidRPr="00F51289" w:rsidRDefault="003A1110" w:rsidP="00F51289">
            <w:pPr>
              <w:spacing w:line="360" w:lineRule="auto"/>
              <w:rPr>
                <w:rFonts w:ascii="Arial" w:hAnsi="Arial" w:cs="Arial"/>
                <w:sz w:val="24"/>
                <w:szCs w:val="24"/>
              </w:rPr>
            </w:pPr>
          </w:p>
        </w:tc>
      </w:tr>
      <w:tr w:rsidR="003A1110" w:rsidRPr="00F51289" w:rsidTr="005B74F9">
        <w:trPr>
          <w:trHeight w:val="342"/>
        </w:trPr>
        <w:tc>
          <w:tcPr>
            <w:tcW w:w="817" w:type="pct"/>
            <w:vAlign w:val="center"/>
          </w:tcPr>
          <w:p w:rsidR="003A1110" w:rsidRPr="00F51289" w:rsidRDefault="003A1110" w:rsidP="00F51289">
            <w:pPr>
              <w:spacing w:line="360" w:lineRule="auto"/>
              <w:rPr>
                <w:rFonts w:ascii="Arial" w:hAnsi="Arial" w:cs="Arial"/>
                <w:sz w:val="24"/>
                <w:szCs w:val="24"/>
                <w:lang w:val="en-US"/>
              </w:rPr>
            </w:pPr>
            <w:r w:rsidRPr="00F51289">
              <w:rPr>
                <w:rFonts w:ascii="Arial" w:hAnsi="Arial" w:cs="Arial"/>
                <w:sz w:val="24"/>
                <w:szCs w:val="24"/>
                <w:lang w:val="en-US"/>
              </w:rPr>
              <w:t>PIECE N°7</w:t>
            </w:r>
          </w:p>
        </w:tc>
        <w:tc>
          <w:tcPr>
            <w:tcW w:w="3881"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CADRE DU DETAIL QUANTITATIF ET ESTIMATIF</w:t>
            </w:r>
            <w:r w:rsidR="006A21F5">
              <w:rPr>
                <w:rFonts w:ascii="Arial" w:hAnsi="Arial" w:cs="Arial"/>
                <w:sz w:val="24"/>
                <w:szCs w:val="24"/>
              </w:rPr>
              <w:t xml:space="preserve"> (CDQE)</w:t>
            </w:r>
          </w:p>
        </w:tc>
        <w:tc>
          <w:tcPr>
            <w:tcW w:w="302" w:type="pct"/>
            <w:vAlign w:val="center"/>
          </w:tcPr>
          <w:p w:rsidR="003A1110" w:rsidRPr="00F51289" w:rsidRDefault="003A1110" w:rsidP="00F51289">
            <w:pPr>
              <w:spacing w:line="360" w:lineRule="auto"/>
              <w:rPr>
                <w:rFonts w:ascii="Arial" w:hAnsi="Arial" w:cs="Arial"/>
                <w:sz w:val="24"/>
                <w:szCs w:val="24"/>
              </w:rPr>
            </w:pPr>
          </w:p>
        </w:tc>
      </w:tr>
      <w:tr w:rsidR="003A1110" w:rsidRPr="00F51289" w:rsidTr="005B74F9">
        <w:trPr>
          <w:trHeight w:val="342"/>
        </w:trPr>
        <w:tc>
          <w:tcPr>
            <w:tcW w:w="817"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PIECE N°8</w:t>
            </w:r>
          </w:p>
        </w:tc>
        <w:tc>
          <w:tcPr>
            <w:tcW w:w="3881"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CADRE DU SOUS DETAIL DES PRIX</w:t>
            </w:r>
            <w:r w:rsidR="006A21F5">
              <w:rPr>
                <w:rFonts w:ascii="Arial" w:hAnsi="Arial" w:cs="Arial"/>
                <w:sz w:val="24"/>
                <w:szCs w:val="24"/>
              </w:rPr>
              <w:t xml:space="preserve"> (CSDP)</w:t>
            </w:r>
          </w:p>
        </w:tc>
        <w:tc>
          <w:tcPr>
            <w:tcW w:w="302" w:type="pct"/>
            <w:vAlign w:val="center"/>
          </w:tcPr>
          <w:p w:rsidR="003A1110" w:rsidRPr="00F51289" w:rsidRDefault="003A1110" w:rsidP="00F51289">
            <w:pPr>
              <w:spacing w:line="360" w:lineRule="auto"/>
              <w:rPr>
                <w:rFonts w:ascii="Arial" w:hAnsi="Arial" w:cs="Arial"/>
                <w:sz w:val="24"/>
                <w:szCs w:val="24"/>
              </w:rPr>
            </w:pPr>
          </w:p>
        </w:tc>
      </w:tr>
      <w:tr w:rsidR="003A1110" w:rsidRPr="00F51289" w:rsidTr="005B74F9">
        <w:trPr>
          <w:trHeight w:val="325"/>
        </w:trPr>
        <w:tc>
          <w:tcPr>
            <w:tcW w:w="817"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PIECE N°9</w:t>
            </w:r>
          </w:p>
        </w:tc>
        <w:tc>
          <w:tcPr>
            <w:tcW w:w="3881"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MODELE DE MARCHE</w:t>
            </w:r>
          </w:p>
        </w:tc>
        <w:tc>
          <w:tcPr>
            <w:tcW w:w="302" w:type="pct"/>
            <w:vAlign w:val="center"/>
          </w:tcPr>
          <w:p w:rsidR="003A1110" w:rsidRPr="00F51289" w:rsidRDefault="003A1110" w:rsidP="00F51289">
            <w:pPr>
              <w:spacing w:line="360" w:lineRule="auto"/>
              <w:rPr>
                <w:rFonts w:ascii="Arial" w:hAnsi="Arial" w:cs="Arial"/>
                <w:sz w:val="24"/>
                <w:szCs w:val="24"/>
              </w:rPr>
            </w:pPr>
          </w:p>
        </w:tc>
      </w:tr>
      <w:tr w:rsidR="003A1110" w:rsidRPr="00F51289" w:rsidTr="005B74F9">
        <w:trPr>
          <w:trHeight w:val="381"/>
        </w:trPr>
        <w:tc>
          <w:tcPr>
            <w:tcW w:w="817"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PIECE N°10</w:t>
            </w:r>
          </w:p>
        </w:tc>
        <w:tc>
          <w:tcPr>
            <w:tcW w:w="3881"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FORMULAIRES ET MODELES A UTILISER PAR LES SOUMISSIONNAIRES</w:t>
            </w:r>
          </w:p>
        </w:tc>
        <w:tc>
          <w:tcPr>
            <w:tcW w:w="302" w:type="pct"/>
            <w:vAlign w:val="center"/>
          </w:tcPr>
          <w:p w:rsidR="003A1110" w:rsidRPr="00F51289" w:rsidRDefault="003A1110" w:rsidP="00F51289">
            <w:pPr>
              <w:spacing w:line="360" w:lineRule="auto"/>
              <w:rPr>
                <w:rFonts w:ascii="Arial" w:hAnsi="Arial" w:cs="Arial"/>
                <w:sz w:val="24"/>
                <w:szCs w:val="24"/>
              </w:rPr>
            </w:pPr>
          </w:p>
        </w:tc>
      </w:tr>
      <w:tr w:rsidR="003A1110" w:rsidRPr="00F51289" w:rsidTr="005B74F9">
        <w:trPr>
          <w:trHeight w:val="321"/>
        </w:trPr>
        <w:tc>
          <w:tcPr>
            <w:tcW w:w="817" w:type="pct"/>
            <w:vAlign w:val="center"/>
          </w:tcPr>
          <w:p w:rsidR="003A1110" w:rsidRPr="00F51289" w:rsidRDefault="003A1110" w:rsidP="00F51289">
            <w:pPr>
              <w:spacing w:line="360" w:lineRule="auto"/>
              <w:rPr>
                <w:rFonts w:ascii="Arial" w:hAnsi="Arial" w:cs="Arial"/>
                <w:sz w:val="24"/>
                <w:szCs w:val="24"/>
              </w:rPr>
            </w:pPr>
            <w:r w:rsidRPr="00F51289">
              <w:rPr>
                <w:rFonts w:ascii="Arial" w:hAnsi="Arial" w:cs="Arial"/>
                <w:sz w:val="24"/>
                <w:szCs w:val="24"/>
              </w:rPr>
              <w:t>PIECE N°11</w:t>
            </w:r>
          </w:p>
        </w:tc>
        <w:tc>
          <w:tcPr>
            <w:tcW w:w="3881" w:type="pct"/>
            <w:vAlign w:val="center"/>
          </w:tcPr>
          <w:p w:rsidR="003A1110" w:rsidRPr="00F51289" w:rsidRDefault="005B74F9" w:rsidP="00F51289">
            <w:pPr>
              <w:spacing w:line="360" w:lineRule="auto"/>
              <w:rPr>
                <w:rFonts w:ascii="Arial" w:hAnsi="Arial" w:cs="Arial"/>
                <w:sz w:val="24"/>
                <w:szCs w:val="24"/>
              </w:rPr>
            </w:pPr>
            <w:r>
              <w:rPr>
                <w:rFonts w:ascii="Arial" w:hAnsi="Arial" w:cs="Arial"/>
                <w:sz w:val="24"/>
                <w:szCs w:val="24"/>
              </w:rPr>
              <w:t xml:space="preserve">LA CHARTE D’INTÉGRITÉ </w:t>
            </w:r>
          </w:p>
        </w:tc>
        <w:tc>
          <w:tcPr>
            <w:tcW w:w="302" w:type="pct"/>
            <w:vAlign w:val="center"/>
          </w:tcPr>
          <w:p w:rsidR="003A1110" w:rsidRPr="00F51289" w:rsidRDefault="003A1110" w:rsidP="009918A1">
            <w:pPr>
              <w:spacing w:line="360" w:lineRule="auto"/>
              <w:rPr>
                <w:rFonts w:ascii="Arial" w:hAnsi="Arial" w:cs="Arial"/>
                <w:sz w:val="24"/>
                <w:szCs w:val="24"/>
              </w:rPr>
            </w:pPr>
          </w:p>
        </w:tc>
      </w:tr>
      <w:tr w:rsidR="005B74F9" w:rsidRPr="00F51289" w:rsidTr="005B74F9">
        <w:trPr>
          <w:trHeight w:val="321"/>
        </w:trPr>
        <w:tc>
          <w:tcPr>
            <w:tcW w:w="817" w:type="pct"/>
            <w:vAlign w:val="center"/>
          </w:tcPr>
          <w:p w:rsidR="005B74F9" w:rsidRPr="00F51289" w:rsidRDefault="005B74F9" w:rsidP="00F51289">
            <w:pPr>
              <w:spacing w:line="360" w:lineRule="auto"/>
              <w:rPr>
                <w:rFonts w:ascii="Arial" w:hAnsi="Arial" w:cs="Arial"/>
                <w:sz w:val="24"/>
                <w:szCs w:val="24"/>
              </w:rPr>
            </w:pPr>
            <w:r w:rsidRPr="00F51289">
              <w:rPr>
                <w:rFonts w:ascii="Arial" w:hAnsi="Arial" w:cs="Arial"/>
                <w:sz w:val="24"/>
                <w:szCs w:val="24"/>
                <w:lang w:val="en-US"/>
              </w:rPr>
              <w:t>PIECE N°12</w:t>
            </w:r>
          </w:p>
        </w:tc>
        <w:tc>
          <w:tcPr>
            <w:tcW w:w="3881" w:type="pct"/>
            <w:vAlign w:val="center"/>
          </w:tcPr>
          <w:p w:rsidR="005B74F9" w:rsidRDefault="005B74F9" w:rsidP="00F51289">
            <w:pPr>
              <w:spacing w:line="360" w:lineRule="auto"/>
              <w:rPr>
                <w:rFonts w:ascii="Arial" w:hAnsi="Arial" w:cs="Arial"/>
                <w:sz w:val="24"/>
                <w:szCs w:val="24"/>
              </w:rPr>
            </w:pPr>
            <w:r>
              <w:rPr>
                <w:rFonts w:ascii="Arial" w:hAnsi="Arial" w:cs="Arial"/>
                <w:sz w:val="24"/>
                <w:szCs w:val="24"/>
              </w:rPr>
              <w:t>DÉCLARATION D’ENGAGEMENT AU RESPECT DES CLAUSES SOCIALES ET ENVIRONNEMENTALES</w:t>
            </w:r>
          </w:p>
        </w:tc>
        <w:tc>
          <w:tcPr>
            <w:tcW w:w="302" w:type="pct"/>
            <w:vAlign w:val="center"/>
          </w:tcPr>
          <w:p w:rsidR="005B74F9" w:rsidRPr="00F51289" w:rsidRDefault="005B74F9" w:rsidP="009918A1">
            <w:pPr>
              <w:spacing w:line="360" w:lineRule="auto"/>
              <w:rPr>
                <w:rFonts w:ascii="Arial" w:hAnsi="Arial" w:cs="Arial"/>
                <w:sz w:val="24"/>
                <w:szCs w:val="24"/>
              </w:rPr>
            </w:pPr>
          </w:p>
        </w:tc>
      </w:tr>
      <w:tr w:rsidR="005B74F9" w:rsidRPr="00F51289" w:rsidTr="005B74F9">
        <w:trPr>
          <w:trHeight w:val="321"/>
        </w:trPr>
        <w:tc>
          <w:tcPr>
            <w:tcW w:w="817" w:type="pct"/>
            <w:vAlign w:val="center"/>
          </w:tcPr>
          <w:p w:rsidR="005B74F9" w:rsidRPr="00F51289" w:rsidRDefault="005B74F9" w:rsidP="005B74F9">
            <w:pPr>
              <w:spacing w:line="360" w:lineRule="auto"/>
              <w:rPr>
                <w:rFonts w:ascii="Arial" w:hAnsi="Arial" w:cs="Arial"/>
                <w:sz w:val="24"/>
                <w:szCs w:val="24"/>
              </w:rPr>
            </w:pPr>
            <w:r w:rsidRPr="00F51289">
              <w:rPr>
                <w:rFonts w:ascii="Arial" w:hAnsi="Arial" w:cs="Arial"/>
                <w:sz w:val="24"/>
                <w:szCs w:val="24"/>
                <w:lang w:val="en-US"/>
              </w:rPr>
              <w:t>PIECE N°1</w:t>
            </w:r>
            <w:r>
              <w:rPr>
                <w:rFonts w:ascii="Arial" w:hAnsi="Arial" w:cs="Arial"/>
                <w:sz w:val="24"/>
                <w:szCs w:val="24"/>
                <w:lang w:val="en-US"/>
              </w:rPr>
              <w:t>3</w:t>
            </w:r>
          </w:p>
        </w:tc>
        <w:tc>
          <w:tcPr>
            <w:tcW w:w="3881" w:type="pct"/>
            <w:vAlign w:val="center"/>
          </w:tcPr>
          <w:p w:rsidR="005B74F9" w:rsidRPr="00F51289" w:rsidRDefault="005B74F9" w:rsidP="005B74F9">
            <w:pPr>
              <w:spacing w:line="360" w:lineRule="auto"/>
              <w:rPr>
                <w:rFonts w:ascii="Arial" w:hAnsi="Arial" w:cs="Arial"/>
                <w:sz w:val="24"/>
                <w:szCs w:val="24"/>
              </w:rPr>
            </w:pPr>
            <w:r>
              <w:rPr>
                <w:rFonts w:ascii="Arial" w:hAnsi="Arial" w:cs="Arial"/>
                <w:sz w:val="24"/>
                <w:szCs w:val="24"/>
              </w:rPr>
              <w:t xml:space="preserve">VISA DE MATURITE OU JUSTIFICATIF DES </w:t>
            </w:r>
            <w:r w:rsidRPr="00F51289">
              <w:rPr>
                <w:rFonts w:ascii="Arial" w:hAnsi="Arial" w:cs="Arial"/>
                <w:sz w:val="24"/>
                <w:szCs w:val="24"/>
              </w:rPr>
              <w:t>ETUDES PREALABLES</w:t>
            </w:r>
          </w:p>
        </w:tc>
        <w:tc>
          <w:tcPr>
            <w:tcW w:w="302" w:type="pct"/>
            <w:vAlign w:val="center"/>
          </w:tcPr>
          <w:p w:rsidR="005B74F9" w:rsidRPr="00F51289" w:rsidRDefault="005B74F9" w:rsidP="005B74F9">
            <w:pPr>
              <w:spacing w:line="360" w:lineRule="auto"/>
              <w:rPr>
                <w:rFonts w:ascii="Arial" w:hAnsi="Arial" w:cs="Arial"/>
                <w:sz w:val="24"/>
                <w:szCs w:val="24"/>
              </w:rPr>
            </w:pPr>
          </w:p>
        </w:tc>
      </w:tr>
      <w:tr w:rsidR="005B74F9" w:rsidRPr="00F51289" w:rsidTr="005B74F9">
        <w:trPr>
          <w:trHeight w:val="864"/>
        </w:trPr>
        <w:tc>
          <w:tcPr>
            <w:tcW w:w="817" w:type="pct"/>
            <w:vAlign w:val="center"/>
          </w:tcPr>
          <w:p w:rsidR="005B74F9" w:rsidRPr="00F51289" w:rsidRDefault="005B74F9" w:rsidP="005B74F9">
            <w:pPr>
              <w:spacing w:line="360" w:lineRule="auto"/>
              <w:rPr>
                <w:rFonts w:ascii="Arial" w:hAnsi="Arial" w:cs="Arial"/>
                <w:sz w:val="24"/>
                <w:szCs w:val="24"/>
                <w:lang w:val="en-US"/>
              </w:rPr>
            </w:pPr>
            <w:r w:rsidRPr="00F51289">
              <w:rPr>
                <w:rFonts w:ascii="Arial" w:hAnsi="Arial" w:cs="Arial"/>
                <w:sz w:val="24"/>
                <w:szCs w:val="24"/>
                <w:lang w:val="en-US"/>
              </w:rPr>
              <w:t>PIECE N°1</w:t>
            </w:r>
            <w:r>
              <w:rPr>
                <w:rFonts w:ascii="Arial" w:hAnsi="Arial" w:cs="Arial"/>
                <w:sz w:val="24"/>
                <w:szCs w:val="24"/>
                <w:lang w:val="en-US"/>
              </w:rPr>
              <w:t>4</w:t>
            </w:r>
          </w:p>
        </w:tc>
        <w:tc>
          <w:tcPr>
            <w:tcW w:w="3881" w:type="pct"/>
            <w:vAlign w:val="center"/>
          </w:tcPr>
          <w:p w:rsidR="005B74F9" w:rsidRPr="00F51289" w:rsidRDefault="005B74F9" w:rsidP="005B74F9">
            <w:pPr>
              <w:spacing w:line="360" w:lineRule="auto"/>
              <w:rPr>
                <w:rFonts w:ascii="Arial" w:hAnsi="Arial" w:cs="Arial"/>
                <w:sz w:val="24"/>
                <w:szCs w:val="24"/>
              </w:rPr>
            </w:pPr>
            <w:r w:rsidRPr="00F51289">
              <w:rPr>
                <w:rFonts w:ascii="Arial" w:hAnsi="Arial" w:cs="Arial"/>
                <w:sz w:val="24"/>
                <w:szCs w:val="24"/>
              </w:rPr>
              <w:t>LISTE DES ETABLISSEMENTS BANCAIRES ET ORGANISMES FINANCIERS, AUTORISES A EMETTRE LES CAUTIONS DANS LE CADRE DES MARCHES PUBLICS</w:t>
            </w:r>
          </w:p>
        </w:tc>
        <w:tc>
          <w:tcPr>
            <w:tcW w:w="302" w:type="pct"/>
            <w:vAlign w:val="center"/>
          </w:tcPr>
          <w:p w:rsidR="005B74F9" w:rsidRPr="00F51289" w:rsidRDefault="005B74F9" w:rsidP="005B74F9">
            <w:pPr>
              <w:spacing w:line="360" w:lineRule="auto"/>
              <w:rPr>
                <w:rFonts w:ascii="Arial" w:hAnsi="Arial" w:cs="Arial"/>
                <w:sz w:val="24"/>
                <w:szCs w:val="24"/>
              </w:rPr>
            </w:pPr>
          </w:p>
        </w:tc>
      </w:tr>
      <w:tr w:rsidR="005B74F9" w:rsidRPr="00F51289" w:rsidTr="005B74F9">
        <w:trPr>
          <w:trHeight w:val="667"/>
        </w:trPr>
        <w:tc>
          <w:tcPr>
            <w:tcW w:w="817" w:type="pct"/>
            <w:vAlign w:val="center"/>
          </w:tcPr>
          <w:p w:rsidR="005B74F9" w:rsidRPr="00F51289" w:rsidRDefault="005B74F9" w:rsidP="005B74F9">
            <w:pPr>
              <w:spacing w:line="360" w:lineRule="auto"/>
              <w:rPr>
                <w:rFonts w:ascii="Arial" w:hAnsi="Arial" w:cs="Arial"/>
                <w:sz w:val="24"/>
                <w:szCs w:val="24"/>
              </w:rPr>
            </w:pPr>
            <w:r w:rsidRPr="00F51289">
              <w:rPr>
                <w:rFonts w:ascii="Arial" w:hAnsi="Arial" w:cs="Arial"/>
                <w:sz w:val="24"/>
                <w:szCs w:val="24"/>
              </w:rPr>
              <w:t>PIECE N°1</w:t>
            </w:r>
            <w:r>
              <w:rPr>
                <w:rFonts w:ascii="Arial" w:hAnsi="Arial" w:cs="Arial"/>
                <w:sz w:val="24"/>
                <w:szCs w:val="24"/>
              </w:rPr>
              <w:t>5</w:t>
            </w:r>
          </w:p>
        </w:tc>
        <w:tc>
          <w:tcPr>
            <w:tcW w:w="3881" w:type="pct"/>
            <w:vAlign w:val="center"/>
          </w:tcPr>
          <w:p w:rsidR="005B74F9" w:rsidRPr="00F51289" w:rsidRDefault="005B74F9" w:rsidP="005B74F9">
            <w:pPr>
              <w:spacing w:line="360" w:lineRule="auto"/>
              <w:rPr>
                <w:rFonts w:ascii="Arial" w:hAnsi="Arial" w:cs="Arial"/>
                <w:sz w:val="24"/>
                <w:szCs w:val="24"/>
              </w:rPr>
            </w:pPr>
            <w:r w:rsidRPr="00F51289">
              <w:rPr>
                <w:rFonts w:ascii="Arial" w:hAnsi="Arial" w:cs="Arial"/>
                <w:sz w:val="24"/>
                <w:szCs w:val="24"/>
              </w:rPr>
              <w:t>LISTE DES LABORATOIRES GEOTECHNIQUES AGREES PAR LE MINISTRE DES TRAVAUX PUBLICS</w:t>
            </w:r>
          </w:p>
        </w:tc>
        <w:tc>
          <w:tcPr>
            <w:tcW w:w="302" w:type="pct"/>
            <w:vAlign w:val="center"/>
          </w:tcPr>
          <w:p w:rsidR="005B74F9" w:rsidRPr="00F51289" w:rsidRDefault="005B74F9" w:rsidP="005B74F9">
            <w:pPr>
              <w:spacing w:line="360" w:lineRule="auto"/>
              <w:rPr>
                <w:rFonts w:ascii="Arial" w:hAnsi="Arial" w:cs="Arial"/>
                <w:sz w:val="24"/>
                <w:szCs w:val="24"/>
              </w:rPr>
            </w:pPr>
          </w:p>
        </w:tc>
      </w:tr>
      <w:tr w:rsidR="005B74F9" w:rsidRPr="00F51289" w:rsidTr="005B74F9">
        <w:trPr>
          <w:trHeight w:val="667"/>
        </w:trPr>
        <w:tc>
          <w:tcPr>
            <w:tcW w:w="817" w:type="pct"/>
            <w:vAlign w:val="center"/>
          </w:tcPr>
          <w:p w:rsidR="005B74F9" w:rsidRPr="00F51289" w:rsidRDefault="005B74F9" w:rsidP="005B74F9">
            <w:pPr>
              <w:spacing w:line="360" w:lineRule="auto"/>
              <w:rPr>
                <w:rFonts w:ascii="Arial" w:hAnsi="Arial" w:cs="Arial"/>
                <w:sz w:val="24"/>
                <w:szCs w:val="24"/>
              </w:rPr>
            </w:pPr>
            <w:r w:rsidRPr="00F51289">
              <w:rPr>
                <w:rFonts w:ascii="Arial" w:hAnsi="Arial" w:cs="Arial"/>
                <w:sz w:val="24"/>
                <w:szCs w:val="24"/>
              </w:rPr>
              <w:t>PIECE N°1</w:t>
            </w:r>
            <w:r w:rsidR="00124B9E">
              <w:rPr>
                <w:rFonts w:ascii="Arial" w:hAnsi="Arial" w:cs="Arial"/>
                <w:sz w:val="24"/>
                <w:szCs w:val="24"/>
              </w:rPr>
              <w:t>6</w:t>
            </w:r>
          </w:p>
        </w:tc>
        <w:tc>
          <w:tcPr>
            <w:tcW w:w="3881" w:type="pct"/>
            <w:vAlign w:val="center"/>
          </w:tcPr>
          <w:p w:rsidR="005B74F9" w:rsidRPr="00F51289" w:rsidRDefault="005B74F9" w:rsidP="005B74F9">
            <w:pPr>
              <w:spacing w:line="360" w:lineRule="auto"/>
              <w:rPr>
                <w:rFonts w:ascii="Arial" w:hAnsi="Arial" w:cs="Arial"/>
                <w:sz w:val="24"/>
                <w:szCs w:val="24"/>
              </w:rPr>
            </w:pPr>
            <w:r>
              <w:rPr>
                <w:rFonts w:ascii="Arial" w:hAnsi="Arial" w:cs="Arial"/>
                <w:sz w:val="24"/>
                <w:szCs w:val="24"/>
              </w:rPr>
              <w:t xml:space="preserve">GRILLE D’ÉVALUATION </w:t>
            </w:r>
          </w:p>
        </w:tc>
        <w:tc>
          <w:tcPr>
            <w:tcW w:w="302" w:type="pct"/>
            <w:vAlign w:val="center"/>
          </w:tcPr>
          <w:p w:rsidR="005B74F9" w:rsidRPr="00F51289" w:rsidRDefault="005B74F9" w:rsidP="005B74F9">
            <w:pPr>
              <w:spacing w:line="360" w:lineRule="auto"/>
              <w:rPr>
                <w:rFonts w:ascii="Arial" w:hAnsi="Arial" w:cs="Arial"/>
                <w:sz w:val="24"/>
                <w:szCs w:val="24"/>
              </w:rPr>
            </w:pPr>
          </w:p>
        </w:tc>
      </w:tr>
    </w:tbl>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rPr>
          <w:rFonts w:ascii="Arial" w:eastAsia="Times New Roman" w:hAnsi="Arial" w:cs="Arial"/>
          <w:b/>
          <w:bCs/>
          <w:sz w:val="24"/>
          <w:szCs w:val="24"/>
        </w:rPr>
      </w:pPr>
      <w:r w:rsidRPr="00F51289">
        <w:rPr>
          <w:rFonts w:ascii="Arial" w:eastAsia="Times New Roman" w:hAnsi="Arial" w:cs="Arial"/>
          <w:b/>
          <w:bCs/>
          <w:sz w:val="24"/>
          <w:szCs w:val="24"/>
        </w:rPr>
        <w:br w:type="page"/>
      </w: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3075E5" w:rsidRDefault="003A1110" w:rsidP="00F51289">
      <w:pPr>
        <w:spacing w:after="0" w:line="360" w:lineRule="auto"/>
        <w:jc w:val="both"/>
        <w:rPr>
          <w:rFonts w:ascii="Arial" w:eastAsia="Times New Roman" w:hAnsi="Arial" w:cs="Arial"/>
          <w:b/>
          <w:sz w:val="36"/>
          <w:szCs w:val="24"/>
        </w:rPr>
      </w:pPr>
    </w:p>
    <w:p w:rsidR="003A1110" w:rsidRPr="003075E5" w:rsidRDefault="003A1110" w:rsidP="00F51289">
      <w:pPr>
        <w:spacing w:after="0" w:line="360" w:lineRule="auto"/>
        <w:jc w:val="center"/>
        <w:rPr>
          <w:rFonts w:ascii="Arial" w:eastAsia="Times New Roman" w:hAnsi="Arial" w:cs="Arial"/>
          <w:b/>
          <w:sz w:val="36"/>
          <w:szCs w:val="24"/>
        </w:rPr>
      </w:pPr>
      <w:bookmarkStart w:id="1" w:name="_Toc158101659"/>
      <w:bookmarkStart w:id="2" w:name="_Toc158101735"/>
      <w:bookmarkStart w:id="3" w:name="_Toc158112435"/>
      <w:bookmarkStart w:id="4" w:name="_Toc158112657"/>
      <w:bookmarkStart w:id="5" w:name="_Toc231111928"/>
      <w:bookmarkStart w:id="6" w:name="_Toc231364497"/>
      <w:bookmarkStart w:id="7" w:name="_Toc343672227"/>
      <w:r w:rsidRPr="003075E5">
        <w:rPr>
          <w:rFonts w:ascii="Arial" w:eastAsia="Times New Roman" w:hAnsi="Arial" w:cs="Arial"/>
          <w:b/>
          <w:sz w:val="36"/>
          <w:szCs w:val="24"/>
        </w:rPr>
        <w:t xml:space="preserve">PIECE N° 1 : </w:t>
      </w:r>
    </w:p>
    <w:p w:rsidR="003A1110" w:rsidRPr="003075E5" w:rsidRDefault="003A1110" w:rsidP="00F51289">
      <w:pPr>
        <w:spacing w:after="0" w:line="360" w:lineRule="auto"/>
        <w:jc w:val="center"/>
        <w:rPr>
          <w:rFonts w:ascii="Arial" w:eastAsia="Times New Roman" w:hAnsi="Arial" w:cs="Arial"/>
          <w:b/>
          <w:sz w:val="36"/>
          <w:szCs w:val="24"/>
        </w:rPr>
      </w:pPr>
    </w:p>
    <w:p w:rsidR="003A1110" w:rsidRPr="003075E5" w:rsidRDefault="003A1110" w:rsidP="00F51289">
      <w:pPr>
        <w:spacing w:after="0" w:line="360" w:lineRule="auto"/>
        <w:jc w:val="center"/>
        <w:rPr>
          <w:rFonts w:ascii="Arial" w:eastAsia="Times New Roman" w:hAnsi="Arial" w:cs="Arial"/>
          <w:b/>
          <w:sz w:val="36"/>
          <w:szCs w:val="24"/>
        </w:rPr>
      </w:pPr>
      <w:r w:rsidRPr="003075E5">
        <w:rPr>
          <w:rFonts w:ascii="Arial" w:eastAsia="Times New Roman" w:hAnsi="Arial" w:cs="Arial"/>
          <w:b/>
          <w:sz w:val="36"/>
          <w:szCs w:val="24"/>
        </w:rPr>
        <w:t>AVIS D’APPEL D’OFFRES</w:t>
      </w:r>
      <w:bookmarkEnd w:id="1"/>
      <w:bookmarkEnd w:id="2"/>
      <w:bookmarkEnd w:id="3"/>
      <w:bookmarkEnd w:id="4"/>
      <w:bookmarkEnd w:id="5"/>
      <w:bookmarkEnd w:id="6"/>
      <w:bookmarkEnd w:id="7"/>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rPr>
          <w:rFonts w:ascii="Arial" w:eastAsia="Times New Roman" w:hAnsi="Arial" w:cs="Arial"/>
          <w:b/>
          <w:sz w:val="24"/>
          <w:szCs w:val="24"/>
        </w:rPr>
      </w:pPr>
      <w:r w:rsidRPr="00F51289">
        <w:rPr>
          <w:rFonts w:ascii="Arial" w:eastAsia="Times New Roman" w:hAnsi="Arial" w:cs="Arial"/>
          <w:b/>
          <w:sz w:val="24"/>
          <w:szCs w:val="24"/>
        </w:rPr>
        <w:br w:type="page"/>
      </w:r>
    </w:p>
    <w:tbl>
      <w:tblPr>
        <w:tblpPr w:leftFromText="141" w:rightFromText="141" w:vertAnchor="page" w:horzAnchor="margin" w:tblpX="-714" w:tblpY="466"/>
        <w:tblW w:w="11052" w:type="dxa"/>
        <w:tblLayout w:type="fixed"/>
        <w:tblLook w:val="04A0" w:firstRow="1" w:lastRow="0" w:firstColumn="1" w:lastColumn="0" w:noHBand="0" w:noVBand="1"/>
      </w:tblPr>
      <w:tblGrid>
        <w:gridCol w:w="4105"/>
        <w:gridCol w:w="3237"/>
        <w:gridCol w:w="3710"/>
      </w:tblGrid>
      <w:tr w:rsidR="005B74F9" w:rsidRPr="002B30BE" w:rsidTr="00F51675">
        <w:trPr>
          <w:trHeight w:val="2256"/>
        </w:trPr>
        <w:tc>
          <w:tcPr>
            <w:tcW w:w="4105" w:type="dxa"/>
          </w:tcPr>
          <w:p w:rsidR="005B74F9" w:rsidRPr="00F51675" w:rsidRDefault="005B74F9" w:rsidP="00F51675">
            <w:pPr>
              <w:spacing w:after="0" w:line="240" w:lineRule="auto"/>
              <w:jc w:val="center"/>
              <w:textAlignment w:val="baseline"/>
              <w:rPr>
                <w:rFonts w:ascii="Arial" w:hAnsi="Arial" w:cs="Arial"/>
                <w:sz w:val="16"/>
                <w:szCs w:val="20"/>
              </w:rPr>
            </w:pPr>
            <w:r w:rsidRPr="00F51675">
              <w:rPr>
                <w:rFonts w:ascii="Arial" w:hAnsi="Arial" w:cs="Arial"/>
                <w:sz w:val="16"/>
                <w:szCs w:val="20"/>
              </w:rPr>
              <w:lastRenderedPageBreak/>
              <w:t>REPUBLIQUE DU CAMEROUN</w:t>
            </w:r>
          </w:p>
          <w:p w:rsidR="005B74F9" w:rsidRPr="00F51675" w:rsidRDefault="005B74F9" w:rsidP="00F51675">
            <w:pPr>
              <w:spacing w:after="0" w:line="240" w:lineRule="auto"/>
              <w:jc w:val="center"/>
              <w:textAlignment w:val="baseline"/>
              <w:rPr>
                <w:rFonts w:ascii="Arial" w:hAnsi="Arial" w:cs="Arial"/>
                <w:sz w:val="16"/>
                <w:szCs w:val="20"/>
              </w:rPr>
            </w:pPr>
            <w:r w:rsidRPr="00F51675">
              <w:rPr>
                <w:rFonts w:ascii="Arial" w:hAnsi="Arial" w:cs="Arial"/>
                <w:sz w:val="16"/>
                <w:szCs w:val="20"/>
              </w:rPr>
              <w:t>Paix - Travail – Patrie</w:t>
            </w:r>
          </w:p>
          <w:p w:rsidR="005B74F9" w:rsidRPr="00F51675" w:rsidRDefault="005B74F9" w:rsidP="00F51675">
            <w:pPr>
              <w:spacing w:after="0" w:line="240" w:lineRule="auto"/>
              <w:jc w:val="center"/>
              <w:textAlignment w:val="baseline"/>
              <w:rPr>
                <w:rFonts w:ascii="Arial" w:hAnsi="Arial" w:cs="Arial"/>
                <w:sz w:val="16"/>
                <w:szCs w:val="20"/>
              </w:rPr>
            </w:pPr>
            <w:r w:rsidRPr="00F51675">
              <w:rPr>
                <w:rFonts w:ascii="Arial" w:hAnsi="Arial" w:cs="Arial"/>
                <w:sz w:val="16"/>
                <w:szCs w:val="20"/>
              </w:rPr>
              <w:t>***********</w:t>
            </w:r>
          </w:p>
          <w:p w:rsidR="005B74F9" w:rsidRPr="00F51675" w:rsidRDefault="005B74F9" w:rsidP="00F51675">
            <w:pPr>
              <w:spacing w:after="0" w:line="240" w:lineRule="auto"/>
              <w:jc w:val="center"/>
              <w:textAlignment w:val="baseline"/>
              <w:rPr>
                <w:rFonts w:ascii="Arial" w:hAnsi="Arial" w:cs="Arial"/>
                <w:sz w:val="16"/>
                <w:szCs w:val="20"/>
              </w:rPr>
            </w:pPr>
            <w:r w:rsidRPr="00F51675">
              <w:rPr>
                <w:rFonts w:ascii="Arial" w:hAnsi="Arial" w:cs="Arial"/>
                <w:sz w:val="16"/>
                <w:szCs w:val="20"/>
              </w:rPr>
              <w:t>REGION DU SUD</w:t>
            </w:r>
          </w:p>
          <w:p w:rsidR="005B74F9" w:rsidRPr="00F51675" w:rsidRDefault="005B74F9" w:rsidP="00F51675">
            <w:pPr>
              <w:spacing w:after="0" w:line="240" w:lineRule="auto"/>
              <w:jc w:val="center"/>
              <w:textAlignment w:val="baseline"/>
              <w:rPr>
                <w:rFonts w:ascii="Arial" w:hAnsi="Arial" w:cs="Arial"/>
                <w:sz w:val="16"/>
                <w:szCs w:val="20"/>
              </w:rPr>
            </w:pPr>
            <w:r w:rsidRPr="00F51675">
              <w:rPr>
                <w:rFonts w:ascii="Arial" w:hAnsi="Arial" w:cs="Arial"/>
                <w:sz w:val="16"/>
                <w:szCs w:val="20"/>
              </w:rPr>
              <w:t>***********</w:t>
            </w:r>
          </w:p>
          <w:p w:rsidR="005B74F9" w:rsidRPr="00F51675" w:rsidRDefault="005B74F9" w:rsidP="00F51675">
            <w:pPr>
              <w:spacing w:after="0" w:line="240" w:lineRule="auto"/>
              <w:jc w:val="center"/>
              <w:textAlignment w:val="baseline"/>
              <w:rPr>
                <w:rFonts w:ascii="Arial" w:hAnsi="Arial" w:cs="Arial"/>
                <w:sz w:val="16"/>
                <w:szCs w:val="20"/>
              </w:rPr>
            </w:pPr>
            <w:r w:rsidRPr="00F51675">
              <w:rPr>
                <w:rFonts w:ascii="Arial" w:hAnsi="Arial" w:cs="Arial"/>
                <w:sz w:val="16"/>
                <w:szCs w:val="20"/>
              </w:rPr>
              <w:t>DEPARTEMENT DU DJA ET LOBO</w:t>
            </w:r>
          </w:p>
          <w:p w:rsidR="005B74F9" w:rsidRPr="00F51675" w:rsidRDefault="005B74F9" w:rsidP="00F51675">
            <w:pPr>
              <w:spacing w:after="0" w:line="240" w:lineRule="auto"/>
              <w:jc w:val="center"/>
              <w:textAlignment w:val="baseline"/>
              <w:rPr>
                <w:rFonts w:ascii="Arial" w:hAnsi="Arial" w:cs="Arial"/>
                <w:sz w:val="16"/>
                <w:szCs w:val="20"/>
              </w:rPr>
            </w:pPr>
            <w:r w:rsidRPr="00F51675">
              <w:rPr>
                <w:rFonts w:ascii="Arial" w:hAnsi="Arial" w:cs="Arial"/>
                <w:sz w:val="16"/>
                <w:szCs w:val="20"/>
              </w:rPr>
              <w:t>***********</w:t>
            </w:r>
          </w:p>
          <w:p w:rsidR="005B74F9" w:rsidRPr="00F51675" w:rsidRDefault="005B74F9" w:rsidP="00F51675">
            <w:pPr>
              <w:spacing w:after="0" w:line="240" w:lineRule="auto"/>
              <w:jc w:val="center"/>
              <w:textAlignment w:val="baseline"/>
              <w:rPr>
                <w:rFonts w:ascii="Arial" w:hAnsi="Arial" w:cs="Arial"/>
                <w:sz w:val="16"/>
                <w:szCs w:val="20"/>
              </w:rPr>
            </w:pPr>
            <w:r w:rsidRPr="00F51675">
              <w:rPr>
                <w:rFonts w:ascii="Arial" w:hAnsi="Arial" w:cs="Arial"/>
                <w:sz w:val="16"/>
                <w:szCs w:val="20"/>
              </w:rPr>
              <w:t>PREFECTURE DE SANGMELIMA</w:t>
            </w:r>
          </w:p>
          <w:p w:rsidR="005B74F9" w:rsidRPr="00F51675" w:rsidRDefault="005B74F9" w:rsidP="00F51675">
            <w:pPr>
              <w:spacing w:after="0" w:line="240" w:lineRule="auto"/>
              <w:jc w:val="center"/>
              <w:textAlignment w:val="baseline"/>
              <w:rPr>
                <w:rFonts w:ascii="Arial" w:hAnsi="Arial" w:cs="Arial"/>
                <w:sz w:val="16"/>
                <w:szCs w:val="20"/>
              </w:rPr>
            </w:pPr>
            <w:r w:rsidRPr="00F51675">
              <w:rPr>
                <w:rFonts w:ascii="Arial" w:hAnsi="Arial" w:cs="Arial"/>
                <w:sz w:val="16"/>
                <w:szCs w:val="20"/>
              </w:rPr>
              <w:t>***********</w:t>
            </w:r>
          </w:p>
          <w:p w:rsidR="005B74F9" w:rsidRPr="00F51675" w:rsidRDefault="005B74F9" w:rsidP="00F51675">
            <w:pPr>
              <w:spacing w:after="0" w:line="240" w:lineRule="auto"/>
              <w:jc w:val="center"/>
              <w:textAlignment w:val="baseline"/>
              <w:rPr>
                <w:rFonts w:ascii="Arial" w:hAnsi="Arial" w:cs="Arial"/>
                <w:sz w:val="16"/>
                <w:szCs w:val="20"/>
              </w:rPr>
            </w:pPr>
            <w:r w:rsidRPr="00F51675">
              <w:rPr>
                <w:rFonts w:ascii="Arial" w:hAnsi="Arial" w:cs="Arial"/>
                <w:sz w:val="16"/>
                <w:szCs w:val="20"/>
              </w:rPr>
              <w:t>SECRETARIAT PARTICULIER</w:t>
            </w:r>
          </w:p>
          <w:p w:rsidR="005B74F9" w:rsidRPr="00F51675" w:rsidRDefault="005B74F9" w:rsidP="00F51675">
            <w:pPr>
              <w:spacing w:after="0" w:line="240" w:lineRule="auto"/>
              <w:jc w:val="center"/>
              <w:textAlignment w:val="baseline"/>
              <w:rPr>
                <w:rFonts w:ascii="Arial" w:hAnsi="Arial" w:cs="Arial"/>
                <w:sz w:val="16"/>
                <w:szCs w:val="16"/>
              </w:rPr>
            </w:pPr>
            <w:r w:rsidRPr="00F51675">
              <w:rPr>
                <w:rFonts w:ascii="Arial" w:hAnsi="Arial" w:cs="Arial"/>
                <w:sz w:val="16"/>
                <w:szCs w:val="20"/>
              </w:rPr>
              <w:t>***********</w:t>
            </w:r>
          </w:p>
        </w:tc>
        <w:tc>
          <w:tcPr>
            <w:tcW w:w="3237" w:type="dxa"/>
          </w:tcPr>
          <w:p w:rsidR="005B74F9" w:rsidRPr="00F51675" w:rsidRDefault="005B74F9" w:rsidP="00F51675">
            <w:pPr>
              <w:snapToGrid w:val="0"/>
              <w:spacing w:after="0" w:line="240" w:lineRule="auto"/>
              <w:jc w:val="both"/>
              <w:textAlignment w:val="baseline"/>
              <w:rPr>
                <w:rFonts w:ascii="Arial" w:hAnsi="Arial" w:cs="Arial"/>
                <w:sz w:val="16"/>
                <w:szCs w:val="16"/>
                <w:lang w:val="fr-CM" w:eastAsia="en-US"/>
              </w:rPr>
            </w:pPr>
            <w:r w:rsidRPr="00F51675">
              <w:rPr>
                <w:rFonts w:ascii="Arial" w:hAnsi="Arial" w:cs="Arial"/>
                <w:noProof/>
                <w:sz w:val="16"/>
              </w:rPr>
              <w:drawing>
                <wp:anchor distT="0" distB="0" distL="114935" distR="114935" simplePos="0" relativeHeight="251661312" behindDoc="0" locked="0" layoutInCell="1" allowOverlap="1" wp14:anchorId="530414C7" wp14:editId="5E9DF48D">
                  <wp:simplePos x="0" y="0"/>
                  <wp:positionH relativeFrom="column">
                    <wp:posOffset>514985</wp:posOffset>
                  </wp:positionH>
                  <wp:positionV relativeFrom="paragraph">
                    <wp:posOffset>152400</wp:posOffset>
                  </wp:positionV>
                  <wp:extent cx="922655" cy="1203960"/>
                  <wp:effectExtent l="0" t="0" r="0"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extLst>
                              <a:ext uri="{28A0092B-C50C-407E-A947-70E740481C1C}">
                                <a14:useLocalDpi xmlns:a14="http://schemas.microsoft.com/office/drawing/2010/main" val="0"/>
                              </a:ext>
                            </a:extLst>
                          </a:blip>
                          <a:srcRect l="-18" t="-15" r="-18" b="-15"/>
                          <a:stretch>
                            <a:fillRect/>
                          </a:stretch>
                        </pic:blipFill>
                        <pic:spPr bwMode="auto">
                          <a:xfrm>
                            <a:off x="0" y="0"/>
                            <a:ext cx="922655" cy="1203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74F9" w:rsidRPr="00F51675" w:rsidRDefault="005B74F9" w:rsidP="00F51675">
            <w:pPr>
              <w:spacing w:after="0" w:line="240" w:lineRule="auto"/>
              <w:ind w:firstLine="708"/>
              <w:jc w:val="both"/>
              <w:textAlignment w:val="baseline"/>
              <w:rPr>
                <w:rFonts w:ascii="Arial" w:hAnsi="Arial" w:cs="Arial"/>
                <w:sz w:val="16"/>
                <w:szCs w:val="16"/>
              </w:rPr>
            </w:pPr>
          </w:p>
        </w:tc>
        <w:tc>
          <w:tcPr>
            <w:tcW w:w="3710" w:type="dxa"/>
          </w:tcPr>
          <w:p w:rsidR="005B74F9" w:rsidRPr="00F51675" w:rsidRDefault="005B74F9" w:rsidP="00F51675">
            <w:pPr>
              <w:spacing w:after="0" w:line="240" w:lineRule="auto"/>
              <w:jc w:val="center"/>
              <w:textAlignment w:val="baseline"/>
              <w:rPr>
                <w:rFonts w:ascii="Arial" w:hAnsi="Arial" w:cs="Arial"/>
                <w:sz w:val="16"/>
                <w:szCs w:val="20"/>
                <w:lang w:val="en-US"/>
              </w:rPr>
            </w:pPr>
            <w:r w:rsidRPr="00F51675">
              <w:rPr>
                <w:rFonts w:ascii="Arial" w:hAnsi="Arial" w:cs="Arial"/>
                <w:sz w:val="16"/>
                <w:szCs w:val="20"/>
                <w:lang w:val="en-US"/>
              </w:rPr>
              <w:t>REPUBLIC OF CAMEROON</w:t>
            </w:r>
          </w:p>
          <w:p w:rsidR="005B74F9" w:rsidRPr="00F51675" w:rsidRDefault="005B74F9" w:rsidP="00F51675">
            <w:pPr>
              <w:spacing w:after="0" w:line="240" w:lineRule="auto"/>
              <w:jc w:val="center"/>
              <w:textAlignment w:val="baseline"/>
              <w:rPr>
                <w:rFonts w:ascii="Arial" w:hAnsi="Arial" w:cs="Arial"/>
                <w:sz w:val="16"/>
                <w:szCs w:val="20"/>
                <w:lang w:val="en-US"/>
              </w:rPr>
            </w:pPr>
            <w:r w:rsidRPr="00F51675">
              <w:rPr>
                <w:rFonts w:ascii="Arial" w:hAnsi="Arial" w:cs="Arial"/>
                <w:sz w:val="16"/>
                <w:szCs w:val="20"/>
                <w:lang w:val="en-US"/>
              </w:rPr>
              <w:t>Peace – Work – Fatherland</w:t>
            </w:r>
          </w:p>
          <w:p w:rsidR="005B74F9" w:rsidRPr="00F51675" w:rsidRDefault="005B74F9" w:rsidP="00F51675">
            <w:pPr>
              <w:spacing w:after="0" w:line="240" w:lineRule="auto"/>
              <w:jc w:val="center"/>
              <w:textAlignment w:val="baseline"/>
              <w:rPr>
                <w:rFonts w:ascii="Arial" w:hAnsi="Arial" w:cs="Arial"/>
                <w:sz w:val="16"/>
                <w:szCs w:val="20"/>
                <w:lang w:val="en-US"/>
              </w:rPr>
            </w:pPr>
            <w:r w:rsidRPr="00F51675">
              <w:rPr>
                <w:rFonts w:ascii="Arial" w:hAnsi="Arial" w:cs="Arial"/>
                <w:sz w:val="16"/>
                <w:szCs w:val="20"/>
                <w:lang w:val="en-US"/>
              </w:rPr>
              <w:t>***********</w:t>
            </w:r>
          </w:p>
          <w:p w:rsidR="005B74F9" w:rsidRPr="00F51675" w:rsidRDefault="005B74F9" w:rsidP="00F51675">
            <w:pPr>
              <w:spacing w:after="0" w:line="240" w:lineRule="auto"/>
              <w:jc w:val="center"/>
              <w:textAlignment w:val="baseline"/>
              <w:rPr>
                <w:rFonts w:ascii="Arial" w:hAnsi="Arial" w:cs="Arial"/>
                <w:sz w:val="16"/>
                <w:szCs w:val="20"/>
                <w:lang w:val="en-US"/>
              </w:rPr>
            </w:pPr>
            <w:r w:rsidRPr="00F51675">
              <w:rPr>
                <w:rFonts w:ascii="Arial" w:hAnsi="Arial" w:cs="Arial"/>
                <w:sz w:val="16"/>
                <w:szCs w:val="20"/>
                <w:lang w:val="en-US"/>
              </w:rPr>
              <w:t>SOUTH REGION</w:t>
            </w:r>
          </w:p>
          <w:p w:rsidR="005B74F9" w:rsidRPr="00F51675" w:rsidRDefault="005B74F9" w:rsidP="00F51675">
            <w:pPr>
              <w:spacing w:after="0" w:line="240" w:lineRule="auto"/>
              <w:jc w:val="center"/>
              <w:textAlignment w:val="baseline"/>
              <w:rPr>
                <w:rFonts w:ascii="Arial" w:hAnsi="Arial" w:cs="Arial"/>
                <w:sz w:val="16"/>
                <w:szCs w:val="20"/>
                <w:lang w:val="en-US"/>
              </w:rPr>
            </w:pPr>
            <w:r w:rsidRPr="00F51675">
              <w:rPr>
                <w:rFonts w:ascii="Arial" w:hAnsi="Arial" w:cs="Arial"/>
                <w:sz w:val="16"/>
                <w:szCs w:val="20"/>
                <w:lang w:val="en-US"/>
              </w:rPr>
              <w:t>***********</w:t>
            </w:r>
          </w:p>
          <w:p w:rsidR="005B74F9" w:rsidRPr="00F51675" w:rsidRDefault="005B74F9" w:rsidP="00F51675">
            <w:pPr>
              <w:spacing w:after="0" w:line="240" w:lineRule="auto"/>
              <w:jc w:val="center"/>
              <w:textAlignment w:val="baseline"/>
              <w:rPr>
                <w:rFonts w:ascii="Arial" w:hAnsi="Arial" w:cs="Arial"/>
                <w:sz w:val="16"/>
                <w:szCs w:val="20"/>
                <w:lang w:val="en-US"/>
              </w:rPr>
            </w:pPr>
            <w:r w:rsidRPr="00F51675">
              <w:rPr>
                <w:rFonts w:ascii="Arial" w:hAnsi="Arial" w:cs="Arial"/>
                <w:sz w:val="16"/>
                <w:szCs w:val="20"/>
                <w:lang w:val="en-US"/>
              </w:rPr>
              <w:t>DJA AND LOBO DIVISION</w:t>
            </w:r>
          </w:p>
          <w:p w:rsidR="005B74F9" w:rsidRPr="00F51675" w:rsidRDefault="005B74F9" w:rsidP="00F51675">
            <w:pPr>
              <w:spacing w:after="0" w:line="240" w:lineRule="auto"/>
              <w:jc w:val="center"/>
              <w:textAlignment w:val="baseline"/>
              <w:rPr>
                <w:rFonts w:ascii="Arial" w:hAnsi="Arial" w:cs="Arial"/>
                <w:sz w:val="16"/>
                <w:szCs w:val="20"/>
                <w:lang w:val="en-US"/>
              </w:rPr>
            </w:pPr>
            <w:r w:rsidRPr="00F51675">
              <w:rPr>
                <w:rFonts w:ascii="Arial" w:hAnsi="Arial" w:cs="Arial"/>
                <w:sz w:val="16"/>
                <w:szCs w:val="20"/>
                <w:lang w:val="en-US"/>
              </w:rPr>
              <w:t>***********</w:t>
            </w:r>
          </w:p>
          <w:p w:rsidR="005B74F9" w:rsidRPr="00F51675" w:rsidRDefault="005B74F9" w:rsidP="00F51675">
            <w:pPr>
              <w:spacing w:after="0" w:line="240" w:lineRule="auto"/>
              <w:jc w:val="center"/>
              <w:textAlignment w:val="baseline"/>
              <w:rPr>
                <w:rFonts w:ascii="Arial" w:hAnsi="Arial" w:cs="Arial"/>
                <w:sz w:val="16"/>
                <w:szCs w:val="20"/>
                <w:lang w:val="en-US"/>
              </w:rPr>
            </w:pPr>
            <w:r w:rsidRPr="00F51675">
              <w:rPr>
                <w:rFonts w:ascii="Arial" w:hAnsi="Arial" w:cs="Arial"/>
                <w:sz w:val="16"/>
                <w:szCs w:val="20"/>
                <w:lang w:val="en-US"/>
              </w:rPr>
              <w:t>SANGMELIMA DIVISIONAL OFFICE</w:t>
            </w:r>
          </w:p>
          <w:p w:rsidR="005B74F9" w:rsidRPr="00F51675" w:rsidRDefault="005B74F9" w:rsidP="00F51675">
            <w:pPr>
              <w:spacing w:after="0" w:line="240" w:lineRule="auto"/>
              <w:jc w:val="center"/>
              <w:textAlignment w:val="baseline"/>
              <w:rPr>
                <w:rFonts w:ascii="Arial" w:hAnsi="Arial" w:cs="Arial"/>
                <w:sz w:val="16"/>
                <w:szCs w:val="20"/>
                <w:lang w:val="en-US"/>
              </w:rPr>
            </w:pPr>
            <w:r w:rsidRPr="00F51675">
              <w:rPr>
                <w:rFonts w:ascii="Arial" w:hAnsi="Arial" w:cs="Arial"/>
                <w:sz w:val="16"/>
                <w:szCs w:val="20"/>
                <w:lang w:val="en-US"/>
              </w:rPr>
              <w:t>***********</w:t>
            </w:r>
          </w:p>
          <w:p w:rsidR="005B74F9" w:rsidRPr="00F51675" w:rsidRDefault="005B74F9" w:rsidP="00F51675">
            <w:pPr>
              <w:spacing w:after="0" w:line="240" w:lineRule="auto"/>
              <w:jc w:val="center"/>
              <w:textAlignment w:val="baseline"/>
              <w:rPr>
                <w:rFonts w:ascii="Arial" w:hAnsi="Arial" w:cs="Arial"/>
                <w:sz w:val="16"/>
                <w:szCs w:val="20"/>
                <w:lang w:val="en-US"/>
              </w:rPr>
            </w:pPr>
            <w:r w:rsidRPr="00F51675">
              <w:rPr>
                <w:rFonts w:ascii="Arial" w:hAnsi="Arial" w:cs="Arial"/>
                <w:sz w:val="16"/>
                <w:szCs w:val="20"/>
                <w:lang w:val="en-US"/>
              </w:rPr>
              <w:t xml:space="preserve">PRIVATE SECRETARY DUTIES </w:t>
            </w:r>
          </w:p>
          <w:p w:rsidR="005B74F9" w:rsidRPr="00F51675" w:rsidRDefault="005B74F9" w:rsidP="00F51675">
            <w:pPr>
              <w:spacing w:after="0" w:line="240" w:lineRule="auto"/>
              <w:jc w:val="center"/>
              <w:textAlignment w:val="baseline"/>
              <w:rPr>
                <w:rFonts w:ascii="Arial" w:hAnsi="Arial" w:cs="Arial"/>
                <w:sz w:val="16"/>
                <w:szCs w:val="16"/>
              </w:rPr>
            </w:pPr>
            <w:r w:rsidRPr="00F51675">
              <w:rPr>
                <w:rFonts w:ascii="Arial" w:hAnsi="Arial" w:cs="Arial"/>
                <w:sz w:val="16"/>
                <w:szCs w:val="20"/>
              </w:rPr>
              <w:t>***********</w:t>
            </w:r>
          </w:p>
        </w:tc>
      </w:tr>
    </w:tbl>
    <w:p w:rsidR="00F51675" w:rsidRPr="00F51675" w:rsidRDefault="00F51675" w:rsidP="00F51675">
      <w:pPr>
        <w:spacing w:after="0"/>
        <w:jc w:val="center"/>
        <w:rPr>
          <w:rFonts w:ascii="Arial" w:eastAsia="Times New Roman" w:hAnsi="Arial" w:cs="Arial"/>
          <w:b/>
          <w:sz w:val="24"/>
          <w:szCs w:val="24"/>
        </w:rPr>
      </w:pPr>
    </w:p>
    <w:p w:rsidR="00F51675" w:rsidRDefault="00F51675" w:rsidP="00F51675">
      <w:pPr>
        <w:spacing w:after="0" w:line="240" w:lineRule="auto"/>
        <w:jc w:val="center"/>
        <w:rPr>
          <w:rFonts w:ascii="Arial" w:eastAsia="Times New Roman" w:hAnsi="Arial" w:cs="Arial"/>
          <w:b/>
          <w:sz w:val="24"/>
          <w:szCs w:val="24"/>
        </w:rPr>
      </w:pPr>
      <w:r w:rsidRPr="00F51675">
        <w:rPr>
          <w:rFonts w:ascii="Arial" w:eastAsia="Times New Roman" w:hAnsi="Arial" w:cs="Arial"/>
          <w:b/>
          <w:sz w:val="28"/>
          <w:szCs w:val="24"/>
        </w:rPr>
        <w:t>APPEL D'OFFRES NATIONAL OUVERT</w:t>
      </w:r>
      <w:r w:rsidRPr="00F51675">
        <w:rPr>
          <w:rFonts w:ascii="Arial" w:eastAsia="Times New Roman" w:hAnsi="Arial" w:cs="Arial"/>
          <w:b/>
          <w:sz w:val="24"/>
          <w:szCs w:val="24"/>
        </w:rPr>
        <w:t xml:space="preserve"> </w:t>
      </w:r>
    </w:p>
    <w:p w:rsidR="00F51675" w:rsidRPr="00F51675" w:rsidRDefault="00F51675" w:rsidP="00F51675">
      <w:pPr>
        <w:spacing w:after="0" w:line="240" w:lineRule="auto"/>
        <w:jc w:val="center"/>
        <w:rPr>
          <w:rFonts w:ascii="Arial" w:eastAsia="Times New Roman" w:hAnsi="Arial" w:cs="Arial"/>
          <w:b/>
          <w:szCs w:val="24"/>
        </w:rPr>
      </w:pPr>
      <w:r w:rsidRPr="00F51675">
        <w:rPr>
          <w:rFonts w:ascii="Arial" w:eastAsia="Times New Roman" w:hAnsi="Arial" w:cs="Arial"/>
          <w:b/>
          <w:sz w:val="24"/>
          <w:szCs w:val="24"/>
          <w:lang w:val="fr-BE"/>
        </w:rPr>
        <w:t>N° ………………/AONO/</w:t>
      </w:r>
      <w:r w:rsidRPr="00F51675">
        <w:rPr>
          <w:rFonts w:ascii="Arial" w:eastAsia="Times New Roman" w:hAnsi="Arial" w:cs="Arial"/>
          <w:b/>
          <w:sz w:val="24"/>
          <w:szCs w:val="24"/>
        </w:rPr>
        <w:t>L01/SP</w:t>
      </w:r>
      <w:r w:rsidRPr="00F51675">
        <w:rPr>
          <w:rFonts w:ascii="Arial" w:eastAsia="Times New Roman" w:hAnsi="Arial" w:cs="Arial"/>
          <w:b/>
          <w:sz w:val="24"/>
          <w:szCs w:val="24"/>
          <w:lang w:val="fr-BE"/>
        </w:rPr>
        <w:t>/CDPM/</w:t>
      </w:r>
      <w:r w:rsidR="00B646E4">
        <w:rPr>
          <w:rFonts w:ascii="Arial" w:eastAsia="Times New Roman" w:hAnsi="Arial" w:cs="Arial"/>
          <w:b/>
          <w:sz w:val="24"/>
          <w:szCs w:val="24"/>
          <w:lang w:val="fr-BE"/>
        </w:rPr>
        <w:t>PU/</w:t>
      </w:r>
      <w:r w:rsidRPr="00F51675">
        <w:rPr>
          <w:rFonts w:ascii="Arial" w:eastAsia="Times New Roman" w:hAnsi="Arial" w:cs="Arial"/>
          <w:b/>
          <w:sz w:val="24"/>
          <w:szCs w:val="24"/>
          <w:lang w:val="fr-BE"/>
        </w:rPr>
        <w:t>26 DU ……………………….</w:t>
      </w:r>
      <w:r w:rsidRPr="00F51675">
        <w:rPr>
          <w:rFonts w:ascii="Arial" w:eastAsia="Times New Roman" w:hAnsi="Arial" w:cs="Arial"/>
          <w:b/>
          <w:color w:val="FF0000"/>
          <w:sz w:val="24"/>
          <w:szCs w:val="24"/>
          <w:lang w:val="fr-BE"/>
        </w:rPr>
        <w:t xml:space="preserve"> </w:t>
      </w:r>
      <w:r w:rsidRPr="00F51675">
        <w:rPr>
          <w:rFonts w:ascii="Arial" w:eastAsia="Times New Roman" w:hAnsi="Arial" w:cs="Arial"/>
          <w:b/>
          <w:sz w:val="24"/>
          <w:szCs w:val="24"/>
          <w:lang w:val="fr-BE"/>
        </w:rPr>
        <w:t xml:space="preserve">2026 </w:t>
      </w:r>
      <w:r w:rsidRPr="00F51675">
        <w:rPr>
          <w:rFonts w:ascii="Arial" w:eastAsia="Times New Roman" w:hAnsi="Arial" w:cs="Arial"/>
          <w:b/>
          <w:sz w:val="24"/>
          <w:szCs w:val="24"/>
        </w:rPr>
        <w:t>POUR LES TRAVAUX DE RÉHABILITATION EN BÉTON BITUMINEUX D’UN TRONÇON DE ROUTE AU QUARTIER NKOLGUET À SANGMELIMA, ARRONDISSEMENT DE SANGMELIMA, DEPARTEMENT DU DJA ET LOBO, REGION DU SUD</w:t>
      </w:r>
      <w:r w:rsidRPr="00F51675">
        <w:rPr>
          <w:rFonts w:ascii="Arial" w:eastAsia="Times New Roman" w:hAnsi="Arial" w:cs="Arial"/>
          <w:b/>
          <w:szCs w:val="24"/>
        </w:rPr>
        <w:t xml:space="preserve"> </w:t>
      </w:r>
    </w:p>
    <w:p w:rsidR="00F51675" w:rsidRPr="00F51675" w:rsidRDefault="00F51675" w:rsidP="00F51675">
      <w:pPr>
        <w:spacing w:after="0" w:line="240" w:lineRule="auto"/>
        <w:jc w:val="center"/>
        <w:rPr>
          <w:rFonts w:ascii="Arial" w:eastAsia="Times New Roman" w:hAnsi="Arial" w:cs="Arial"/>
          <w:b/>
          <w:szCs w:val="24"/>
        </w:rPr>
      </w:pPr>
      <w:r w:rsidRPr="00F51675">
        <w:rPr>
          <w:rFonts w:ascii="Arial" w:eastAsia="Times New Roman" w:hAnsi="Arial" w:cs="Arial"/>
          <w:b/>
          <w:szCs w:val="24"/>
        </w:rPr>
        <w:t>« EN PROCEDURE D’URGENCE »</w:t>
      </w:r>
    </w:p>
    <w:p w:rsidR="003A1110" w:rsidRPr="00F51675" w:rsidRDefault="00485200" w:rsidP="005B74F9">
      <w:pPr>
        <w:spacing w:before="240" w:after="0" w:line="360" w:lineRule="auto"/>
        <w:jc w:val="center"/>
        <w:rPr>
          <w:rFonts w:ascii="Arial" w:eastAsia="Times New Roman" w:hAnsi="Arial" w:cs="Arial"/>
          <w:b/>
          <w:sz w:val="24"/>
          <w:szCs w:val="24"/>
        </w:rPr>
      </w:pPr>
      <w:r w:rsidRPr="00F51675">
        <w:rPr>
          <w:rFonts w:ascii="Arial" w:eastAsia="Times New Roman" w:hAnsi="Arial" w:cs="Arial"/>
          <w:b/>
          <w:sz w:val="24"/>
          <w:szCs w:val="24"/>
        </w:rPr>
        <w:t xml:space="preserve">FINANCEMENT : </w:t>
      </w:r>
      <w:r w:rsidR="00AA7CD6" w:rsidRPr="00F51675">
        <w:rPr>
          <w:rFonts w:ascii="Arial" w:eastAsia="Times New Roman" w:hAnsi="Arial" w:cs="Arial"/>
          <w:b/>
          <w:sz w:val="24"/>
          <w:szCs w:val="24"/>
        </w:rPr>
        <w:t>DELEGATION PONCTUELLE MINHDU 202</w:t>
      </w:r>
      <w:r w:rsidR="00703D18" w:rsidRPr="00F51675">
        <w:rPr>
          <w:rFonts w:ascii="Arial" w:eastAsia="Times New Roman" w:hAnsi="Arial" w:cs="Arial"/>
          <w:b/>
          <w:sz w:val="24"/>
          <w:szCs w:val="24"/>
        </w:rPr>
        <w:t>6</w:t>
      </w:r>
    </w:p>
    <w:p w:rsidR="003A1110" w:rsidRPr="00D52DD9" w:rsidRDefault="003A1110" w:rsidP="00C46450">
      <w:pPr>
        <w:spacing w:before="240" w:after="0"/>
        <w:jc w:val="both"/>
        <w:rPr>
          <w:rFonts w:ascii="Arial" w:eastAsia="Times New Roman" w:hAnsi="Arial" w:cs="Arial"/>
          <w:b/>
        </w:rPr>
      </w:pPr>
      <w:r w:rsidRPr="00D52DD9">
        <w:rPr>
          <w:rFonts w:ascii="Arial" w:eastAsia="Times New Roman" w:hAnsi="Arial" w:cs="Arial"/>
          <w:b/>
        </w:rPr>
        <w:t>1. Objet de l’appel d’offres</w:t>
      </w:r>
    </w:p>
    <w:p w:rsidR="00C46450" w:rsidRPr="00F51675" w:rsidRDefault="003A1110" w:rsidP="00B376B5">
      <w:pPr>
        <w:jc w:val="both"/>
        <w:rPr>
          <w:rFonts w:ascii="Arial" w:eastAsia="Times New Roman" w:hAnsi="Arial" w:cs="Arial"/>
          <w:b/>
          <w:sz w:val="10"/>
        </w:rPr>
      </w:pPr>
      <w:r w:rsidRPr="00D52DD9">
        <w:rPr>
          <w:rFonts w:ascii="Arial" w:eastAsia="Times New Roman" w:hAnsi="Arial" w:cs="Arial"/>
        </w:rPr>
        <w:t xml:space="preserve">Le </w:t>
      </w:r>
      <w:r w:rsidR="005C2FBE">
        <w:rPr>
          <w:rFonts w:ascii="Arial" w:eastAsia="Times New Roman" w:hAnsi="Arial" w:cs="Arial"/>
        </w:rPr>
        <w:t>Préfet</w:t>
      </w:r>
      <w:r w:rsidR="00703D18">
        <w:rPr>
          <w:rFonts w:ascii="Arial" w:eastAsia="Times New Roman" w:hAnsi="Arial" w:cs="Arial"/>
        </w:rPr>
        <w:t xml:space="preserve"> du </w:t>
      </w:r>
      <w:r w:rsidR="005C2FBE">
        <w:rPr>
          <w:rFonts w:ascii="Arial" w:eastAsia="Times New Roman" w:hAnsi="Arial" w:cs="Arial"/>
        </w:rPr>
        <w:t xml:space="preserve">Département du </w:t>
      </w:r>
      <w:r w:rsidR="00C46450">
        <w:rPr>
          <w:rFonts w:ascii="Arial" w:eastAsia="Times New Roman" w:hAnsi="Arial" w:cs="Arial"/>
        </w:rPr>
        <w:t>Dja</w:t>
      </w:r>
      <w:r w:rsidR="005C2FBE">
        <w:rPr>
          <w:rFonts w:ascii="Arial" w:eastAsia="Times New Roman" w:hAnsi="Arial" w:cs="Arial"/>
        </w:rPr>
        <w:t xml:space="preserve"> et</w:t>
      </w:r>
      <w:r w:rsidR="00703D18">
        <w:rPr>
          <w:rFonts w:ascii="Arial" w:eastAsia="Times New Roman" w:hAnsi="Arial" w:cs="Arial"/>
        </w:rPr>
        <w:t xml:space="preserve"> </w:t>
      </w:r>
      <w:r w:rsidR="00C46450">
        <w:rPr>
          <w:rFonts w:ascii="Arial" w:eastAsia="Times New Roman" w:hAnsi="Arial" w:cs="Arial"/>
        </w:rPr>
        <w:t>Lobo</w:t>
      </w:r>
      <w:r w:rsidRPr="00D52DD9">
        <w:rPr>
          <w:rFonts w:ascii="Arial" w:eastAsia="Times New Roman" w:hAnsi="Arial" w:cs="Arial"/>
        </w:rPr>
        <w:t>, Maître d’Ouvrage</w:t>
      </w:r>
      <w:r w:rsidR="00C46450">
        <w:rPr>
          <w:rFonts w:ascii="Arial" w:eastAsia="Times New Roman" w:hAnsi="Arial" w:cs="Arial"/>
        </w:rPr>
        <w:t xml:space="preserve"> Délégué</w:t>
      </w:r>
      <w:r w:rsidRPr="00D52DD9">
        <w:rPr>
          <w:rFonts w:ascii="Arial" w:eastAsia="Times New Roman" w:hAnsi="Arial" w:cs="Arial"/>
        </w:rPr>
        <w:t xml:space="preserve"> et Autorité Contractante, lance en procédure d’urgence un </w:t>
      </w:r>
      <w:r w:rsidR="00C46450">
        <w:rPr>
          <w:rFonts w:ascii="Arial" w:eastAsia="Times New Roman" w:hAnsi="Arial" w:cs="Arial"/>
        </w:rPr>
        <w:t>A</w:t>
      </w:r>
      <w:r w:rsidRPr="00D52DD9">
        <w:rPr>
          <w:rFonts w:ascii="Arial" w:eastAsia="Times New Roman" w:hAnsi="Arial" w:cs="Arial"/>
        </w:rPr>
        <w:t>ppel d’</w:t>
      </w:r>
      <w:r w:rsidR="00C46450">
        <w:rPr>
          <w:rFonts w:ascii="Arial" w:eastAsia="Times New Roman" w:hAnsi="Arial" w:cs="Arial"/>
        </w:rPr>
        <w:t>O</w:t>
      </w:r>
      <w:r w:rsidRPr="00D52DD9">
        <w:rPr>
          <w:rFonts w:ascii="Arial" w:eastAsia="Times New Roman" w:hAnsi="Arial" w:cs="Arial"/>
        </w:rPr>
        <w:t>ffres</w:t>
      </w:r>
      <w:r w:rsidR="00C46450">
        <w:rPr>
          <w:rFonts w:ascii="Arial" w:eastAsia="Times New Roman" w:hAnsi="Arial" w:cs="Arial"/>
        </w:rPr>
        <w:t xml:space="preserve"> National Ouvert</w:t>
      </w:r>
      <w:r w:rsidRPr="00D52DD9">
        <w:rPr>
          <w:rFonts w:ascii="Arial" w:eastAsia="Times New Roman" w:hAnsi="Arial" w:cs="Arial"/>
        </w:rPr>
        <w:t xml:space="preserve"> </w:t>
      </w:r>
      <w:r w:rsidR="00F1436F" w:rsidRPr="00D52DD9">
        <w:rPr>
          <w:rFonts w:ascii="Arial" w:eastAsia="Times New Roman" w:hAnsi="Arial" w:cs="Arial"/>
        </w:rPr>
        <w:t xml:space="preserve">pour </w:t>
      </w:r>
      <w:r w:rsidR="00C46450">
        <w:rPr>
          <w:rFonts w:ascii="Arial" w:eastAsia="Times New Roman" w:hAnsi="Arial" w:cs="Arial"/>
        </w:rPr>
        <w:t xml:space="preserve">les travaux </w:t>
      </w:r>
      <w:r w:rsidR="00F51675">
        <w:rPr>
          <w:rFonts w:ascii="Arial" w:eastAsia="Times New Roman" w:hAnsi="Arial" w:cs="Arial"/>
        </w:rPr>
        <w:t xml:space="preserve">de réhabilitation en béton bitumineux </w:t>
      </w:r>
      <w:r w:rsidR="00C46450">
        <w:rPr>
          <w:rFonts w:ascii="Arial" w:eastAsia="Times New Roman" w:hAnsi="Arial" w:cs="Arial"/>
        </w:rPr>
        <w:t>d</w:t>
      </w:r>
      <w:r w:rsidR="00F51675">
        <w:rPr>
          <w:rFonts w:ascii="Arial" w:eastAsia="Times New Roman" w:hAnsi="Arial" w:cs="Arial"/>
        </w:rPr>
        <w:t>’</w:t>
      </w:r>
      <w:r w:rsidR="00C46450">
        <w:rPr>
          <w:rFonts w:ascii="Arial" w:eastAsia="Times New Roman" w:hAnsi="Arial" w:cs="Arial"/>
        </w:rPr>
        <w:t>u</w:t>
      </w:r>
      <w:r w:rsidR="00F51675">
        <w:rPr>
          <w:rFonts w:ascii="Arial" w:eastAsia="Times New Roman" w:hAnsi="Arial" w:cs="Arial"/>
        </w:rPr>
        <w:t>n</w:t>
      </w:r>
      <w:r w:rsidR="00C46450">
        <w:rPr>
          <w:rFonts w:ascii="Arial" w:eastAsia="Times New Roman" w:hAnsi="Arial" w:cs="Arial"/>
        </w:rPr>
        <w:t xml:space="preserve"> tronçon </w:t>
      </w:r>
      <w:r w:rsidR="00F51675">
        <w:rPr>
          <w:rFonts w:ascii="Arial" w:eastAsia="Times New Roman" w:hAnsi="Arial" w:cs="Arial"/>
        </w:rPr>
        <w:t xml:space="preserve">de route au quartier </w:t>
      </w:r>
      <w:proofErr w:type="spellStart"/>
      <w:r w:rsidR="00F51675">
        <w:rPr>
          <w:rFonts w:ascii="Arial" w:eastAsia="Times New Roman" w:hAnsi="Arial" w:cs="Arial"/>
        </w:rPr>
        <w:t>Nkolguet</w:t>
      </w:r>
      <w:proofErr w:type="spellEnd"/>
      <w:r w:rsidR="00F51675">
        <w:rPr>
          <w:rFonts w:ascii="Arial" w:eastAsia="Times New Roman" w:hAnsi="Arial" w:cs="Arial"/>
        </w:rPr>
        <w:t xml:space="preserve"> à</w:t>
      </w:r>
      <w:r w:rsidR="00C46450">
        <w:rPr>
          <w:rFonts w:ascii="Arial" w:eastAsia="Times New Roman" w:hAnsi="Arial" w:cs="Arial"/>
        </w:rPr>
        <w:t xml:space="preserve"> Sangmélima, Arrondissement de Sangmélima, Département du Dja et Lobo, Région du Sud, en procédure d’urgence</w:t>
      </w:r>
      <w:r w:rsidR="00B376B5">
        <w:rPr>
          <w:rFonts w:ascii="Arial" w:eastAsia="Times New Roman" w:hAnsi="Arial" w:cs="Arial"/>
        </w:rPr>
        <w:t>.</w:t>
      </w:r>
    </w:p>
    <w:p w:rsidR="00C46450" w:rsidRPr="00D52DD9" w:rsidRDefault="00C46450" w:rsidP="00C46450">
      <w:pPr>
        <w:spacing w:after="0"/>
        <w:rPr>
          <w:rFonts w:ascii="Arial" w:eastAsia="Times New Roman" w:hAnsi="Arial" w:cs="Arial"/>
          <w:b/>
        </w:rPr>
      </w:pPr>
      <w:r>
        <w:rPr>
          <w:rFonts w:ascii="Arial" w:eastAsia="Times New Roman" w:hAnsi="Arial" w:cs="Arial"/>
          <w:b/>
        </w:rPr>
        <w:t>2</w:t>
      </w:r>
      <w:r w:rsidRPr="00D52DD9">
        <w:rPr>
          <w:rFonts w:ascii="Arial" w:eastAsia="Times New Roman" w:hAnsi="Arial" w:cs="Arial"/>
          <w:b/>
        </w:rPr>
        <w:t>- Consistance des travaux</w:t>
      </w:r>
    </w:p>
    <w:p w:rsidR="00C46450" w:rsidRPr="00D52DD9" w:rsidRDefault="00C46450" w:rsidP="00C46450">
      <w:pPr>
        <w:spacing w:after="0"/>
        <w:jc w:val="both"/>
        <w:rPr>
          <w:rFonts w:ascii="Arial" w:eastAsia="Times New Roman" w:hAnsi="Arial" w:cs="Arial"/>
        </w:rPr>
      </w:pPr>
      <w:r w:rsidRPr="00D52DD9">
        <w:rPr>
          <w:rFonts w:ascii="Arial" w:eastAsia="Times New Roman" w:hAnsi="Arial" w:cs="Arial"/>
        </w:rPr>
        <w:t xml:space="preserve">Ces travaux comprennent les opérations suivantes: </w:t>
      </w:r>
    </w:p>
    <w:p w:rsidR="00C46450" w:rsidRPr="00D52DD9" w:rsidRDefault="007E217A" w:rsidP="00FF782E">
      <w:pPr>
        <w:numPr>
          <w:ilvl w:val="0"/>
          <w:numId w:val="4"/>
        </w:numPr>
        <w:spacing w:after="0"/>
        <w:jc w:val="both"/>
        <w:rPr>
          <w:rFonts w:ascii="Arial" w:eastAsia="Times New Roman" w:hAnsi="Arial" w:cs="Arial"/>
        </w:rPr>
      </w:pPr>
      <w:r>
        <w:rPr>
          <w:rFonts w:ascii="Arial" w:eastAsia="Times New Roman" w:hAnsi="Arial" w:cs="Arial"/>
        </w:rPr>
        <w:t>I</w:t>
      </w:r>
      <w:r w:rsidR="00C46450" w:rsidRPr="00D52DD9">
        <w:rPr>
          <w:rFonts w:ascii="Arial" w:eastAsia="Times New Roman" w:hAnsi="Arial" w:cs="Arial"/>
        </w:rPr>
        <w:t>nstallation</w:t>
      </w:r>
      <w:r w:rsidR="00F51675">
        <w:rPr>
          <w:rFonts w:ascii="Arial" w:eastAsia="Times New Roman" w:hAnsi="Arial" w:cs="Arial"/>
        </w:rPr>
        <w:t>s</w:t>
      </w:r>
      <w:r w:rsidR="00C46450" w:rsidRPr="00D52DD9">
        <w:rPr>
          <w:rFonts w:ascii="Arial" w:eastAsia="Times New Roman" w:hAnsi="Arial" w:cs="Arial"/>
        </w:rPr>
        <w:t> ;</w:t>
      </w:r>
    </w:p>
    <w:p w:rsidR="00C46450" w:rsidRPr="00D52DD9" w:rsidRDefault="007E217A" w:rsidP="00FF782E">
      <w:pPr>
        <w:numPr>
          <w:ilvl w:val="0"/>
          <w:numId w:val="4"/>
        </w:numPr>
        <w:spacing w:after="0"/>
        <w:jc w:val="both"/>
        <w:rPr>
          <w:rFonts w:ascii="Arial" w:eastAsia="Times New Roman" w:hAnsi="Arial" w:cs="Arial"/>
        </w:rPr>
      </w:pPr>
      <w:r>
        <w:rPr>
          <w:rFonts w:ascii="Arial" w:eastAsia="Times New Roman" w:hAnsi="Arial" w:cs="Arial"/>
        </w:rPr>
        <w:t>Nettoyage et terrassements</w:t>
      </w:r>
      <w:r w:rsidR="00C46450" w:rsidRPr="00D52DD9">
        <w:rPr>
          <w:rFonts w:ascii="Arial" w:eastAsia="Times New Roman" w:hAnsi="Arial" w:cs="Arial"/>
        </w:rPr>
        <w:t> ;</w:t>
      </w:r>
    </w:p>
    <w:p w:rsidR="00C46450" w:rsidRDefault="007E217A" w:rsidP="00FF782E">
      <w:pPr>
        <w:numPr>
          <w:ilvl w:val="0"/>
          <w:numId w:val="4"/>
        </w:numPr>
        <w:spacing w:after="0"/>
        <w:jc w:val="both"/>
        <w:rPr>
          <w:rFonts w:ascii="Arial" w:eastAsia="Times New Roman" w:hAnsi="Arial" w:cs="Arial"/>
        </w:rPr>
      </w:pPr>
      <w:r>
        <w:rPr>
          <w:rFonts w:ascii="Arial" w:eastAsia="Times New Roman" w:hAnsi="Arial" w:cs="Arial"/>
        </w:rPr>
        <w:t>C</w:t>
      </w:r>
      <w:r w:rsidR="00C46450" w:rsidRPr="00D52DD9">
        <w:rPr>
          <w:rFonts w:ascii="Arial" w:eastAsia="Times New Roman" w:hAnsi="Arial" w:cs="Arial"/>
        </w:rPr>
        <w:t>haussée ;</w:t>
      </w:r>
    </w:p>
    <w:p w:rsidR="007E217A" w:rsidRDefault="00C46450" w:rsidP="00FF782E">
      <w:pPr>
        <w:numPr>
          <w:ilvl w:val="0"/>
          <w:numId w:val="4"/>
        </w:numPr>
        <w:spacing w:after="0"/>
        <w:jc w:val="both"/>
        <w:rPr>
          <w:rFonts w:ascii="Arial" w:eastAsia="Times New Roman" w:hAnsi="Arial" w:cs="Arial"/>
        </w:rPr>
      </w:pPr>
      <w:r w:rsidRPr="00C46450">
        <w:rPr>
          <w:rFonts w:ascii="Arial" w:eastAsia="Times New Roman" w:hAnsi="Arial" w:cs="Arial"/>
        </w:rPr>
        <w:t>Assainissement</w:t>
      </w:r>
      <w:r w:rsidR="00F51675">
        <w:rPr>
          <w:rFonts w:ascii="Arial" w:eastAsia="Times New Roman" w:hAnsi="Arial" w:cs="Arial"/>
        </w:rPr>
        <w:t xml:space="preserve"> - Drainage</w:t>
      </w:r>
      <w:r w:rsidR="007E217A">
        <w:rPr>
          <w:rFonts w:ascii="Arial" w:eastAsia="Times New Roman" w:hAnsi="Arial" w:cs="Arial"/>
        </w:rPr>
        <w:t> ;</w:t>
      </w:r>
    </w:p>
    <w:p w:rsidR="007E217A" w:rsidRPr="007E217A" w:rsidRDefault="00F51675" w:rsidP="00FF782E">
      <w:pPr>
        <w:numPr>
          <w:ilvl w:val="0"/>
          <w:numId w:val="4"/>
        </w:numPr>
        <w:spacing w:after="0"/>
        <w:jc w:val="both"/>
        <w:rPr>
          <w:rFonts w:ascii="Arial" w:eastAsia="Times New Roman" w:hAnsi="Arial" w:cs="Arial"/>
        </w:rPr>
      </w:pPr>
      <w:r>
        <w:rPr>
          <w:rFonts w:ascii="Arial" w:eastAsia="Times New Roman" w:hAnsi="Arial" w:cs="Arial"/>
        </w:rPr>
        <w:t>Signalisation et équipement de sécurité</w:t>
      </w:r>
      <w:r w:rsidR="007E217A" w:rsidRPr="007E217A">
        <w:rPr>
          <w:rFonts w:ascii="Arial" w:eastAsia="Times New Roman" w:hAnsi="Arial" w:cs="Arial"/>
        </w:rPr>
        <w:t> ;</w:t>
      </w:r>
    </w:p>
    <w:p w:rsidR="00C46450" w:rsidRPr="007E217A" w:rsidRDefault="00F51675" w:rsidP="00B376B5">
      <w:pPr>
        <w:numPr>
          <w:ilvl w:val="0"/>
          <w:numId w:val="4"/>
        </w:numPr>
        <w:jc w:val="both"/>
        <w:rPr>
          <w:rFonts w:ascii="Arial" w:eastAsia="Times New Roman" w:hAnsi="Arial" w:cs="Arial"/>
        </w:rPr>
      </w:pPr>
      <w:r>
        <w:rPr>
          <w:rFonts w:ascii="Arial" w:eastAsia="Times New Roman" w:hAnsi="Arial" w:cs="Arial"/>
        </w:rPr>
        <w:t>Interventions sur les réseaux</w:t>
      </w:r>
      <w:r w:rsidR="007E217A" w:rsidRPr="007E217A">
        <w:rPr>
          <w:rFonts w:ascii="Arial" w:eastAsia="Times New Roman" w:hAnsi="Arial" w:cs="Arial"/>
        </w:rPr>
        <w:t>.</w:t>
      </w:r>
    </w:p>
    <w:p w:rsidR="003A1110" w:rsidRPr="00D52DD9" w:rsidRDefault="00C46450" w:rsidP="00B376B5">
      <w:pPr>
        <w:spacing w:after="0"/>
        <w:jc w:val="both"/>
        <w:rPr>
          <w:rFonts w:ascii="Arial" w:eastAsia="Times New Roman" w:hAnsi="Arial" w:cs="Arial"/>
          <w:b/>
        </w:rPr>
      </w:pPr>
      <w:r>
        <w:rPr>
          <w:rFonts w:ascii="Arial" w:eastAsia="Times New Roman" w:hAnsi="Arial" w:cs="Arial"/>
          <w:b/>
        </w:rPr>
        <w:t>3</w:t>
      </w:r>
      <w:r w:rsidR="003A1110" w:rsidRPr="00D52DD9">
        <w:rPr>
          <w:rFonts w:ascii="Arial" w:eastAsia="Times New Roman" w:hAnsi="Arial" w:cs="Arial"/>
          <w:b/>
        </w:rPr>
        <w:t xml:space="preserve">. </w:t>
      </w:r>
      <w:r w:rsidR="00EF2F1D">
        <w:rPr>
          <w:rFonts w:ascii="Arial" w:eastAsia="Times New Roman" w:hAnsi="Arial" w:cs="Arial"/>
          <w:b/>
        </w:rPr>
        <w:t>Tranches/</w:t>
      </w:r>
      <w:r w:rsidR="003A1110" w:rsidRPr="00D52DD9">
        <w:rPr>
          <w:rFonts w:ascii="Arial" w:eastAsia="Times New Roman" w:hAnsi="Arial" w:cs="Arial"/>
          <w:b/>
        </w:rPr>
        <w:t xml:space="preserve">Allotissement </w:t>
      </w:r>
    </w:p>
    <w:p w:rsidR="003A1110" w:rsidRPr="00D52DD9" w:rsidRDefault="003A1110" w:rsidP="00EF2F1D">
      <w:pPr>
        <w:spacing w:after="0" w:line="360" w:lineRule="auto"/>
        <w:rPr>
          <w:rFonts w:ascii="Arial" w:eastAsia="Times New Roman" w:hAnsi="Arial" w:cs="Arial"/>
          <w:b/>
        </w:rPr>
      </w:pPr>
      <w:r w:rsidRPr="00D52DD9">
        <w:rPr>
          <w:rFonts w:ascii="Arial" w:eastAsia="Times New Roman" w:hAnsi="Arial" w:cs="Arial"/>
        </w:rPr>
        <w:t xml:space="preserve">Les travaux objet du présent appel d’offres sont répartis en </w:t>
      </w:r>
      <w:r w:rsidR="003075E5" w:rsidRPr="00D52DD9">
        <w:rPr>
          <w:rFonts w:ascii="Arial" w:eastAsia="Times New Roman" w:hAnsi="Arial" w:cs="Arial"/>
        </w:rPr>
        <w:t>un seul</w:t>
      </w:r>
      <w:r w:rsidRPr="00D52DD9">
        <w:rPr>
          <w:rFonts w:ascii="Arial" w:eastAsia="Times New Roman" w:hAnsi="Arial" w:cs="Arial"/>
        </w:rPr>
        <w:t xml:space="preserve"> (0</w:t>
      </w:r>
      <w:r w:rsidR="003075E5" w:rsidRPr="00D52DD9">
        <w:rPr>
          <w:rFonts w:ascii="Arial" w:eastAsia="Times New Roman" w:hAnsi="Arial" w:cs="Arial"/>
        </w:rPr>
        <w:t>1</w:t>
      </w:r>
      <w:r w:rsidRPr="00D52DD9">
        <w:rPr>
          <w:rFonts w:ascii="Arial" w:eastAsia="Times New Roman" w:hAnsi="Arial" w:cs="Arial"/>
        </w:rPr>
        <w:t>) lot</w:t>
      </w:r>
      <w:r w:rsidR="00C46450">
        <w:rPr>
          <w:rFonts w:ascii="Arial" w:eastAsia="Times New Roman" w:hAnsi="Arial" w:cs="Arial"/>
        </w:rPr>
        <w:t>.</w:t>
      </w:r>
    </w:p>
    <w:p w:rsidR="00C46450" w:rsidRDefault="003A1110" w:rsidP="00E86EF3">
      <w:pPr>
        <w:spacing w:before="240" w:after="0"/>
        <w:jc w:val="both"/>
        <w:rPr>
          <w:rFonts w:ascii="Arial" w:eastAsia="Times New Roman" w:hAnsi="Arial" w:cs="Arial"/>
          <w:b/>
        </w:rPr>
      </w:pPr>
      <w:r w:rsidRPr="00D52DD9">
        <w:rPr>
          <w:rFonts w:ascii="Arial" w:eastAsia="Times New Roman" w:hAnsi="Arial" w:cs="Arial"/>
          <w:b/>
        </w:rPr>
        <w:t xml:space="preserve">4. </w:t>
      </w:r>
      <w:r w:rsidR="00C46450">
        <w:rPr>
          <w:rFonts w:ascii="Arial" w:eastAsia="Times New Roman" w:hAnsi="Arial" w:cs="Arial"/>
          <w:b/>
        </w:rPr>
        <w:t>Coût prévisionnel</w:t>
      </w:r>
    </w:p>
    <w:p w:rsidR="00C46450" w:rsidRDefault="00C46450" w:rsidP="00D52DD9">
      <w:pPr>
        <w:spacing w:after="0"/>
        <w:jc w:val="both"/>
        <w:rPr>
          <w:rFonts w:ascii="Arial" w:eastAsia="Times New Roman" w:hAnsi="Arial" w:cs="Arial"/>
          <w:b/>
        </w:rPr>
      </w:pPr>
      <w:r>
        <w:rPr>
          <w:rFonts w:ascii="Arial" w:eastAsia="Times New Roman" w:hAnsi="Arial" w:cs="Arial"/>
        </w:rPr>
        <w:t xml:space="preserve">Le montant prévisionnel des prestations est de </w:t>
      </w:r>
      <w:r>
        <w:rPr>
          <w:rFonts w:ascii="Arial" w:eastAsia="Times New Roman" w:hAnsi="Arial" w:cs="Arial"/>
          <w:b/>
        </w:rPr>
        <w:t>1</w:t>
      </w:r>
      <w:r w:rsidR="00B376B5">
        <w:rPr>
          <w:rFonts w:ascii="Arial" w:eastAsia="Times New Roman" w:hAnsi="Arial" w:cs="Arial"/>
          <w:b/>
        </w:rPr>
        <w:t>65</w:t>
      </w:r>
      <w:r>
        <w:rPr>
          <w:rFonts w:ascii="Arial" w:eastAsia="Times New Roman" w:hAnsi="Arial" w:cs="Arial"/>
          <w:b/>
        </w:rPr>
        <w:t xml:space="preserve"> </w:t>
      </w:r>
      <w:r w:rsidR="00B376B5">
        <w:rPr>
          <w:rFonts w:ascii="Arial" w:eastAsia="Times New Roman" w:hAnsi="Arial" w:cs="Arial"/>
          <w:b/>
        </w:rPr>
        <w:t>733</w:t>
      </w:r>
      <w:r>
        <w:rPr>
          <w:rFonts w:ascii="Arial" w:eastAsia="Times New Roman" w:hAnsi="Arial" w:cs="Arial"/>
          <w:b/>
        </w:rPr>
        <w:t xml:space="preserve"> </w:t>
      </w:r>
      <w:r w:rsidR="00B376B5">
        <w:rPr>
          <w:rFonts w:ascii="Arial" w:eastAsia="Times New Roman" w:hAnsi="Arial" w:cs="Arial"/>
          <w:b/>
        </w:rPr>
        <w:t>650</w:t>
      </w:r>
      <w:r>
        <w:rPr>
          <w:rFonts w:ascii="Arial" w:eastAsia="Times New Roman" w:hAnsi="Arial" w:cs="Arial"/>
          <w:b/>
        </w:rPr>
        <w:t xml:space="preserve"> (cent </w:t>
      </w:r>
      <w:r w:rsidR="00B376B5">
        <w:rPr>
          <w:rFonts w:ascii="Arial" w:eastAsia="Times New Roman" w:hAnsi="Arial" w:cs="Arial"/>
          <w:b/>
        </w:rPr>
        <w:t>soix</w:t>
      </w:r>
      <w:r>
        <w:rPr>
          <w:rFonts w:ascii="Arial" w:eastAsia="Times New Roman" w:hAnsi="Arial" w:cs="Arial"/>
          <w:b/>
        </w:rPr>
        <w:t>ante-</w:t>
      </w:r>
      <w:r w:rsidR="00B376B5">
        <w:rPr>
          <w:rFonts w:ascii="Arial" w:eastAsia="Times New Roman" w:hAnsi="Arial" w:cs="Arial"/>
          <w:b/>
        </w:rPr>
        <w:t>cinq</w:t>
      </w:r>
      <w:r>
        <w:rPr>
          <w:rFonts w:ascii="Arial" w:eastAsia="Times New Roman" w:hAnsi="Arial" w:cs="Arial"/>
          <w:b/>
        </w:rPr>
        <w:t xml:space="preserve"> mill</w:t>
      </w:r>
      <w:r w:rsidR="007D0121">
        <w:rPr>
          <w:rFonts w:ascii="Arial" w:eastAsia="Times New Roman" w:hAnsi="Arial" w:cs="Arial"/>
          <w:b/>
        </w:rPr>
        <w:t>ion</w:t>
      </w:r>
      <w:r w:rsidR="00480731">
        <w:rPr>
          <w:rFonts w:ascii="Arial" w:eastAsia="Times New Roman" w:hAnsi="Arial" w:cs="Arial"/>
          <w:b/>
        </w:rPr>
        <w:t>s</w:t>
      </w:r>
      <w:r>
        <w:rPr>
          <w:rFonts w:ascii="Arial" w:eastAsia="Times New Roman" w:hAnsi="Arial" w:cs="Arial"/>
          <w:b/>
        </w:rPr>
        <w:t xml:space="preserve"> </w:t>
      </w:r>
      <w:r w:rsidR="00B376B5">
        <w:rPr>
          <w:rFonts w:ascii="Arial" w:eastAsia="Times New Roman" w:hAnsi="Arial" w:cs="Arial"/>
          <w:b/>
        </w:rPr>
        <w:t>sept</w:t>
      </w:r>
      <w:r>
        <w:rPr>
          <w:rFonts w:ascii="Arial" w:eastAsia="Times New Roman" w:hAnsi="Arial" w:cs="Arial"/>
          <w:b/>
        </w:rPr>
        <w:t xml:space="preserve"> cent </w:t>
      </w:r>
      <w:r w:rsidR="00B376B5">
        <w:rPr>
          <w:rFonts w:ascii="Arial" w:eastAsia="Times New Roman" w:hAnsi="Arial" w:cs="Arial"/>
          <w:b/>
        </w:rPr>
        <w:t>trente-trois</w:t>
      </w:r>
      <w:r w:rsidR="007D0121">
        <w:rPr>
          <w:rFonts w:ascii="Arial" w:eastAsia="Times New Roman" w:hAnsi="Arial" w:cs="Arial"/>
          <w:b/>
        </w:rPr>
        <w:t xml:space="preserve"> mille </w:t>
      </w:r>
      <w:r w:rsidR="00B376B5">
        <w:rPr>
          <w:rFonts w:ascii="Arial" w:eastAsia="Times New Roman" w:hAnsi="Arial" w:cs="Arial"/>
          <w:b/>
        </w:rPr>
        <w:t>six</w:t>
      </w:r>
      <w:r w:rsidR="007D0121">
        <w:rPr>
          <w:rFonts w:ascii="Arial" w:eastAsia="Times New Roman" w:hAnsi="Arial" w:cs="Arial"/>
          <w:b/>
        </w:rPr>
        <w:t xml:space="preserve"> cent </w:t>
      </w:r>
      <w:r w:rsidR="00B376B5">
        <w:rPr>
          <w:rFonts w:ascii="Arial" w:eastAsia="Times New Roman" w:hAnsi="Arial" w:cs="Arial"/>
          <w:b/>
        </w:rPr>
        <w:t>cin</w:t>
      </w:r>
      <w:r w:rsidR="007D0121">
        <w:rPr>
          <w:rFonts w:ascii="Arial" w:eastAsia="Times New Roman" w:hAnsi="Arial" w:cs="Arial"/>
          <w:b/>
        </w:rPr>
        <w:t>qua</w:t>
      </w:r>
      <w:r w:rsidR="00B376B5">
        <w:rPr>
          <w:rFonts w:ascii="Arial" w:eastAsia="Times New Roman" w:hAnsi="Arial" w:cs="Arial"/>
          <w:b/>
        </w:rPr>
        <w:t>n</w:t>
      </w:r>
      <w:r w:rsidR="007D0121">
        <w:rPr>
          <w:rFonts w:ascii="Arial" w:eastAsia="Times New Roman" w:hAnsi="Arial" w:cs="Arial"/>
          <w:b/>
        </w:rPr>
        <w:t>te)</w:t>
      </w:r>
      <w:r>
        <w:rPr>
          <w:rFonts w:ascii="Arial" w:eastAsia="Times New Roman" w:hAnsi="Arial" w:cs="Arial"/>
          <w:b/>
        </w:rPr>
        <w:t xml:space="preserve"> F CFA</w:t>
      </w:r>
      <w:r w:rsidR="003A1110" w:rsidRPr="00D52DD9">
        <w:rPr>
          <w:rFonts w:ascii="Arial" w:eastAsia="Times New Roman" w:hAnsi="Arial" w:cs="Arial"/>
          <w:b/>
        </w:rPr>
        <w:t xml:space="preserve"> </w:t>
      </w:r>
    </w:p>
    <w:p w:rsidR="00EF2F1D" w:rsidRPr="00EF2F1D" w:rsidRDefault="007D0121" w:rsidP="00EF2F1D">
      <w:pPr>
        <w:spacing w:before="240" w:after="0" w:line="240" w:lineRule="auto"/>
        <w:jc w:val="both"/>
        <w:rPr>
          <w:rFonts w:ascii="Arial" w:eastAsia="Times New Roman" w:hAnsi="Arial" w:cs="Arial"/>
          <w:b/>
        </w:rPr>
      </w:pPr>
      <w:r>
        <w:rPr>
          <w:rFonts w:ascii="Arial" w:eastAsia="Times New Roman" w:hAnsi="Arial" w:cs="Arial"/>
          <w:b/>
        </w:rPr>
        <w:t xml:space="preserve">5. </w:t>
      </w:r>
      <w:r w:rsidR="00EF2F1D" w:rsidRPr="00EF2F1D">
        <w:rPr>
          <w:rFonts w:ascii="Arial" w:eastAsia="Times New Roman" w:hAnsi="Arial" w:cs="Arial"/>
          <w:b/>
        </w:rPr>
        <w:t>Délai d’exécution</w:t>
      </w:r>
    </w:p>
    <w:p w:rsidR="00EF2F1D" w:rsidRDefault="00EF2F1D" w:rsidP="00EF2F1D">
      <w:pPr>
        <w:spacing w:after="0"/>
        <w:jc w:val="both"/>
        <w:rPr>
          <w:rFonts w:ascii="Arial" w:eastAsia="Times New Roman" w:hAnsi="Arial" w:cs="Arial"/>
        </w:rPr>
      </w:pPr>
      <w:r>
        <w:rPr>
          <w:rFonts w:ascii="Arial" w:eastAsia="Times New Roman" w:hAnsi="Arial" w:cs="Arial"/>
        </w:rPr>
        <w:t xml:space="preserve">Le délai maximum prévu par le Maître d’Ouvrage Délégué est de </w:t>
      </w:r>
      <w:r w:rsidR="00E86EF3">
        <w:rPr>
          <w:rFonts w:ascii="Arial" w:eastAsia="Times New Roman" w:hAnsi="Arial" w:cs="Arial"/>
        </w:rPr>
        <w:t>03</w:t>
      </w:r>
      <w:r>
        <w:rPr>
          <w:rFonts w:ascii="Arial" w:eastAsia="Times New Roman" w:hAnsi="Arial" w:cs="Arial"/>
        </w:rPr>
        <w:t xml:space="preserve"> (</w:t>
      </w:r>
      <w:r w:rsidR="00E86EF3">
        <w:rPr>
          <w:rFonts w:ascii="Arial" w:eastAsia="Times New Roman" w:hAnsi="Arial" w:cs="Arial"/>
        </w:rPr>
        <w:t>trois</w:t>
      </w:r>
      <w:r>
        <w:rPr>
          <w:rFonts w:ascii="Arial" w:eastAsia="Times New Roman" w:hAnsi="Arial" w:cs="Arial"/>
        </w:rPr>
        <w:t>) mois à compter de la date de notification de l’ordre de service de démarrer les travaux.</w:t>
      </w:r>
    </w:p>
    <w:p w:rsidR="003A1110" w:rsidRPr="00D52DD9" w:rsidRDefault="00EF2F1D" w:rsidP="00EF2F1D">
      <w:pPr>
        <w:spacing w:before="240" w:after="0"/>
        <w:jc w:val="both"/>
        <w:rPr>
          <w:rFonts w:ascii="Arial" w:eastAsia="Times New Roman" w:hAnsi="Arial" w:cs="Arial"/>
          <w:b/>
        </w:rPr>
      </w:pPr>
      <w:r>
        <w:rPr>
          <w:rFonts w:ascii="Arial" w:eastAsia="Times New Roman" w:hAnsi="Arial" w:cs="Arial"/>
          <w:b/>
        </w:rPr>
        <w:t xml:space="preserve">6. </w:t>
      </w:r>
      <w:r w:rsidR="003A1110" w:rsidRPr="00D52DD9">
        <w:rPr>
          <w:rFonts w:ascii="Arial" w:eastAsia="Times New Roman" w:hAnsi="Arial" w:cs="Arial"/>
          <w:b/>
        </w:rPr>
        <w:t xml:space="preserve">Participation et origine </w:t>
      </w:r>
    </w:p>
    <w:p w:rsidR="003A1110" w:rsidRDefault="007D0121" w:rsidP="007D0121">
      <w:pPr>
        <w:spacing w:after="0" w:line="240" w:lineRule="auto"/>
        <w:jc w:val="both"/>
        <w:rPr>
          <w:rFonts w:ascii="Arial" w:hAnsi="Arial" w:cs="Arial"/>
          <w:szCs w:val="20"/>
        </w:rPr>
      </w:pPr>
      <w:r w:rsidRPr="007D0121">
        <w:rPr>
          <w:rFonts w:ascii="Arial" w:hAnsi="Arial" w:cs="Arial"/>
          <w:szCs w:val="20"/>
        </w:rPr>
        <w:t>La participation au présent Appel d’Offres est ouverte à toutes les entreprises de droit camerounais non exclues de la commande publique, spécialisées dans le domaine de</w:t>
      </w:r>
      <w:r w:rsidR="00B376B5">
        <w:rPr>
          <w:rFonts w:ascii="Arial" w:hAnsi="Arial" w:cs="Arial"/>
          <w:szCs w:val="20"/>
        </w:rPr>
        <w:t>s</w:t>
      </w:r>
      <w:r w:rsidR="00024562">
        <w:rPr>
          <w:rFonts w:ascii="Arial" w:hAnsi="Arial" w:cs="Arial"/>
          <w:szCs w:val="20"/>
        </w:rPr>
        <w:t xml:space="preserve"> routes</w:t>
      </w:r>
      <w:r w:rsidRPr="007D0121">
        <w:rPr>
          <w:rFonts w:ascii="Arial" w:hAnsi="Arial" w:cs="Arial"/>
          <w:szCs w:val="20"/>
        </w:rPr>
        <w:t xml:space="preserve"> et jouissant des capacités administratives, financières et techniques suffisantes.</w:t>
      </w:r>
    </w:p>
    <w:p w:rsidR="003A1110" w:rsidRPr="00EF2F1D" w:rsidRDefault="00EF2F1D" w:rsidP="00EF2F1D">
      <w:pPr>
        <w:spacing w:before="240" w:after="0" w:line="240" w:lineRule="auto"/>
        <w:jc w:val="both"/>
        <w:rPr>
          <w:rFonts w:ascii="Arial" w:eastAsia="Times New Roman" w:hAnsi="Arial" w:cs="Arial"/>
        </w:rPr>
      </w:pPr>
      <w:r>
        <w:rPr>
          <w:rFonts w:ascii="Arial" w:eastAsia="Times New Roman" w:hAnsi="Arial" w:cs="Arial"/>
          <w:b/>
        </w:rPr>
        <w:t>7</w:t>
      </w:r>
      <w:r w:rsidR="003A1110" w:rsidRPr="00D52DD9">
        <w:rPr>
          <w:rFonts w:ascii="Arial" w:eastAsia="Times New Roman" w:hAnsi="Arial" w:cs="Arial"/>
          <w:b/>
        </w:rPr>
        <w:t xml:space="preserve">. Financement </w:t>
      </w:r>
    </w:p>
    <w:p w:rsidR="007D0121" w:rsidRDefault="003A1110" w:rsidP="007D0121">
      <w:pPr>
        <w:spacing w:after="0"/>
        <w:jc w:val="both"/>
        <w:rPr>
          <w:rFonts w:ascii="Arial" w:eastAsia="Times New Roman" w:hAnsi="Arial" w:cs="Arial"/>
        </w:rPr>
      </w:pPr>
      <w:r w:rsidRPr="00D52DD9">
        <w:rPr>
          <w:rFonts w:ascii="Arial" w:eastAsia="Times New Roman" w:hAnsi="Arial" w:cs="Arial"/>
        </w:rPr>
        <w:t>Les travaux objet du présent appel d’offres sont financés par</w:t>
      </w:r>
      <w:r w:rsidR="009036B0" w:rsidRPr="00D52DD9">
        <w:rPr>
          <w:rFonts w:ascii="Arial" w:eastAsia="Times New Roman" w:hAnsi="Arial" w:cs="Arial"/>
        </w:rPr>
        <w:t xml:space="preserve"> </w:t>
      </w:r>
      <w:r w:rsidR="00B376B5">
        <w:rPr>
          <w:rFonts w:ascii="Arial" w:eastAsia="Times New Roman" w:hAnsi="Arial" w:cs="Arial"/>
        </w:rPr>
        <w:t xml:space="preserve">une </w:t>
      </w:r>
      <w:r w:rsidR="00B376B5" w:rsidRPr="00D52DD9">
        <w:rPr>
          <w:rFonts w:ascii="Arial" w:eastAsia="Times New Roman" w:hAnsi="Arial" w:cs="Arial"/>
        </w:rPr>
        <w:t>délégation ponctuelle</w:t>
      </w:r>
      <w:r w:rsidR="00E86EF3" w:rsidRPr="00D52DD9">
        <w:rPr>
          <w:rFonts w:ascii="Arial" w:eastAsia="Times New Roman" w:hAnsi="Arial" w:cs="Arial"/>
        </w:rPr>
        <w:t xml:space="preserve"> </w:t>
      </w:r>
      <w:r w:rsidR="00B376B5">
        <w:rPr>
          <w:rFonts w:ascii="Arial" w:eastAsia="Times New Roman" w:hAnsi="Arial" w:cs="Arial"/>
        </w:rPr>
        <w:t xml:space="preserve">du </w:t>
      </w:r>
      <w:r w:rsidR="00E86EF3" w:rsidRPr="00D52DD9">
        <w:rPr>
          <w:rFonts w:ascii="Arial" w:eastAsia="Times New Roman" w:hAnsi="Arial" w:cs="Arial"/>
        </w:rPr>
        <w:t>MINHDU</w:t>
      </w:r>
      <w:r w:rsidRPr="00D52DD9">
        <w:rPr>
          <w:rFonts w:ascii="Arial" w:eastAsia="Times New Roman" w:hAnsi="Arial" w:cs="Arial"/>
        </w:rPr>
        <w:t xml:space="preserve">, </w:t>
      </w:r>
      <w:r w:rsidR="00485200" w:rsidRPr="00D52DD9">
        <w:rPr>
          <w:rFonts w:ascii="Arial" w:eastAsia="Times New Roman" w:hAnsi="Arial" w:cs="Arial"/>
        </w:rPr>
        <w:t>Exercice 202</w:t>
      </w:r>
      <w:r w:rsidR="00703D18">
        <w:rPr>
          <w:rFonts w:ascii="Arial" w:eastAsia="Times New Roman" w:hAnsi="Arial" w:cs="Arial"/>
        </w:rPr>
        <w:t>6</w:t>
      </w:r>
      <w:r w:rsidR="000774A7">
        <w:rPr>
          <w:rFonts w:ascii="Arial" w:eastAsia="Times New Roman" w:hAnsi="Arial" w:cs="Arial"/>
        </w:rPr>
        <w:t>.</w:t>
      </w:r>
      <w:r w:rsidR="00B376B5">
        <w:rPr>
          <w:rFonts w:ascii="Arial" w:eastAsia="Times New Roman" w:hAnsi="Arial" w:cs="Arial"/>
        </w:rPr>
        <w:t xml:space="preserve"> Imputation : 60 38 392 0 32000003 0451 523511.</w:t>
      </w:r>
      <w:r w:rsidR="000774A7">
        <w:rPr>
          <w:rFonts w:ascii="Arial" w:eastAsia="Times New Roman" w:hAnsi="Arial" w:cs="Arial"/>
        </w:rPr>
        <w:t xml:space="preserve"> </w:t>
      </w:r>
    </w:p>
    <w:p w:rsidR="00EF2F1D" w:rsidRPr="00EF2F1D" w:rsidRDefault="00EF2F1D" w:rsidP="00EF2F1D">
      <w:pPr>
        <w:spacing w:before="240" w:after="0" w:line="240" w:lineRule="auto"/>
        <w:jc w:val="both"/>
        <w:rPr>
          <w:rFonts w:ascii="Arial" w:eastAsia="Times New Roman" w:hAnsi="Arial" w:cs="Arial"/>
        </w:rPr>
      </w:pPr>
      <w:r>
        <w:rPr>
          <w:rFonts w:ascii="Arial" w:eastAsia="Times New Roman" w:hAnsi="Arial" w:cs="Arial"/>
          <w:b/>
        </w:rPr>
        <w:t>8</w:t>
      </w:r>
      <w:r w:rsidRPr="00D52DD9">
        <w:rPr>
          <w:rFonts w:ascii="Arial" w:eastAsia="Times New Roman" w:hAnsi="Arial" w:cs="Arial"/>
          <w:b/>
        </w:rPr>
        <w:t xml:space="preserve">. </w:t>
      </w:r>
      <w:r>
        <w:rPr>
          <w:rFonts w:ascii="Arial" w:eastAsia="Times New Roman" w:hAnsi="Arial" w:cs="Arial"/>
          <w:b/>
        </w:rPr>
        <w:t>Mode de soumission des offres</w:t>
      </w:r>
      <w:r w:rsidRPr="00D52DD9">
        <w:rPr>
          <w:rFonts w:ascii="Arial" w:eastAsia="Times New Roman" w:hAnsi="Arial" w:cs="Arial"/>
          <w:b/>
        </w:rPr>
        <w:t xml:space="preserve"> </w:t>
      </w:r>
    </w:p>
    <w:p w:rsidR="00EF2F1D" w:rsidRDefault="00EF2F1D" w:rsidP="00024562">
      <w:pPr>
        <w:spacing w:after="0"/>
        <w:jc w:val="both"/>
        <w:rPr>
          <w:rFonts w:ascii="Arial" w:eastAsia="Times New Roman" w:hAnsi="Arial" w:cs="Arial"/>
        </w:rPr>
      </w:pPr>
      <w:r>
        <w:rPr>
          <w:rFonts w:ascii="Arial" w:eastAsia="Times New Roman" w:hAnsi="Arial" w:cs="Arial"/>
        </w:rPr>
        <w:lastRenderedPageBreak/>
        <w:t xml:space="preserve">Le mode de soumission retenu pour cette consultation est : hors ligne. </w:t>
      </w:r>
    </w:p>
    <w:p w:rsidR="00EF2F1D" w:rsidRPr="00EF2F1D" w:rsidRDefault="00EF2F1D" w:rsidP="00EF2F1D">
      <w:pPr>
        <w:widowControl w:val="0"/>
        <w:suppressAutoHyphens/>
        <w:autoSpaceDE w:val="0"/>
        <w:autoSpaceDN w:val="0"/>
        <w:spacing w:before="120" w:after="0" w:line="240" w:lineRule="auto"/>
        <w:ind w:left="360" w:hanging="360"/>
        <w:textAlignment w:val="baseline"/>
        <w:rPr>
          <w:rFonts w:ascii="Arial" w:eastAsia="Times New Roman" w:hAnsi="Arial" w:cs="Arial"/>
          <w:b/>
          <w:bCs/>
          <w:szCs w:val="24"/>
        </w:rPr>
      </w:pPr>
      <w:r w:rsidRPr="00EF2F1D">
        <w:rPr>
          <w:rFonts w:ascii="Arial" w:eastAsia="Times New Roman" w:hAnsi="Arial" w:cs="Arial"/>
          <w:b/>
          <w:bCs/>
          <w:szCs w:val="24"/>
        </w:rPr>
        <w:t xml:space="preserve">9- </w:t>
      </w:r>
      <w:r w:rsidR="00EE5CB9">
        <w:rPr>
          <w:rFonts w:ascii="Arial" w:eastAsia="Times New Roman" w:hAnsi="Arial" w:cs="Arial"/>
          <w:b/>
          <w:bCs/>
          <w:szCs w:val="24"/>
        </w:rPr>
        <w:t>C</w:t>
      </w:r>
      <w:r w:rsidR="00EE5CB9" w:rsidRPr="00EF2F1D">
        <w:rPr>
          <w:rFonts w:ascii="Arial" w:eastAsia="Times New Roman" w:hAnsi="Arial" w:cs="Arial"/>
          <w:b/>
          <w:bCs/>
          <w:szCs w:val="24"/>
        </w:rPr>
        <w:t xml:space="preserve">autionnement de soumission </w:t>
      </w:r>
    </w:p>
    <w:p w:rsidR="00EF2F1D" w:rsidRPr="00EF2F1D" w:rsidRDefault="00EF2F1D" w:rsidP="00EF2F1D">
      <w:pPr>
        <w:widowControl w:val="0"/>
        <w:suppressAutoHyphens/>
        <w:autoSpaceDE w:val="0"/>
        <w:autoSpaceDN w:val="0"/>
        <w:adjustRightInd w:val="0"/>
        <w:spacing w:line="240" w:lineRule="auto"/>
        <w:jc w:val="both"/>
        <w:textAlignment w:val="baseline"/>
        <w:rPr>
          <w:rFonts w:ascii="Arial" w:eastAsia="Times New Roman" w:hAnsi="Arial" w:cs="Arial"/>
          <w:b/>
          <w:sz w:val="20"/>
          <w:szCs w:val="20"/>
        </w:rPr>
      </w:pPr>
      <w:r w:rsidRPr="00EF2F1D">
        <w:rPr>
          <w:rFonts w:ascii="Arial" w:hAnsi="Arial" w:cs="Arial"/>
          <w:szCs w:val="20"/>
        </w:rPr>
        <w:t xml:space="preserve">Chaque soumissionnaire doit joindre à ses pièces administratives une caution de soumission timbrée, </w:t>
      </w:r>
      <w:bookmarkStart w:id="8" w:name="_Hlk158734416"/>
      <w:r w:rsidRPr="00EF2F1D">
        <w:rPr>
          <w:rFonts w:ascii="Arial" w:hAnsi="Arial" w:cs="Arial"/>
          <w:szCs w:val="20"/>
        </w:rPr>
        <w:t>acquittée à la main,</w:t>
      </w:r>
      <w:bookmarkEnd w:id="8"/>
      <w:r w:rsidRPr="00EF2F1D">
        <w:rPr>
          <w:rFonts w:ascii="Arial" w:hAnsi="Arial" w:cs="Arial"/>
          <w:szCs w:val="20"/>
        </w:rPr>
        <w:t xml:space="preserve"> délivrée par un organisme ou une institution financière agréée par le Ministre chargé des finances pour émettre les cautions dans le cadre des marchés publics, dont la liste figure dans la pièce 13 du DAO, et dont le montant s’élève à </w:t>
      </w:r>
      <w:r w:rsidRPr="00EF2F1D">
        <w:rPr>
          <w:rFonts w:ascii="Arial" w:hAnsi="Arial" w:cs="Arial"/>
          <w:b/>
          <w:szCs w:val="20"/>
        </w:rPr>
        <w:t xml:space="preserve">2%. Soit </w:t>
      </w:r>
      <w:r w:rsidR="00984D11">
        <w:rPr>
          <w:rFonts w:ascii="Arial" w:hAnsi="Arial" w:cs="Arial"/>
          <w:b/>
          <w:szCs w:val="20"/>
        </w:rPr>
        <w:t>3 314 673</w:t>
      </w:r>
      <w:r w:rsidRPr="00EF2F1D">
        <w:rPr>
          <w:rFonts w:ascii="Arial" w:hAnsi="Arial" w:cs="Arial"/>
          <w:szCs w:val="20"/>
        </w:rPr>
        <w:t xml:space="preserve"> (</w:t>
      </w:r>
      <w:r w:rsidR="00984D11">
        <w:rPr>
          <w:rFonts w:ascii="Arial" w:hAnsi="Arial" w:cs="Arial"/>
          <w:b/>
          <w:szCs w:val="20"/>
        </w:rPr>
        <w:t>Trois</w:t>
      </w:r>
      <w:r w:rsidR="00E86EF3">
        <w:rPr>
          <w:rFonts w:ascii="Arial" w:hAnsi="Arial" w:cs="Arial"/>
          <w:b/>
          <w:szCs w:val="20"/>
        </w:rPr>
        <w:t xml:space="preserve"> million</w:t>
      </w:r>
      <w:r w:rsidR="007E6FE4">
        <w:rPr>
          <w:rFonts w:ascii="Arial" w:hAnsi="Arial" w:cs="Arial"/>
          <w:b/>
          <w:szCs w:val="20"/>
        </w:rPr>
        <w:t>s</w:t>
      </w:r>
      <w:r w:rsidR="00E86EF3">
        <w:rPr>
          <w:rFonts w:ascii="Arial" w:hAnsi="Arial" w:cs="Arial"/>
          <w:b/>
          <w:szCs w:val="20"/>
        </w:rPr>
        <w:t xml:space="preserve"> </w:t>
      </w:r>
      <w:r w:rsidR="00984D11">
        <w:rPr>
          <w:rFonts w:ascii="Arial" w:hAnsi="Arial" w:cs="Arial"/>
          <w:b/>
          <w:szCs w:val="20"/>
        </w:rPr>
        <w:t>trois</w:t>
      </w:r>
      <w:r w:rsidR="00E86EF3">
        <w:rPr>
          <w:rFonts w:ascii="Arial" w:hAnsi="Arial" w:cs="Arial"/>
          <w:b/>
          <w:szCs w:val="20"/>
        </w:rPr>
        <w:t xml:space="preserve"> cent quat</w:t>
      </w:r>
      <w:r w:rsidR="00984D11">
        <w:rPr>
          <w:rFonts w:ascii="Arial" w:hAnsi="Arial" w:cs="Arial"/>
          <w:b/>
          <w:szCs w:val="20"/>
        </w:rPr>
        <w:t>orze</w:t>
      </w:r>
      <w:r w:rsidR="00E86EF3">
        <w:rPr>
          <w:rFonts w:ascii="Arial" w:hAnsi="Arial" w:cs="Arial"/>
          <w:b/>
          <w:szCs w:val="20"/>
        </w:rPr>
        <w:t xml:space="preserve"> mille </w:t>
      </w:r>
      <w:r w:rsidR="00984D11">
        <w:rPr>
          <w:rFonts w:ascii="Arial" w:hAnsi="Arial" w:cs="Arial"/>
          <w:b/>
          <w:szCs w:val="20"/>
        </w:rPr>
        <w:t>six</w:t>
      </w:r>
      <w:r w:rsidR="00E86EF3">
        <w:rPr>
          <w:rFonts w:ascii="Arial" w:hAnsi="Arial" w:cs="Arial"/>
          <w:b/>
          <w:szCs w:val="20"/>
        </w:rPr>
        <w:t xml:space="preserve"> cent </w:t>
      </w:r>
      <w:r w:rsidR="00984D11">
        <w:rPr>
          <w:rFonts w:ascii="Arial" w:hAnsi="Arial" w:cs="Arial"/>
          <w:b/>
          <w:szCs w:val="20"/>
        </w:rPr>
        <w:t>soixante-treize</w:t>
      </w:r>
      <w:r w:rsidRPr="00EF2F1D">
        <w:rPr>
          <w:rFonts w:ascii="Arial" w:hAnsi="Arial" w:cs="Arial"/>
          <w:szCs w:val="20"/>
        </w:rPr>
        <w:t>) F</w:t>
      </w:r>
      <w:r w:rsidR="00E86EF3">
        <w:rPr>
          <w:rFonts w:ascii="Arial" w:hAnsi="Arial" w:cs="Arial"/>
          <w:szCs w:val="20"/>
        </w:rPr>
        <w:t xml:space="preserve"> </w:t>
      </w:r>
      <w:r w:rsidRPr="00EF2F1D">
        <w:rPr>
          <w:rFonts w:ascii="Arial" w:hAnsi="Arial" w:cs="Arial"/>
          <w:szCs w:val="20"/>
        </w:rPr>
        <w:t xml:space="preserve">CFA et valable jusqu'à </w:t>
      </w:r>
      <w:r w:rsidR="00E86EF3">
        <w:rPr>
          <w:rFonts w:ascii="Arial" w:hAnsi="Arial" w:cs="Arial"/>
          <w:szCs w:val="20"/>
        </w:rPr>
        <w:t>trente</w:t>
      </w:r>
      <w:r w:rsidRPr="00EF2F1D">
        <w:rPr>
          <w:rFonts w:ascii="Arial" w:hAnsi="Arial" w:cs="Arial"/>
          <w:szCs w:val="20"/>
        </w:rPr>
        <w:t xml:space="preserve"> (</w:t>
      </w:r>
      <w:r w:rsidR="00E86EF3">
        <w:rPr>
          <w:rFonts w:ascii="Arial" w:hAnsi="Arial" w:cs="Arial"/>
          <w:szCs w:val="20"/>
        </w:rPr>
        <w:t>3</w:t>
      </w:r>
      <w:r w:rsidRPr="00EF2F1D">
        <w:rPr>
          <w:rFonts w:ascii="Arial" w:hAnsi="Arial" w:cs="Arial"/>
          <w:szCs w:val="20"/>
        </w:rPr>
        <w:t>0) jours au-delà de la date initiale de validité des offres. L’absence de la caution de soumission délivrée par une banque de premier ordre ou un organisme financier de première catégorie autorisée par le Ministre des finances, pour émettre les cautions dans le domaine des marchés publics, entraînera le rejet pur et simple de l'offre. Une caution de soumission produite, mais n'ayant aucun rapport avec la consultation concernée est considérée comme absente. La caution de soumission présentée par un soumissionnaire au cours de la séance d’ouverture des plis est irrecevable. Les cautionnements présentés dans le cadre des marchés publics, sont constitués des titres émis par les établissements financiers agréés et des récépissés de consignation délivrés par la CDEC (Caisse des dépôts et consignations). L’absence d’un des éléments de la caution ainsi constituée (titre émis par l’établissement financier agréé accompagné du récépissé CDEC) vaut élimination directe lors de la séance d’ouverture.</w:t>
      </w:r>
    </w:p>
    <w:p w:rsidR="00EF2F1D" w:rsidRPr="00EF2F1D" w:rsidRDefault="00EF2F1D" w:rsidP="00EF2F1D">
      <w:pPr>
        <w:widowControl w:val="0"/>
        <w:suppressAutoHyphens/>
        <w:autoSpaceDE w:val="0"/>
        <w:autoSpaceDN w:val="0"/>
        <w:spacing w:before="120" w:after="0" w:line="240" w:lineRule="auto"/>
        <w:ind w:left="360" w:hanging="360"/>
        <w:textAlignment w:val="baseline"/>
        <w:rPr>
          <w:rFonts w:ascii="Arial" w:eastAsia="Times New Roman" w:hAnsi="Arial" w:cs="Arial"/>
          <w:b/>
          <w:bCs/>
          <w:szCs w:val="24"/>
        </w:rPr>
      </w:pPr>
      <w:r w:rsidRPr="00EF2F1D">
        <w:rPr>
          <w:rFonts w:ascii="Arial" w:eastAsia="Times New Roman" w:hAnsi="Arial" w:cs="Arial"/>
          <w:b/>
          <w:bCs/>
          <w:szCs w:val="24"/>
        </w:rPr>
        <w:t xml:space="preserve">10- </w:t>
      </w:r>
      <w:r w:rsidR="00EE5CB9">
        <w:rPr>
          <w:rFonts w:ascii="Arial" w:eastAsia="Times New Roman" w:hAnsi="Arial" w:cs="Arial"/>
          <w:b/>
          <w:bCs/>
          <w:szCs w:val="24"/>
        </w:rPr>
        <w:t>C</w:t>
      </w:r>
      <w:r w:rsidR="00EE5CB9" w:rsidRPr="00EF2F1D">
        <w:rPr>
          <w:rFonts w:ascii="Arial" w:eastAsia="Times New Roman" w:hAnsi="Arial" w:cs="Arial"/>
          <w:b/>
          <w:bCs/>
          <w:szCs w:val="24"/>
        </w:rPr>
        <w:t xml:space="preserve">onsultation du </w:t>
      </w:r>
      <w:r w:rsidR="00EE5CB9">
        <w:rPr>
          <w:rFonts w:ascii="Arial" w:eastAsia="Times New Roman" w:hAnsi="Arial" w:cs="Arial"/>
          <w:b/>
          <w:bCs/>
          <w:szCs w:val="24"/>
        </w:rPr>
        <w:t>D</w:t>
      </w:r>
      <w:r w:rsidR="00EE5CB9" w:rsidRPr="00EF2F1D">
        <w:rPr>
          <w:rFonts w:ascii="Arial" w:eastAsia="Times New Roman" w:hAnsi="Arial" w:cs="Arial"/>
          <w:b/>
          <w:bCs/>
          <w:szCs w:val="24"/>
        </w:rPr>
        <w:t>ossier d'</w:t>
      </w:r>
      <w:r w:rsidR="00EE5CB9">
        <w:rPr>
          <w:rFonts w:ascii="Arial" w:eastAsia="Times New Roman" w:hAnsi="Arial" w:cs="Arial"/>
          <w:b/>
          <w:bCs/>
          <w:szCs w:val="24"/>
        </w:rPr>
        <w:t>A</w:t>
      </w:r>
      <w:r w:rsidR="00EE5CB9" w:rsidRPr="00EF2F1D">
        <w:rPr>
          <w:rFonts w:ascii="Arial" w:eastAsia="Times New Roman" w:hAnsi="Arial" w:cs="Arial"/>
          <w:b/>
          <w:bCs/>
          <w:szCs w:val="24"/>
        </w:rPr>
        <w:t>ppel d'</w:t>
      </w:r>
      <w:r w:rsidR="00EE5CB9">
        <w:rPr>
          <w:rFonts w:ascii="Arial" w:eastAsia="Times New Roman" w:hAnsi="Arial" w:cs="Arial"/>
          <w:b/>
          <w:bCs/>
          <w:szCs w:val="24"/>
        </w:rPr>
        <w:t>O</w:t>
      </w:r>
      <w:r w:rsidR="00EE5CB9" w:rsidRPr="00EF2F1D">
        <w:rPr>
          <w:rFonts w:ascii="Arial" w:eastAsia="Times New Roman" w:hAnsi="Arial" w:cs="Arial"/>
          <w:b/>
          <w:bCs/>
          <w:szCs w:val="24"/>
        </w:rPr>
        <w:t>ffres</w:t>
      </w:r>
    </w:p>
    <w:p w:rsidR="00EF2F1D" w:rsidRPr="00EF2F1D" w:rsidRDefault="00EF2F1D" w:rsidP="00EF2F1D">
      <w:pPr>
        <w:widowControl w:val="0"/>
        <w:suppressAutoHyphens/>
        <w:autoSpaceDE w:val="0"/>
        <w:autoSpaceDN w:val="0"/>
        <w:adjustRightInd w:val="0"/>
        <w:spacing w:line="240" w:lineRule="auto"/>
        <w:jc w:val="both"/>
        <w:textAlignment w:val="baseline"/>
        <w:rPr>
          <w:rFonts w:ascii="Arial" w:hAnsi="Arial" w:cs="Arial"/>
          <w:szCs w:val="20"/>
        </w:rPr>
      </w:pPr>
      <w:r w:rsidRPr="00EF2F1D">
        <w:rPr>
          <w:rFonts w:ascii="Arial" w:hAnsi="Arial" w:cs="Arial"/>
          <w:szCs w:val="20"/>
        </w:rPr>
        <w:t>Le Dossier d’Appel d’Offres peut être consulté auprès du Secrétariat particulier du Préfet du Dja et Lobo ou de la Délégation Départementale de</w:t>
      </w:r>
      <w:r w:rsidR="00E86EF3">
        <w:rPr>
          <w:rFonts w:ascii="Arial" w:hAnsi="Arial" w:cs="Arial"/>
          <w:szCs w:val="20"/>
        </w:rPr>
        <w:t xml:space="preserve"> l’Habitat et du Développement Urbain</w:t>
      </w:r>
      <w:r w:rsidRPr="00EF2F1D">
        <w:rPr>
          <w:rFonts w:ascii="Arial" w:hAnsi="Arial" w:cs="Arial"/>
          <w:szCs w:val="20"/>
        </w:rPr>
        <w:t xml:space="preserve"> du Dja et Lobo. Tel : 222 478 252 / 6</w:t>
      </w:r>
      <w:r w:rsidR="00E86EF3">
        <w:rPr>
          <w:rFonts w:ascii="Arial" w:hAnsi="Arial" w:cs="Arial"/>
          <w:szCs w:val="20"/>
        </w:rPr>
        <w:t>9</w:t>
      </w:r>
      <w:r w:rsidRPr="00EF2F1D">
        <w:rPr>
          <w:rFonts w:ascii="Arial" w:hAnsi="Arial" w:cs="Arial"/>
          <w:szCs w:val="20"/>
        </w:rPr>
        <w:t>6 </w:t>
      </w:r>
      <w:r w:rsidR="00E86EF3">
        <w:rPr>
          <w:rFonts w:ascii="Arial" w:hAnsi="Arial" w:cs="Arial"/>
          <w:szCs w:val="20"/>
        </w:rPr>
        <w:t>9</w:t>
      </w:r>
      <w:r w:rsidRPr="00EF2F1D">
        <w:rPr>
          <w:rFonts w:ascii="Arial" w:hAnsi="Arial" w:cs="Arial"/>
          <w:szCs w:val="20"/>
        </w:rPr>
        <w:t>45 </w:t>
      </w:r>
      <w:r w:rsidR="00E86EF3">
        <w:rPr>
          <w:rFonts w:ascii="Arial" w:hAnsi="Arial" w:cs="Arial"/>
          <w:szCs w:val="20"/>
        </w:rPr>
        <w:t>2</w:t>
      </w:r>
      <w:r w:rsidRPr="00EF2F1D">
        <w:rPr>
          <w:rFonts w:ascii="Arial" w:hAnsi="Arial" w:cs="Arial"/>
          <w:szCs w:val="20"/>
        </w:rPr>
        <w:t xml:space="preserve">75, aux heures ouvrables dès publication du présent avis. Il peut également être consulté en ligne sur la plateforme COLEPS aux adresses http : </w:t>
      </w:r>
      <w:hyperlink r:id="rId9" w:history="1">
        <w:r w:rsidRPr="00EF2F1D">
          <w:rPr>
            <w:rFonts w:ascii="Arial" w:hAnsi="Arial" w:cs="Arial"/>
            <w:szCs w:val="20"/>
          </w:rPr>
          <w:t>www.marchéspublics.cm</w:t>
        </w:r>
      </w:hyperlink>
      <w:r w:rsidRPr="00EF2F1D">
        <w:rPr>
          <w:rFonts w:ascii="Arial" w:hAnsi="Arial" w:cs="Arial"/>
          <w:szCs w:val="20"/>
        </w:rPr>
        <w:t xml:space="preserve"> et http : wwwpubliccontrats.cm, ou sur le site internet de l’ARMP wwwarmp.cm</w:t>
      </w:r>
    </w:p>
    <w:p w:rsidR="00EF2F1D" w:rsidRPr="00EF2F1D" w:rsidRDefault="00EF2F1D" w:rsidP="00EF2F1D">
      <w:pPr>
        <w:widowControl w:val="0"/>
        <w:suppressAutoHyphens/>
        <w:autoSpaceDE w:val="0"/>
        <w:autoSpaceDN w:val="0"/>
        <w:spacing w:before="120" w:after="0" w:line="240" w:lineRule="auto"/>
        <w:ind w:left="360" w:hanging="360"/>
        <w:textAlignment w:val="baseline"/>
        <w:rPr>
          <w:rFonts w:ascii="Arial" w:eastAsia="Times New Roman" w:hAnsi="Arial" w:cs="Arial"/>
          <w:b/>
          <w:bCs/>
          <w:szCs w:val="24"/>
        </w:rPr>
      </w:pPr>
      <w:r w:rsidRPr="00EF2F1D">
        <w:rPr>
          <w:rFonts w:ascii="Arial" w:eastAsia="Times New Roman" w:hAnsi="Arial" w:cs="Arial"/>
          <w:b/>
          <w:bCs/>
          <w:szCs w:val="24"/>
        </w:rPr>
        <w:t xml:space="preserve">11- </w:t>
      </w:r>
      <w:r w:rsidR="00EE5CB9">
        <w:rPr>
          <w:rFonts w:ascii="Arial" w:eastAsia="Times New Roman" w:hAnsi="Arial" w:cs="Arial"/>
          <w:b/>
          <w:bCs/>
          <w:szCs w:val="24"/>
        </w:rPr>
        <w:t>A</w:t>
      </w:r>
      <w:r w:rsidR="00EE5CB9" w:rsidRPr="00EF2F1D">
        <w:rPr>
          <w:rFonts w:ascii="Arial" w:eastAsia="Times New Roman" w:hAnsi="Arial" w:cs="Arial"/>
          <w:b/>
          <w:bCs/>
          <w:szCs w:val="24"/>
        </w:rPr>
        <w:t xml:space="preserve">cquisition du </w:t>
      </w:r>
      <w:r w:rsidR="00EE5CB9">
        <w:rPr>
          <w:rFonts w:ascii="Arial" w:eastAsia="Times New Roman" w:hAnsi="Arial" w:cs="Arial"/>
          <w:b/>
          <w:bCs/>
          <w:szCs w:val="24"/>
        </w:rPr>
        <w:t>D</w:t>
      </w:r>
      <w:r w:rsidR="00EE5CB9" w:rsidRPr="00EF2F1D">
        <w:rPr>
          <w:rFonts w:ascii="Arial" w:eastAsia="Times New Roman" w:hAnsi="Arial" w:cs="Arial"/>
          <w:b/>
          <w:bCs/>
          <w:szCs w:val="24"/>
        </w:rPr>
        <w:t>ossier d'</w:t>
      </w:r>
      <w:r w:rsidR="00EE5CB9">
        <w:rPr>
          <w:rFonts w:ascii="Arial" w:eastAsia="Times New Roman" w:hAnsi="Arial" w:cs="Arial"/>
          <w:b/>
          <w:bCs/>
          <w:szCs w:val="24"/>
        </w:rPr>
        <w:t>A</w:t>
      </w:r>
      <w:r w:rsidR="00EE5CB9" w:rsidRPr="00EF2F1D">
        <w:rPr>
          <w:rFonts w:ascii="Arial" w:eastAsia="Times New Roman" w:hAnsi="Arial" w:cs="Arial"/>
          <w:b/>
          <w:bCs/>
          <w:szCs w:val="24"/>
        </w:rPr>
        <w:t>ppel d'</w:t>
      </w:r>
      <w:r w:rsidR="00EE5CB9">
        <w:rPr>
          <w:rFonts w:ascii="Arial" w:eastAsia="Times New Roman" w:hAnsi="Arial" w:cs="Arial"/>
          <w:b/>
          <w:bCs/>
          <w:szCs w:val="24"/>
        </w:rPr>
        <w:t>O</w:t>
      </w:r>
      <w:r w:rsidR="00EE5CB9" w:rsidRPr="00EF2F1D">
        <w:rPr>
          <w:rFonts w:ascii="Arial" w:eastAsia="Times New Roman" w:hAnsi="Arial" w:cs="Arial"/>
          <w:b/>
          <w:bCs/>
          <w:szCs w:val="24"/>
        </w:rPr>
        <w:t xml:space="preserve">ffres </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r w:rsidRPr="00EF2F1D">
        <w:rPr>
          <w:rFonts w:ascii="Arial" w:hAnsi="Arial" w:cs="Arial"/>
          <w:szCs w:val="20"/>
        </w:rPr>
        <w:t xml:space="preserve">Le Dossier d’Appel d’Offres peut être obtenu auprès du Secrétaire Particulier du Préfet du Dja et Lobo, sur présentation d’une quittance de versement au Trésor Public et particulièrement à la Recette des Finances de Sangmélima, d’une somme non remboursable au titre des frais d’achat du dossier de </w:t>
      </w:r>
      <w:r w:rsidR="00BD230C">
        <w:rPr>
          <w:rFonts w:ascii="Arial" w:hAnsi="Arial" w:cs="Arial"/>
          <w:b/>
          <w:szCs w:val="20"/>
        </w:rPr>
        <w:t>cent vingt-cinq</w:t>
      </w:r>
      <w:r w:rsidRPr="00EF2F1D">
        <w:rPr>
          <w:rFonts w:ascii="Arial" w:hAnsi="Arial" w:cs="Arial"/>
          <w:b/>
          <w:szCs w:val="20"/>
        </w:rPr>
        <w:t xml:space="preserve"> mille (</w:t>
      </w:r>
      <w:r w:rsidR="00BD230C">
        <w:rPr>
          <w:rFonts w:ascii="Arial" w:hAnsi="Arial" w:cs="Arial"/>
          <w:b/>
          <w:szCs w:val="20"/>
        </w:rPr>
        <w:t>125</w:t>
      </w:r>
      <w:r w:rsidRPr="00EF2F1D">
        <w:rPr>
          <w:rFonts w:ascii="Arial" w:hAnsi="Arial" w:cs="Arial"/>
          <w:b/>
          <w:szCs w:val="20"/>
        </w:rPr>
        <w:t>.000)</w:t>
      </w:r>
      <w:r w:rsidRPr="00EF2F1D">
        <w:rPr>
          <w:rFonts w:ascii="Arial" w:hAnsi="Arial" w:cs="Arial"/>
          <w:szCs w:val="20"/>
        </w:rPr>
        <w:t xml:space="preserve"> Francs CFA.</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r w:rsidRPr="00EF2F1D">
        <w:rPr>
          <w:rFonts w:ascii="Arial" w:hAnsi="Arial" w:cs="Arial"/>
          <w:szCs w:val="20"/>
        </w:rPr>
        <w:t xml:space="preserve">Cette quittance devra identifier l’acquéreur comme représentant le prestataire désireux de participer à la consultation.  </w:t>
      </w:r>
    </w:p>
    <w:p w:rsidR="00EF2F1D" w:rsidRPr="00EF2F1D" w:rsidRDefault="00EF2F1D" w:rsidP="00EF2F1D">
      <w:pPr>
        <w:widowControl w:val="0"/>
        <w:suppressAutoHyphens/>
        <w:autoSpaceDE w:val="0"/>
        <w:autoSpaceDN w:val="0"/>
        <w:adjustRightInd w:val="0"/>
        <w:spacing w:line="240" w:lineRule="auto"/>
        <w:jc w:val="both"/>
        <w:textAlignment w:val="baseline"/>
        <w:rPr>
          <w:rFonts w:ascii="Arial" w:hAnsi="Arial" w:cs="Arial"/>
          <w:szCs w:val="20"/>
        </w:rPr>
      </w:pPr>
      <w:r w:rsidRPr="00EF2F1D">
        <w:rPr>
          <w:rFonts w:ascii="Arial" w:hAnsi="Arial" w:cs="Arial"/>
          <w:szCs w:val="20"/>
        </w:rPr>
        <w:t xml:space="preserve">Il est également possible d’obtenir la version électronique du dossier par téléchargement gratuit aux adresses sus indiquées pour la version électronique. Toutefois, la soumission par voie physique ou électronique est conditionnée par le paiement des frais d’achat du DAO. </w:t>
      </w:r>
    </w:p>
    <w:p w:rsidR="00EF2F1D" w:rsidRPr="00EF2F1D" w:rsidRDefault="00EF2F1D" w:rsidP="00EF2F1D">
      <w:pPr>
        <w:widowControl w:val="0"/>
        <w:suppressAutoHyphens/>
        <w:autoSpaceDE w:val="0"/>
        <w:autoSpaceDN w:val="0"/>
        <w:spacing w:before="120" w:after="0" w:line="240" w:lineRule="auto"/>
        <w:ind w:left="360" w:hanging="360"/>
        <w:textAlignment w:val="baseline"/>
        <w:rPr>
          <w:rFonts w:ascii="Arial" w:eastAsia="Times New Roman" w:hAnsi="Arial" w:cs="Arial"/>
          <w:b/>
          <w:bCs/>
          <w:szCs w:val="24"/>
        </w:rPr>
      </w:pPr>
      <w:r w:rsidRPr="00EF2F1D">
        <w:rPr>
          <w:rFonts w:ascii="Arial" w:eastAsia="Times New Roman" w:hAnsi="Arial" w:cs="Arial"/>
          <w:b/>
          <w:bCs/>
          <w:szCs w:val="24"/>
        </w:rPr>
        <w:t xml:space="preserve">12- </w:t>
      </w:r>
      <w:r w:rsidR="00EE5CB9">
        <w:rPr>
          <w:rFonts w:ascii="Arial" w:eastAsia="Times New Roman" w:hAnsi="Arial" w:cs="Arial"/>
          <w:b/>
          <w:bCs/>
          <w:szCs w:val="24"/>
        </w:rPr>
        <w:t>R</w:t>
      </w:r>
      <w:r w:rsidR="00EE5CB9" w:rsidRPr="00EF2F1D">
        <w:rPr>
          <w:rFonts w:ascii="Arial" w:eastAsia="Times New Roman" w:hAnsi="Arial" w:cs="Arial"/>
          <w:b/>
          <w:bCs/>
          <w:szCs w:val="24"/>
        </w:rPr>
        <w:t>emise des offres</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r w:rsidRPr="00EF2F1D">
        <w:rPr>
          <w:rFonts w:ascii="Arial" w:hAnsi="Arial" w:cs="Arial"/>
          <w:szCs w:val="20"/>
        </w:rPr>
        <w:t xml:space="preserve">L'offre en sept (07) exemplaires, dont un (01) original et six (06) copies marquées comme tels, devra parvenir au bureau du Secrétaire Particulier du Préfet du Dja et Lobo, </w:t>
      </w:r>
      <w:r w:rsidRPr="00EF2F1D">
        <w:rPr>
          <w:rFonts w:ascii="Arial" w:hAnsi="Arial" w:cs="Arial"/>
          <w:b/>
          <w:szCs w:val="20"/>
        </w:rPr>
        <w:t>au plus tard le</w:t>
      </w:r>
      <w:r w:rsidRPr="00EF2F1D">
        <w:rPr>
          <w:rFonts w:ascii="Arial" w:hAnsi="Arial" w:cs="Arial"/>
          <w:szCs w:val="20"/>
        </w:rPr>
        <w:t xml:space="preserve"> […………] à [……</w:t>
      </w:r>
      <w:proofErr w:type="gramStart"/>
      <w:r w:rsidRPr="00EF2F1D">
        <w:rPr>
          <w:rFonts w:ascii="Arial" w:hAnsi="Arial" w:cs="Arial"/>
          <w:szCs w:val="20"/>
        </w:rPr>
        <w:t>…….</w:t>
      </w:r>
      <w:proofErr w:type="gramEnd"/>
      <w:r w:rsidRPr="00EF2F1D">
        <w:rPr>
          <w:rFonts w:ascii="Arial" w:hAnsi="Arial" w:cs="Arial"/>
          <w:szCs w:val="20"/>
        </w:rPr>
        <w:t>.] et devra porter la mention :</w:t>
      </w:r>
    </w:p>
    <w:p w:rsidR="00984D11" w:rsidRPr="00984D11" w:rsidRDefault="00EF2F1D" w:rsidP="00984D11">
      <w:pPr>
        <w:spacing w:after="0" w:line="240" w:lineRule="auto"/>
        <w:jc w:val="center"/>
        <w:rPr>
          <w:rFonts w:ascii="Arial" w:eastAsia="Times New Roman" w:hAnsi="Arial" w:cs="Arial"/>
          <w:b/>
          <w:sz w:val="24"/>
          <w:szCs w:val="24"/>
        </w:rPr>
      </w:pPr>
      <w:bookmarkStart w:id="9" w:name="_Hlk239938530"/>
      <w:r w:rsidRPr="00984D11">
        <w:rPr>
          <w:rFonts w:ascii="Arial" w:hAnsi="Arial" w:cs="Arial"/>
          <w:b/>
          <w:bCs/>
          <w:sz w:val="24"/>
          <w:szCs w:val="24"/>
        </w:rPr>
        <w:t>« </w:t>
      </w:r>
      <w:r w:rsidR="00984D11">
        <w:rPr>
          <w:rFonts w:ascii="Arial" w:hAnsi="Arial" w:cs="Arial"/>
          <w:b/>
          <w:bCs/>
          <w:sz w:val="24"/>
          <w:szCs w:val="24"/>
        </w:rPr>
        <w:t>AVIS D’</w:t>
      </w:r>
      <w:r w:rsidR="00984D11" w:rsidRPr="00984D11">
        <w:rPr>
          <w:rFonts w:ascii="Arial" w:eastAsia="Times New Roman" w:hAnsi="Arial" w:cs="Arial"/>
          <w:b/>
          <w:sz w:val="24"/>
          <w:szCs w:val="24"/>
        </w:rPr>
        <w:t xml:space="preserve">APPEL D'OFFRES NATIONAL OUVERT </w:t>
      </w:r>
      <w:r w:rsidR="00984D11" w:rsidRPr="00984D11">
        <w:rPr>
          <w:rFonts w:ascii="Arial" w:eastAsia="Times New Roman" w:hAnsi="Arial" w:cs="Arial"/>
          <w:b/>
          <w:sz w:val="24"/>
          <w:szCs w:val="24"/>
          <w:lang w:val="fr-BE"/>
        </w:rPr>
        <w:t>N° ………………/A</w:t>
      </w:r>
      <w:r w:rsidR="00984D11">
        <w:rPr>
          <w:rFonts w:ascii="Arial" w:eastAsia="Times New Roman" w:hAnsi="Arial" w:cs="Arial"/>
          <w:b/>
          <w:sz w:val="24"/>
          <w:szCs w:val="24"/>
          <w:lang w:val="fr-BE"/>
        </w:rPr>
        <w:t>A</w:t>
      </w:r>
      <w:r w:rsidR="00984D11" w:rsidRPr="00984D11">
        <w:rPr>
          <w:rFonts w:ascii="Arial" w:eastAsia="Times New Roman" w:hAnsi="Arial" w:cs="Arial"/>
          <w:b/>
          <w:sz w:val="24"/>
          <w:szCs w:val="24"/>
          <w:lang w:val="fr-BE"/>
        </w:rPr>
        <w:t>ONO/</w:t>
      </w:r>
      <w:r w:rsidR="00984D11" w:rsidRPr="00984D11">
        <w:rPr>
          <w:rFonts w:ascii="Arial" w:eastAsia="Times New Roman" w:hAnsi="Arial" w:cs="Arial"/>
          <w:b/>
          <w:sz w:val="24"/>
          <w:szCs w:val="24"/>
        </w:rPr>
        <w:t>L01/SP</w:t>
      </w:r>
      <w:r w:rsidR="00984D11" w:rsidRPr="00984D11">
        <w:rPr>
          <w:rFonts w:ascii="Arial" w:eastAsia="Times New Roman" w:hAnsi="Arial" w:cs="Arial"/>
          <w:b/>
          <w:sz w:val="24"/>
          <w:szCs w:val="24"/>
          <w:lang w:val="fr-BE"/>
        </w:rPr>
        <w:t>/CDPM/</w:t>
      </w:r>
      <w:r w:rsidR="00B646E4">
        <w:rPr>
          <w:rFonts w:ascii="Arial" w:eastAsia="Times New Roman" w:hAnsi="Arial" w:cs="Arial"/>
          <w:b/>
          <w:sz w:val="24"/>
          <w:szCs w:val="24"/>
          <w:lang w:val="fr-BE"/>
        </w:rPr>
        <w:t>PU/</w:t>
      </w:r>
      <w:r w:rsidR="00984D11" w:rsidRPr="00984D11">
        <w:rPr>
          <w:rFonts w:ascii="Arial" w:eastAsia="Times New Roman" w:hAnsi="Arial" w:cs="Arial"/>
          <w:b/>
          <w:sz w:val="24"/>
          <w:szCs w:val="24"/>
          <w:lang w:val="fr-BE"/>
        </w:rPr>
        <w:t>26 DU ……………………….</w:t>
      </w:r>
      <w:r w:rsidR="00984D11" w:rsidRPr="00984D11">
        <w:rPr>
          <w:rFonts w:ascii="Arial" w:eastAsia="Times New Roman" w:hAnsi="Arial" w:cs="Arial"/>
          <w:b/>
          <w:color w:val="FF0000"/>
          <w:sz w:val="24"/>
          <w:szCs w:val="24"/>
          <w:lang w:val="fr-BE"/>
        </w:rPr>
        <w:t xml:space="preserve"> </w:t>
      </w:r>
      <w:r w:rsidR="00984D11" w:rsidRPr="00984D11">
        <w:rPr>
          <w:rFonts w:ascii="Arial" w:eastAsia="Times New Roman" w:hAnsi="Arial" w:cs="Arial"/>
          <w:b/>
          <w:sz w:val="24"/>
          <w:szCs w:val="24"/>
          <w:lang w:val="fr-BE"/>
        </w:rPr>
        <w:t xml:space="preserve">2026 </w:t>
      </w:r>
      <w:r w:rsidR="00984D11" w:rsidRPr="00984D11">
        <w:rPr>
          <w:rFonts w:ascii="Arial" w:eastAsia="Times New Roman" w:hAnsi="Arial" w:cs="Arial"/>
          <w:b/>
          <w:sz w:val="24"/>
          <w:szCs w:val="24"/>
        </w:rPr>
        <w:t xml:space="preserve">POUR LES TRAVAUX DE RÉHABILITATION EN BÉTON BITUMINEUX D’UN TRONÇON DE ROUTE AU QUARTIER NKOLGUET À SANGMELIMA, ARRONDISSEMENT DE SANGMELIMA, DEPARTEMENT DU DJA ET LOBO, REGION DU SUD </w:t>
      </w:r>
    </w:p>
    <w:p w:rsidR="00EF2F1D" w:rsidRPr="00984D11" w:rsidRDefault="00984D11" w:rsidP="00984D11">
      <w:pPr>
        <w:spacing w:after="0" w:line="240" w:lineRule="auto"/>
        <w:jc w:val="center"/>
        <w:rPr>
          <w:rFonts w:ascii="Arial" w:eastAsia="Times New Roman" w:hAnsi="Arial" w:cs="Arial"/>
          <w:b/>
          <w:sz w:val="24"/>
          <w:szCs w:val="24"/>
        </w:rPr>
      </w:pPr>
      <w:r>
        <w:rPr>
          <w:rFonts w:ascii="Arial" w:eastAsia="Times New Roman" w:hAnsi="Arial" w:cs="Arial"/>
          <w:b/>
          <w:sz w:val="24"/>
          <w:szCs w:val="24"/>
        </w:rPr>
        <w:t>« </w:t>
      </w:r>
      <w:r w:rsidRPr="00F51289">
        <w:rPr>
          <w:rFonts w:ascii="Arial" w:eastAsia="Times New Roman" w:hAnsi="Arial" w:cs="Arial"/>
          <w:b/>
          <w:sz w:val="24"/>
          <w:szCs w:val="24"/>
        </w:rPr>
        <w:t>EN PROCEDURE D’URGENCE</w:t>
      </w:r>
      <w:r>
        <w:rPr>
          <w:rFonts w:ascii="Arial" w:eastAsia="Times New Roman" w:hAnsi="Arial" w:cs="Arial"/>
          <w:b/>
          <w:sz w:val="24"/>
          <w:szCs w:val="24"/>
        </w:rPr>
        <w:t> »</w:t>
      </w:r>
    </w:p>
    <w:bookmarkEnd w:id="9"/>
    <w:p w:rsidR="00EF2F1D" w:rsidRPr="00EF2F1D" w:rsidRDefault="00EF2F1D" w:rsidP="00EF2F1D">
      <w:pPr>
        <w:autoSpaceDE w:val="0"/>
        <w:autoSpaceDN w:val="0"/>
        <w:adjustRightInd w:val="0"/>
        <w:jc w:val="center"/>
        <w:rPr>
          <w:rFonts w:ascii="Arial" w:hAnsi="Arial" w:cs="Arial"/>
          <w:b/>
          <w:bCs/>
        </w:rPr>
      </w:pPr>
      <w:r w:rsidRPr="00EF2F1D">
        <w:rPr>
          <w:rFonts w:ascii="Arial" w:hAnsi="Arial" w:cs="Arial"/>
          <w:b/>
          <w:bCs/>
          <w:i/>
          <w:sz w:val="20"/>
          <w:szCs w:val="20"/>
        </w:rPr>
        <w:t>A N’OUVRIR QU’EN SEANCE DE</w:t>
      </w:r>
      <w:r w:rsidRPr="00EF2F1D">
        <w:rPr>
          <w:rFonts w:ascii="Arial" w:hAnsi="Arial" w:cs="Arial"/>
          <w:b/>
          <w:bCs/>
          <w:sz w:val="20"/>
          <w:szCs w:val="20"/>
        </w:rPr>
        <w:t xml:space="preserve"> DEPOUILLEMENT</w:t>
      </w:r>
      <w:r w:rsidRPr="00EF2F1D">
        <w:rPr>
          <w:rFonts w:ascii="Arial" w:hAnsi="Arial" w:cs="Arial"/>
          <w:b/>
          <w:bCs/>
        </w:rPr>
        <w:t> »</w:t>
      </w:r>
    </w:p>
    <w:p w:rsidR="00EF2F1D" w:rsidRPr="00EF2F1D" w:rsidRDefault="00EF2F1D" w:rsidP="00EF2F1D">
      <w:pPr>
        <w:widowControl w:val="0"/>
        <w:suppressAutoHyphens/>
        <w:autoSpaceDE w:val="0"/>
        <w:autoSpaceDN w:val="0"/>
        <w:spacing w:before="120" w:after="0" w:line="240" w:lineRule="auto"/>
        <w:ind w:left="360" w:hanging="360"/>
        <w:textAlignment w:val="baseline"/>
        <w:rPr>
          <w:rFonts w:ascii="Arial" w:eastAsia="Times New Roman" w:hAnsi="Arial" w:cs="Arial"/>
          <w:b/>
          <w:bCs/>
          <w:szCs w:val="24"/>
        </w:rPr>
      </w:pPr>
      <w:r w:rsidRPr="00EF2F1D">
        <w:rPr>
          <w:rFonts w:ascii="Arial" w:eastAsia="Times New Roman" w:hAnsi="Arial" w:cs="Arial"/>
          <w:b/>
          <w:bCs/>
          <w:szCs w:val="24"/>
        </w:rPr>
        <w:t xml:space="preserve">13- </w:t>
      </w:r>
      <w:r w:rsidR="00EE5CB9">
        <w:rPr>
          <w:rFonts w:ascii="Arial" w:eastAsia="Times New Roman" w:hAnsi="Arial" w:cs="Arial"/>
          <w:b/>
          <w:bCs/>
          <w:szCs w:val="24"/>
        </w:rPr>
        <w:t>R</w:t>
      </w:r>
      <w:r w:rsidR="00EE5CB9" w:rsidRPr="00EF2F1D">
        <w:rPr>
          <w:rFonts w:ascii="Arial" w:eastAsia="Times New Roman" w:hAnsi="Arial" w:cs="Arial"/>
          <w:b/>
          <w:bCs/>
          <w:szCs w:val="24"/>
        </w:rPr>
        <w:t xml:space="preserve">ecevabilité des plis </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r w:rsidRPr="00EF2F1D">
        <w:rPr>
          <w:rFonts w:ascii="Arial" w:hAnsi="Arial" w:cs="Arial"/>
          <w:szCs w:val="20"/>
        </w:rPr>
        <w:t>Les pièces administratives, l'offre technique et l'offre financière doivent être placées dans des enveloppes différentes séparées et remises sous pli scellé.</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r w:rsidRPr="00EF2F1D">
        <w:rPr>
          <w:rFonts w:ascii="Arial" w:hAnsi="Arial" w:cs="Arial"/>
          <w:szCs w:val="20"/>
        </w:rPr>
        <w:t>Seront irrecevables par le Maître d’Ouvrage Délégué :</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r w:rsidRPr="00EF2F1D">
        <w:rPr>
          <w:rFonts w:ascii="Arial" w:hAnsi="Arial" w:cs="Arial"/>
          <w:szCs w:val="20"/>
        </w:rPr>
        <w:t>- Les plis portant les indications sur l'identité du soumissionnaire ;</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r w:rsidRPr="00EF2F1D">
        <w:rPr>
          <w:rFonts w:ascii="Arial" w:hAnsi="Arial" w:cs="Arial"/>
          <w:szCs w:val="20"/>
        </w:rPr>
        <w:t>- Les plis parvenus postérieurement aux dates et heures limites de dépôt ;</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r w:rsidRPr="00EF2F1D">
        <w:rPr>
          <w:rFonts w:ascii="Arial" w:hAnsi="Arial" w:cs="Arial"/>
          <w:szCs w:val="20"/>
        </w:rPr>
        <w:t>- Les plis non-conformes au mode de soumission ;</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bookmarkStart w:id="10" w:name="_Hlk158723461"/>
      <w:r w:rsidRPr="00EF2F1D">
        <w:rPr>
          <w:rFonts w:ascii="Arial" w:hAnsi="Arial" w:cs="Arial"/>
          <w:szCs w:val="20"/>
        </w:rPr>
        <w:lastRenderedPageBreak/>
        <w:t>- Les plis sans indication de l’identité de l’Appel d’Offres ;</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r w:rsidRPr="00EF2F1D">
        <w:rPr>
          <w:rFonts w:ascii="Arial" w:hAnsi="Arial" w:cs="Arial"/>
          <w:szCs w:val="20"/>
        </w:rPr>
        <w:t xml:space="preserve">- Le non-respect du nombre d’exemplaires indiqué dans le RPAO ou offre uniquement en copies.  </w:t>
      </w:r>
    </w:p>
    <w:p w:rsidR="00EF2F1D" w:rsidRPr="00EF2F1D" w:rsidRDefault="00EF2F1D" w:rsidP="00EF2F1D">
      <w:pPr>
        <w:widowControl w:val="0"/>
        <w:suppressAutoHyphens/>
        <w:autoSpaceDE w:val="0"/>
        <w:autoSpaceDN w:val="0"/>
        <w:adjustRightInd w:val="0"/>
        <w:spacing w:line="240" w:lineRule="auto"/>
        <w:jc w:val="both"/>
        <w:textAlignment w:val="baseline"/>
        <w:rPr>
          <w:rFonts w:ascii="Arial" w:eastAsia="Times New Roman" w:hAnsi="Arial" w:cs="Arial"/>
          <w:bCs/>
          <w:strike/>
          <w:sz w:val="24"/>
          <w:szCs w:val="24"/>
        </w:rPr>
      </w:pPr>
      <w:bookmarkStart w:id="11" w:name="_Hlk158723489"/>
      <w:bookmarkEnd w:id="10"/>
      <w:r w:rsidRPr="00EF2F1D">
        <w:rPr>
          <w:rFonts w:ascii="Arial" w:hAnsi="Arial" w:cs="Arial"/>
          <w:szCs w:val="20"/>
        </w:rPr>
        <w:t>Toute offre incomplète conformément aux prescriptions du Dossier d'Appel d'Offres sera déclarée irrecevable. Notamment l'absence de la caution de soumission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w:t>
      </w:r>
      <w:r w:rsidRPr="00EF2F1D">
        <w:rPr>
          <w:rFonts w:ascii="Arial" w:eastAsia="Times New Roman" w:hAnsi="Arial" w:cs="Arial"/>
          <w:bCs/>
          <w:sz w:val="24"/>
          <w:szCs w:val="24"/>
        </w:rPr>
        <w:t xml:space="preserve">  </w:t>
      </w:r>
    </w:p>
    <w:bookmarkEnd w:id="11"/>
    <w:p w:rsidR="00EF2F1D" w:rsidRPr="00EF2F1D" w:rsidRDefault="00EF2F1D" w:rsidP="00EF2F1D">
      <w:pPr>
        <w:widowControl w:val="0"/>
        <w:suppressAutoHyphens/>
        <w:autoSpaceDE w:val="0"/>
        <w:autoSpaceDN w:val="0"/>
        <w:spacing w:before="120" w:after="0" w:line="240" w:lineRule="auto"/>
        <w:ind w:left="360" w:hanging="360"/>
        <w:textAlignment w:val="baseline"/>
        <w:rPr>
          <w:rFonts w:ascii="Arial" w:eastAsia="Times New Roman" w:hAnsi="Arial" w:cs="Arial"/>
          <w:b/>
          <w:bCs/>
          <w:sz w:val="24"/>
          <w:szCs w:val="24"/>
        </w:rPr>
      </w:pPr>
      <w:r w:rsidRPr="00EF2F1D">
        <w:rPr>
          <w:rFonts w:ascii="Arial" w:eastAsia="Times New Roman" w:hAnsi="Arial" w:cs="Arial"/>
          <w:b/>
          <w:bCs/>
          <w:szCs w:val="24"/>
        </w:rPr>
        <w:t xml:space="preserve">14- </w:t>
      </w:r>
      <w:r w:rsidR="00EE5CB9">
        <w:rPr>
          <w:rFonts w:ascii="Arial" w:eastAsia="Times New Roman" w:hAnsi="Arial" w:cs="Arial"/>
          <w:b/>
          <w:bCs/>
          <w:szCs w:val="24"/>
        </w:rPr>
        <w:t>O</w:t>
      </w:r>
      <w:r w:rsidR="00EE5CB9" w:rsidRPr="00EF2F1D">
        <w:rPr>
          <w:rFonts w:ascii="Arial" w:eastAsia="Times New Roman" w:hAnsi="Arial" w:cs="Arial"/>
          <w:b/>
          <w:bCs/>
          <w:szCs w:val="24"/>
        </w:rPr>
        <w:t>uverture des plis</w:t>
      </w:r>
    </w:p>
    <w:p w:rsidR="00BD230C" w:rsidRPr="00BD230C" w:rsidRDefault="00BD230C" w:rsidP="00BD230C">
      <w:pPr>
        <w:widowControl w:val="0"/>
        <w:suppressAutoHyphens/>
        <w:autoSpaceDE w:val="0"/>
        <w:autoSpaceDN w:val="0"/>
        <w:adjustRightInd w:val="0"/>
        <w:spacing w:after="0"/>
        <w:jc w:val="both"/>
        <w:textAlignment w:val="baseline"/>
        <w:rPr>
          <w:rFonts w:ascii="Arial" w:hAnsi="Arial" w:cs="Arial"/>
          <w:szCs w:val="20"/>
        </w:rPr>
      </w:pPr>
      <w:bookmarkStart w:id="12" w:name="_Hlk158720983"/>
      <w:bookmarkStart w:id="13" w:name="_Hlk158736158"/>
      <w:r w:rsidRPr="00BD230C">
        <w:rPr>
          <w:rFonts w:ascii="Arial" w:hAnsi="Arial" w:cs="Arial"/>
          <w:szCs w:val="20"/>
        </w:rPr>
        <w:t xml:space="preserve">L’ouverture des offres aura lieu le ___________, </w:t>
      </w:r>
      <w:r>
        <w:rPr>
          <w:rFonts w:ascii="Arial" w:hAnsi="Arial" w:cs="Arial"/>
          <w:szCs w:val="20"/>
        </w:rPr>
        <w:t xml:space="preserve">à _________ heures, </w:t>
      </w:r>
      <w:r w:rsidRPr="00BD230C">
        <w:rPr>
          <w:rFonts w:ascii="Arial" w:hAnsi="Arial" w:cs="Arial"/>
          <w:szCs w:val="20"/>
        </w:rPr>
        <w:t>dans la salle de conférence de l’Hôtel des Finances de Sangmélima par la Commission Départementale des Marchés Publics.</w:t>
      </w:r>
    </w:p>
    <w:p w:rsidR="00BD230C" w:rsidRPr="00BD230C" w:rsidRDefault="00BD230C" w:rsidP="00BD230C">
      <w:pPr>
        <w:widowControl w:val="0"/>
        <w:suppressAutoHyphens/>
        <w:autoSpaceDE w:val="0"/>
        <w:autoSpaceDN w:val="0"/>
        <w:adjustRightInd w:val="0"/>
        <w:spacing w:after="0"/>
        <w:jc w:val="both"/>
        <w:textAlignment w:val="baseline"/>
        <w:rPr>
          <w:rFonts w:ascii="Arial" w:hAnsi="Arial" w:cs="Arial"/>
          <w:szCs w:val="20"/>
        </w:rPr>
      </w:pPr>
      <w:r w:rsidRPr="00BD230C">
        <w:rPr>
          <w:rFonts w:ascii="Arial" w:hAnsi="Arial" w:cs="Arial"/>
          <w:szCs w:val="20"/>
        </w:rPr>
        <w:t>L’ouverture des plis se fera en un temps et en trois étapes :</w:t>
      </w:r>
    </w:p>
    <w:p w:rsidR="00BD230C" w:rsidRPr="00BD230C" w:rsidRDefault="00BD230C" w:rsidP="00BD230C">
      <w:pPr>
        <w:widowControl w:val="0"/>
        <w:suppressAutoHyphens/>
        <w:autoSpaceDE w:val="0"/>
        <w:autoSpaceDN w:val="0"/>
        <w:adjustRightInd w:val="0"/>
        <w:spacing w:after="0"/>
        <w:ind w:firstLine="284"/>
        <w:jc w:val="both"/>
        <w:textAlignment w:val="baseline"/>
        <w:rPr>
          <w:rFonts w:ascii="Arial" w:hAnsi="Arial" w:cs="Arial"/>
          <w:szCs w:val="20"/>
        </w:rPr>
      </w:pPr>
      <w:r w:rsidRPr="00BD230C">
        <w:rPr>
          <w:rFonts w:ascii="Arial" w:hAnsi="Arial" w:cs="Arial"/>
          <w:szCs w:val="20"/>
        </w:rPr>
        <w:t>1ère étape : Ouverture de l’enveloppe A contenant les pièces administratives (volume 1) ;</w:t>
      </w:r>
    </w:p>
    <w:p w:rsidR="00BD230C" w:rsidRPr="00BD230C" w:rsidRDefault="00BD230C" w:rsidP="00BD230C">
      <w:pPr>
        <w:widowControl w:val="0"/>
        <w:suppressAutoHyphens/>
        <w:autoSpaceDE w:val="0"/>
        <w:autoSpaceDN w:val="0"/>
        <w:adjustRightInd w:val="0"/>
        <w:spacing w:after="0"/>
        <w:ind w:firstLine="284"/>
        <w:jc w:val="both"/>
        <w:textAlignment w:val="baseline"/>
        <w:rPr>
          <w:rFonts w:ascii="Arial" w:hAnsi="Arial" w:cs="Arial"/>
          <w:szCs w:val="20"/>
        </w:rPr>
      </w:pPr>
      <w:r w:rsidRPr="00BD230C">
        <w:rPr>
          <w:rFonts w:ascii="Arial" w:hAnsi="Arial" w:cs="Arial"/>
          <w:szCs w:val="20"/>
        </w:rPr>
        <w:t>2ème étape : Ouverture de l’enveloppe B contenant les offres techniques (volume 2) ;</w:t>
      </w:r>
    </w:p>
    <w:p w:rsidR="00BD230C" w:rsidRPr="00BD230C" w:rsidRDefault="00BD230C" w:rsidP="00BD230C">
      <w:pPr>
        <w:widowControl w:val="0"/>
        <w:suppressAutoHyphens/>
        <w:autoSpaceDE w:val="0"/>
        <w:autoSpaceDN w:val="0"/>
        <w:adjustRightInd w:val="0"/>
        <w:spacing w:after="0"/>
        <w:ind w:firstLine="284"/>
        <w:jc w:val="both"/>
        <w:textAlignment w:val="baseline"/>
        <w:rPr>
          <w:rFonts w:ascii="Arial" w:hAnsi="Arial" w:cs="Arial"/>
          <w:szCs w:val="20"/>
        </w:rPr>
      </w:pPr>
      <w:r w:rsidRPr="00BD230C">
        <w:rPr>
          <w:rFonts w:ascii="Arial" w:hAnsi="Arial" w:cs="Arial"/>
          <w:szCs w:val="20"/>
        </w:rPr>
        <w:t>3ème étape : Ouverture de l’enveloppe C contenant les offres financières (volume 3).</w:t>
      </w:r>
    </w:p>
    <w:p w:rsidR="00BD230C" w:rsidRPr="00BD230C" w:rsidRDefault="00BD230C" w:rsidP="00BD230C">
      <w:pPr>
        <w:widowControl w:val="0"/>
        <w:suppressAutoHyphens/>
        <w:autoSpaceDE w:val="0"/>
        <w:autoSpaceDN w:val="0"/>
        <w:adjustRightInd w:val="0"/>
        <w:spacing w:after="0"/>
        <w:jc w:val="both"/>
        <w:textAlignment w:val="baseline"/>
        <w:rPr>
          <w:rFonts w:ascii="Arial" w:hAnsi="Arial" w:cs="Arial"/>
          <w:szCs w:val="20"/>
        </w:rPr>
      </w:pPr>
      <w:r w:rsidRPr="00BD230C">
        <w:rPr>
          <w:rFonts w:ascii="Arial" w:hAnsi="Arial" w:cs="Arial"/>
          <w:szCs w:val="20"/>
        </w:rPr>
        <w:t>Seuls les soumissionnaires peuvent assister à cette séance d'ouverture ou s'y faire représenter par une seule personne de leur choix dûment mandatée, même en cas de groupement d’entreprises.</w:t>
      </w:r>
    </w:p>
    <w:p w:rsidR="00BD230C" w:rsidRPr="00BD230C" w:rsidRDefault="00BD230C" w:rsidP="00BD230C">
      <w:pPr>
        <w:widowControl w:val="0"/>
        <w:suppressAutoHyphens/>
        <w:autoSpaceDE w:val="0"/>
        <w:autoSpaceDN w:val="0"/>
        <w:adjustRightInd w:val="0"/>
        <w:spacing w:after="0"/>
        <w:jc w:val="both"/>
        <w:textAlignment w:val="baseline"/>
        <w:rPr>
          <w:rFonts w:ascii="Arial" w:hAnsi="Arial" w:cs="Arial"/>
          <w:szCs w:val="20"/>
        </w:rPr>
      </w:pPr>
      <w:r w:rsidRPr="00BD230C">
        <w:rPr>
          <w:rFonts w:ascii="Arial" w:hAnsi="Arial" w:cs="Arial"/>
          <w:szCs w:val="20"/>
        </w:rPr>
        <w:t>Sous peine de rejet, les pièces du dossier administratif requises doivent être produites en originaux ou en copies certifiées conformes par le service émetteur ou l’autorité administrative compétente, conformément aux dispositions du Règlement Particulier de l’Appel d’Offres. Elles doivent dater de moins de trois (03) mois ou avoir été établies postérieurement à la date de signature de l’Avis d’Appel d’Offres</w:t>
      </w:r>
    </w:p>
    <w:p w:rsidR="00EF2F1D" w:rsidRPr="00BD230C" w:rsidRDefault="00BD230C" w:rsidP="00BD230C">
      <w:pPr>
        <w:widowControl w:val="0"/>
        <w:suppressAutoHyphens/>
        <w:autoSpaceDE w:val="0"/>
        <w:autoSpaceDN w:val="0"/>
        <w:adjustRightInd w:val="0"/>
        <w:jc w:val="both"/>
        <w:textAlignment w:val="baseline"/>
        <w:rPr>
          <w:rFonts w:ascii="Arial" w:hAnsi="Arial" w:cs="Arial"/>
          <w:szCs w:val="20"/>
        </w:rPr>
      </w:pPr>
      <w:r w:rsidRPr="00BD230C">
        <w:rPr>
          <w:rFonts w:ascii="Arial" w:hAnsi="Arial" w:cs="Arial"/>
          <w:szCs w:val="20"/>
        </w:rPr>
        <w:t xml:space="preserve">En cas d’absence ou de non-conformité d’une pièce du dossier administratif lors de l’ouverture des plis, </w:t>
      </w:r>
      <w:bookmarkStart w:id="14" w:name="_Hlk158723535"/>
      <w:r w:rsidRPr="00BD230C">
        <w:rPr>
          <w:rFonts w:ascii="Arial" w:hAnsi="Arial" w:cs="Arial"/>
          <w:szCs w:val="20"/>
        </w:rPr>
        <w:t>après un délai de 48 heures accordé par la Commission, l'offre sera rejetée.</w:t>
      </w:r>
      <w:bookmarkEnd w:id="14"/>
      <w:r w:rsidR="00EF2F1D" w:rsidRPr="00EF2F1D">
        <w:rPr>
          <w:rFonts w:ascii="Arial" w:eastAsia="Arial" w:hAnsi="Arial" w:cs="Arial"/>
          <w:b/>
        </w:rPr>
        <w:tab/>
        <w:t xml:space="preserve"> </w:t>
      </w:r>
      <w:bookmarkEnd w:id="12"/>
    </w:p>
    <w:bookmarkEnd w:id="13"/>
    <w:p w:rsidR="00EF2F1D" w:rsidRPr="00EF2F1D" w:rsidRDefault="00EF2F1D" w:rsidP="00EF2F1D">
      <w:pPr>
        <w:widowControl w:val="0"/>
        <w:suppressAutoHyphens/>
        <w:autoSpaceDE w:val="0"/>
        <w:autoSpaceDN w:val="0"/>
        <w:spacing w:before="120" w:after="0" w:line="240" w:lineRule="auto"/>
        <w:ind w:left="360" w:hanging="360"/>
        <w:textAlignment w:val="baseline"/>
        <w:rPr>
          <w:rFonts w:ascii="Arial" w:eastAsia="Times New Roman" w:hAnsi="Arial" w:cs="Arial"/>
          <w:b/>
          <w:bCs/>
          <w:szCs w:val="24"/>
        </w:rPr>
      </w:pPr>
      <w:r w:rsidRPr="00EF2F1D">
        <w:rPr>
          <w:rFonts w:ascii="Arial" w:eastAsia="Times New Roman" w:hAnsi="Arial" w:cs="Arial"/>
          <w:b/>
          <w:bCs/>
          <w:szCs w:val="24"/>
        </w:rPr>
        <w:t xml:space="preserve">15. </w:t>
      </w:r>
      <w:r w:rsidR="00EE5CB9">
        <w:rPr>
          <w:rFonts w:ascii="Arial" w:eastAsia="Times New Roman" w:hAnsi="Arial" w:cs="Arial"/>
          <w:b/>
          <w:bCs/>
          <w:szCs w:val="24"/>
        </w:rPr>
        <w:t>C</w:t>
      </w:r>
      <w:r w:rsidR="00EE5CB9" w:rsidRPr="00EF2F1D">
        <w:rPr>
          <w:rFonts w:ascii="Arial" w:eastAsia="Times New Roman" w:hAnsi="Arial" w:cs="Arial"/>
          <w:b/>
          <w:bCs/>
          <w:szCs w:val="24"/>
        </w:rPr>
        <w:t>ritères d’évaluation</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r w:rsidRPr="00EF2F1D">
        <w:rPr>
          <w:rFonts w:ascii="Arial" w:hAnsi="Arial" w:cs="Arial"/>
          <w:szCs w:val="20"/>
        </w:rPr>
        <w:t>Les critères d’évaluation sont de deux types : les critères éliminatoires et les critères essentiels.</w:t>
      </w:r>
    </w:p>
    <w:p w:rsidR="00EF2F1D" w:rsidRPr="00EF2F1D" w:rsidRDefault="00EF2F1D" w:rsidP="00EF2F1D">
      <w:pPr>
        <w:widowControl w:val="0"/>
        <w:suppressAutoHyphens/>
        <w:autoSpaceDE w:val="0"/>
        <w:autoSpaceDN w:val="0"/>
        <w:spacing w:before="120" w:after="0" w:line="240" w:lineRule="auto"/>
        <w:ind w:left="360" w:hanging="360"/>
        <w:textAlignment w:val="baseline"/>
        <w:rPr>
          <w:rFonts w:ascii="Arial" w:eastAsia="Times New Roman" w:hAnsi="Arial" w:cs="Arial"/>
          <w:b/>
          <w:bCs/>
          <w:szCs w:val="24"/>
        </w:rPr>
      </w:pPr>
      <w:r w:rsidRPr="00EF2F1D">
        <w:rPr>
          <w:rFonts w:ascii="Arial" w:eastAsia="Times New Roman" w:hAnsi="Arial" w:cs="Arial"/>
          <w:b/>
          <w:bCs/>
          <w:szCs w:val="24"/>
        </w:rPr>
        <w:t>15.1 Critères éliminatoires</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r w:rsidRPr="00EF2F1D">
        <w:rPr>
          <w:rFonts w:ascii="Arial" w:hAnsi="Arial" w:cs="Arial"/>
          <w:szCs w:val="20"/>
        </w:rPr>
        <w:t>Les critères éliminatoires fixent les conditions minimales à remplir pour être admis à l’évaluation selon les critères essentiels. Ils ne doivent pas faire l’objet de notation. Le non-respect de ces critères entraîne le rejet de l’offre du soumissionnaire.</w:t>
      </w:r>
    </w:p>
    <w:p w:rsidR="00EF2F1D" w:rsidRPr="00EF2F1D" w:rsidRDefault="00EF2F1D" w:rsidP="00EF2F1D">
      <w:pPr>
        <w:widowControl w:val="0"/>
        <w:suppressAutoHyphens/>
        <w:autoSpaceDE w:val="0"/>
        <w:autoSpaceDN w:val="0"/>
        <w:adjustRightInd w:val="0"/>
        <w:spacing w:after="0" w:line="240" w:lineRule="auto"/>
        <w:jc w:val="both"/>
        <w:textAlignment w:val="baseline"/>
        <w:rPr>
          <w:rFonts w:ascii="Arial" w:hAnsi="Arial" w:cs="Arial"/>
          <w:szCs w:val="20"/>
        </w:rPr>
      </w:pPr>
      <w:r w:rsidRPr="00EF2F1D">
        <w:rPr>
          <w:rFonts w:ascii="Arial" w:hAnsi="Arial" w:cs="Arial"/>
          <w:szCs w:val="20"/>
        </w:rPr>
        <w:t>Il s'agit notamment :</w:t>
      </w:r>
    </w:p>
    <w:p w:rsidR="00EF2F1D" w:rsidRPr="00984D11" w:rsidRDefault="00EF2F1D"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0"/>
        </w:rPr>
      </w:pPr>
      <w:r w:rsidRPr="00984D11">
        <w:rPr>
          <w:rFonts w:ascii="Arial" w:eastAsiaTheme="minorHAnsi" w:hAnsi="Arial" w:cs="Arial"/>
          <w:sz w:val="22"/>
          <w:szCs w:val="20"/>
        </w:rPr>
        <w:t>De l’absence du cautionnement de soumission (titre émis par un établissement financier agréé accompagné du récépissé CDEC) à l’ouverture des plis ;</w:t>
      </w:r>
    </w:p>
    <w:p w:rsidR="00EF2F1D" w:rsidRPr="00984D11" w:rsidRDefault="00EF2F1D"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0"/>
        </w:rPr>
      </w:pPr>
      <w:r w:rsidRPr="00984D11">
        <w:rPr>
          <w:rFonts w:ascii="Arial" w:eastAsiaTheme="minorHAnsi" w:hAnsi="Arial" w:cs="Arial"/>
          <w:sz w:val="22"/>
          <w:szCs w:val="20"/>
        </w:rPr>
        <w:t>De la non-production au-delà du délai de 48 h après l’ouverture des plis, d’une pièce du dossier administratif jugée non conforme ou absente</w:t>
      </w:r>
      <w:r w:rsidRPr="00984D11">
        <w:rPr>
          <w:rFonts w:ascii="Arial" w:eastAsiaTheme="minorHAnsi" w:hAnsi="Arial" w:cs="Arial"/>
          <w:sz w:val="22"/>
          <w:szCs w:val="20"/>
          <w:lang w:eastAsia="en-US"/>
        </w:rPr>
        <w:t xml:space="preserve"> </w:t>
      </w:r>
      <w:r w:rsidRPr="00984D11">
        <w:rPr>
          <w:rFonts w:ascii="Arial" w:eastAsiaTheme="minorHAnsi" w:hAnsi="Arial" w:cs="Arial"/>
          <w:sz w:val="22"/>
          <w:szCs w:val="20"/>
        </w:rPr>
        <w:t xml:space="preserve">lors de l’ouverture des plis, (excepté le cautionnement de soumission) ; </w:t>
      </w:r>
    </w:p>
    <w:p w:rsidR="00EF2F1D" w:rsidRPr="00984D11" w:rsidRDefault="00EF2F1D"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0"/>
        </w:rPr>
      </w:pPr>
      <w:r w:rsidRPr="00984D11">
        <w:rPr>
          <w:rFonts w:ascii="Arial" w:eastAsiaTheme="minorHAnsi" w:hAnsi="Arial" w:cs="Arial"/>
          <w:sz w:val="22"/>
          <w:szCs w:val="20"/>
        </w:rPr>
        <w:t xml:space="preserve">Des fausses déclarations, manœuvres frauduleuses ou </w:t>
      </w:r>
      <w:r w:rsidRPr="00984D11">
        <w:rPr>
          <w:rFonts w:ascii="Arial" w:eastAsiaTheme="minorHAnsi" w:hAnsi="Arial" w:cs="Arial"/>
          <w:sz w:val="22"/>
          <w:szCs w:val="20"/>
          <w:lang w:eastAsia="en-US"/>
        </w:rPr>
        <w:t>des pièces falsifiées ;</w:t>
      </w:r>
    </w:p>
    <w:p w:rsidR="00EF2F1D" w:rsidRPr="00984D11" w:rsidRDefault="00EF2F1D"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0"/>
        </w:rPr>
      </w:pPr>
      <w:r w:rsidRPr="00984D11">
        <w:rPr>
          <w:rFonts w:ascii="Arial" w:eastAsiaTheme="minorHAnsi" w:hAnsi="Arial" w:cs="Arial"/>
          <w:sz w:val="22"/>
          <w:szCs w:val="20"/>
        </w:rPr>
        <w:t>De la non production de l’attestation de catégorisation ou de la copie de la décision rendant publique la classification de l’entreprise dans la catégorie</w:t>
      </w:r>
      <w:r w:rsidR="00BD230C" w:rsidRPr="00984D11">
        <w:rPr>
          <w:rFonts w:ascii="Arial" w:eastAsiaTheme="minorHAnsi" w:hAnsi="Arial" w:cs="Arial"/>
          <w:sz w:val="22"/>
          <w:szCs w:val="20"/>
        </w:rPr>
        <w:t xml:space="preserve"> D</w:t>
      </w:r>
      <w:r w:rsidR="00984D11">
        <w:rPr>
          <w:rFonts w:ascii="Arial" w:eastAsiaTheme="minorHAnsi" w:hAnsi="Arial" w:cs="Arial"/>
          <w:sz w:val="22"/>
          <w:szCs w:val="20"/>
        </w:rPr>
        <w:t xml:space="preserve"> du sous-secteur </w:t>
      </w:r>
      <w:r w:rsidR="00EE5CB9">
        <w:rPr>
          <w:rFonts w:ascii="Arial" w:eastAsiaTheme="minorHAnsi" w:hAnsi="Arial" w:cs="Arial"/>
          <w:sz w:val="22"/>
          <w:szCs w:val="20"/>
        </w:rPr>
        <w:t>des routes</w:t>
      </w:r>
      <w:r w:rsidRPr="00984D11">
        <w:rPr>
          <w:rFonts w:ascii="Arial" w:eastAsiaTheme="minorHAnsi" w:hAnsi="Arial" w:cs="Arial"/>
          <w:sz w:val="22"/>
          <w:szCs w:val="20"/>
        </w:rPr>
        <w:t xml:space="preserve"> ; </w:t>
      </w:r>
    </w:p>
    <w:p w:rsidR="00EF2F1D" w:rsidRPr="00984D11" w:rsidRDefault="00EF2F1D"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0"/>
        </w:rPr>
      </w:pPr>
      <w:r w:rsidRPr="00984D11">
        <w:rPr>
          <w:rFonts w:ascii="Arial" w:eastAsiaTheme="minorHAnsi" w:hAnsi="Arial" w:cs="Arial"/>
          <w:sz w:val="22"/>
          <w:szCs w:val="20"/>
        </w:rPr>
        <w:t>De l’absence de la déclaration sur l’honneur de non abandon des chantiers au cours des trois dernières années ;</w:t>
      </w:r>
    </w:p>
    <w:p w:rsidR="00D4465B" w:rsidRPr="00984D11" w:rsidRDefault="00D4465B"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0"/>
        </w:rPr>
      </w:pPr>
      <w:r w:rsidRPr="00984D11">
        <w:rPr>
          <w:rFonts w:ascii="Arial" w:eastAsiaTheme="minorHAnsi" w:hAnsi="Arial" w:cs="Arial"/>
          <w:sz w:val="22"/>
          <w:szCs w:val="20"/>
        </w:rPr>
        <w:t>Avoir une note technique de moins de 70% (moins de 8 OUI /12</w:t>
      </w:r>
      <w:r w:rsidR="004E295F" w:rsidRPr="00984D11">
        <w:rPr>
          <w:rFonts w:ascii="Arial" w:eastAsiaTheme="minorHAnsi" w:hAnsi="Arial" w:cs="Arial"/>
          <w:sz w:val="22"/>
          <w:szCs w:val="20"/>
        </w:rPr>
        <w:t xml:space="preserve"> possibles)</w:t>
      </w:r>
    </w:p>
    <w:p w:rsidR="00EF2F1D" w:rsidRPr="00984D11" w:rsidRDefault="00EF2F1D"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0"/>
        </w:rPr>
      </w:pPr>
      <w:r w:rsidRPr="00984D11">
        <w:rPr>
          <w:rFonts w:ascii="Arial" w:eastAsiaTheme="minorHAnsi" w:hAnsi="Arial" w:cs="Arial"/>
          <w:sz w:val="22"/>
          <w:szCs w:val="20"/>
        </w:rPr>
        <w:t xml:space="preserve">De l’absence d’une capacité financière d’au moins </w:t>
      </w:r>
      <w:r w:rsidR="00480731" w:rsidRPr="00984D11">
        <w:rPr>
          <w:rFonts w:ascii="Arial" w:eastAsiaTheme="minorHAnsi" w:hAnsi="Arial" w:cs="Arial"/>
          <w:sz w:val="22"/>
          <w:szCs w:val="20"/>
        </w:rPr>
        <w:t>5</w:t>
      </w:r>
      <w:r w:rsidR="00984D11">
        <w:rPr>
          <w:rFonts w:ascii="Arial" w:eastAsiaTheme="minorHAnsi" w:hAnsi="Arial" w:cs="Arial"/>
          <w:sz w:val="22"/>
          <w:szCs w:val="20"/>
        </w:rPr>
        <w:t>5</w:t>
      </w:r>
      <w:r w:rsidRPr="00984D11">
        <w:rPr>
          <w:rFonts w:ascii="Arial" w:eastAsiaTheme="minorHAnsi" w:hAnsi="Arial" w:cs="Arial"/>
          <w:sz w:val="22"/>
          <w:szCs w:val="20"/>
        </w:rPr>
        <w:t xml:space="preserve"> </w:t>
      </w:r>
      <w:r w:rsidR="00984D11">
        <w:rPr>
          <w:rFonts w:ascii="Arial" w:eastAsiaTheme="minorHAnsi" w:hAnsi="Arial" w:cs="Arial"/>
          <w:sz w:val="22"/>
          <w:szCs w:val="20"/>
        </w:rPr>
        <w:t>244</w:t>
      </w:r>
      <w:r w:rsidRPr="00984D11">
        <w:rPr>
          <w:rFonts w:ascii="Arial" w:eastAsiaTheme="minorHAnsi" w:hAnsi="Arial" w:cs="Arial"/>
          <w:sz w:val="22"/>
          <w:szCs w:val="20"/>
        </w:rPr>
        <w:t xml:space="preserve"> </w:t>
      </w:r>
      <w:r w:rsidR="00984D11">
        <w:rPr>
          <w:rFonts w:ascii="Arial" w:eastAsiaTheme="minorHAnsi" w:hAnsi="Arial" w:cs="Arial"/>
          <w:sz w:val="22"/>
          <w:szCs w:val="20"/>
        </w:rPr>
        <w:t>55</w:t>
      </w:r>
      <w:r w:rsidRPr="00984D11">
        <w:rPr>
          <w:rFonts w:ascii="Arial" w:eastAsiaTheme="minorHAnsi" w:hAnsi="Arial" w:cs="Arial"/>
          <w:sz w:val="22"/>
          <w:szCs w:val="20"/>
        </w:rPr>
        <w:t>0 (</w:t>
      </w:r>
      <w:r w:rsidR="00480731" w:rsidRPr="00984D11">
        <w:rPr>
          <w:rFonts w:ascii="Arial" w:eastAsiaTheme="minorHAnsi" w:hAnsi="Arial" w:cs="Arial"/>
          <w:sz w:val="22"/>
          <w:szCs w:val="20"/>
        </w:rPr>
        <w:t>cinquante</w:t>
      </w:r>
      <w:r w:rsidR="00984D11">
        <w:rPr>
          <w:rFonts w:ascii="Arial" w:eastAsiaTheme="minorHAnsi" w:hAnsi="Arial" w:cs="Arial"/>
          <w:sz w:val="22"/>
          <w:szCs w:val="20"/>
        </w:rPr>
        <w:t>-</w:t>
      </w:r>
      <w:r w:rsidR="00024562">
        <w:rPr>
          <w:rFonts w:ascii="Arial" w:eastAsiaTheme="minorHAnsi" w:hAnsi="Arial" w:cs="Arial"/>
          <w:sz w:val="22"/>
          <w:szCs w:val="20"/>
        </w:rPr>
        <w:t xml:space="preserve">cinq </w:t>
      </w:r>
      <w:r w:rsidR="00024562" w:rsidRPr="00984D11">
        <w:rPr>
          <w:rFonts w:ascii="Arial" w:eastAsiaTheme="minorHAnsi" w:hAnsi="Arial" w:cs="Arial"/>
          <w:sz w:val="22"/>
          <w:szCs w:val="20"/>
        </w:rPr>
        <w:t>millions</w:t>
      </w:r>
      <w:r w:rsidR="00984D11">
        <w:rPr>
          <w:rFonts w:ascii="Arial" w:eastAsiaTheme="minorHAnsi" w:hAnsi="Arial" w:cs="Arial"/>
          <w:sz w:val="22"/>
          <w:szCs w:val="20"/>
        </w:rPr>
        <w:t xml:space="preserve"> deux cent quarante-quatre mille </w:t>
      </w:r>
      <w:r w:rsidR="00024562">
        <w:rPr>
          <w:rFonts w:ascii="Arial" w:eastAsiaTheme="minorHAnsi" w:hAnsi="Arial" w:cs="Arial"/>
          <w:sz w:val="22"/>
          <w:szCs w:val="20"/>
        </w:rPr>
        <w:t>cinq cent cinquante</w:t>
      </w:r>
      <w:r w:rsidRPr="00984D11">
        <w:rPr>
          <w:rFonts w:ascii="Arial" w:eastAsiaTheme="minorHAnsi" w:hAnsi="Arial" w:cs="Arial"/>
          <w:sz w:val="22"/>
          <w:szCs w:val="20"/>
        </w:rPr>
        <w:t xml:space="preserve">) F CFA ; </w:t>
      </w:r>
    </w:p>
    <w:p w:rsidR="00EF2F1D" w:rsidRPr="00984D11" w:rsidRDefault="00EF2F1D"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0"/>
        </w:rPr>
      </w:pPr>
      <w:r w:rsidRPr="00984D11">
        <w:rPr>
          <w:rFonts w:ascii="Arial" w:eastAsiaTheme="minorHAnsi" w:hAnsi="Arial" w:cs="Arial"/>
          <w:sz w:val="22"/>
          <w:szCs w:val="20"/>
        </w:rPr>
        <w:t xml:space="preserve">De l’absence d’un prix unitaire quantifié dans l’Offre financière ;  </w:t>
      </w:r>
    </w:p>
    <w:p w:rsidR="00EF2F1D" w:rsidRPr="00984D11" w:rsidRDefault="00EF2F1D"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0"/>
        </w:rPr>
      </w:pPr>
      <w:r w:rsidRPr="00984D11">
        <w:rPr>
          <w:rFonts w:ascii="Arial" w:eastAsiaTheme="minorHAnsi" w:hAnsi="Arial" w:cs="Arial"/>
          <w:sz w:val="22"/>
          <w:szCs w:val="20"/>
        </w:rPr>
        <w:t>De l’absence d’un élément de l’offre financière (la soumission, les BPU, le DQE</w:t>
      </w:r>
      <w:r w:rsidR="00024562">
        <w:rPr>
          <w:rFonts w:ascii="Arial" w:eastAsiaTheme="minorHAnsi" w:hAnsi="Arial" w:cs="Arial"/>
          <w:sz w:val="22"/>
          <w:szCs w:val="20"/>
        </w:rPr>
        <w:t>, …</w:t>
      </w:r>
      <w:r w:rsidRPr="00984D11">
        <w:rPr>
          <w:rFonts w:ascii="Arial" w:eastAsiaTheme="minorHAnsi" w:hAnsi="Arial" w:cs="Arial"/>
          <w:sz w:val="22"/>
          <w:szCs w:val="20"/>
        </w:rPr>
        <w:t xml:space="preserve">) ; </w:t>
      </w:r>
      <w:bookmarkStart w:id="15" w:name="_Hlk158723599"/>
    </w:p>
    <w:p w:rsidR="00EF2F1D" w:rsidRPr="00984D11" w:rsidRDefault="00EF2F1D"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0"/>
        </w:rPr>
      </w:pPr>
      <w:r w:rsidRPr="00984D11">
        <w:rPr>
          <w:rFonts w:ascii="Arial" w:eastAsiaTheme="minorHAnsi" w:hAnsi="Arial" w:cs="Arial"/>
          <w:sz w:val="22"/>
          <w:szCs w:val="20"/>
        </w:rPr>
        <w:t>De l’absence de la charte d’intégrité datée et signée ;</w:t>
      </w:r>
    </w:p>
    <w:p w:rsidR="00EF2F1D" w:rsidRPr="00984D11" w:rsidRDefault="00EF2F1D"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0"/>
        </w:rPr>
      </w:pPr>
      <w:r w:rsidRPr="00984D11">
        <w:rPr>
          <w:rFonts w:ascii="Arial" w:eastAsiaTheme="minorHAnsi" w:hAnsi="Arial" w:cs="Arial"/>
          <w:sz w:val="22"/>
          <w:szCs w:val="20"/>
        </w:rPr>
        <w:t>De l’absence de la déclaration d’engagement au respect des clauses environnementales et sociales datée et signée</w:t>
      </w:r>
      <w:bookmarkEnd w:id="15"/>
      <w:r w:rsidRPr="00984D11">
        <w:rPr>
          <w:rFonts w:ascii="Arial" w:eastAsiaTheme="minorHAnsi" w:hAnsi="Arial" w:cs="Arial"/>
          <w:sz w:val="22"/>
          <w:szCs w:val="20"/>
        </w:rPr>
        <w:t> ;</w:t>
      </w:r>
    </w:p>
    <w:p w:rsidR="00EF2F1D" w:rsidRPr="00984D11" w:rsidRDefault="00EF2F1D"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0"/>
        </w:rPr>
      </w:pPr>
      <w:r w:rsidRPr="00984D11">
        <w:rPr>
          <w:rFonts w:ascii="Arial" w:eastAsiaTheme="minorHAnsi" w:hAnsi="Arial" w:cs="Arial"/>
          <w:sz w:val="22"/>
          <w:szCs w:val="20"/>
        </w:rPr>
        <w:t xml:space="preserve">De l’absence des preuves d’acceptations des conditions du marché (Les soumissionnaires devront présenter les copies dûment paraphées et signées avec la mention « lu et approuvé », des offres administratives et technique et notamment) : Le Cahier des Clauses Administratives Particulières (CCAP) et Les Cahiers des Clauses Techniques Particulières (CCTP). </w:t>
      </w:r>
      <w:r w:rsidRPr="00984D11">
        <w:rPr>
          <w:rFonts w:ascii="Arial" w:eastAsia="Calibri" w:hAnsi="Arial" w:cs="Arial"/>
          <w:b/>
          <w:bCs/>
          <w:i/>
          <w:iCs/>
          <w:color w:val="000000"/>
          <w:sz w:val="18"/>
          <w:szCs w:val="20"/>
        </w:rPr>
        <w:t xml:space="preserve"> </w:t>
      </w:r>
    </w:p>
    <w:p w:rsidR="00EF2F1D" w:rsidRPr="00EF2F1D" w:rsidRDefault="00EF2F1D" w:rsidP="00EF2F1D">
      <w:pPr>
        <w:widowControl w:val="0"/>
        <w:suppressAutoHyphens/>
        <w:autoSpaceDE w:val="0"/>
        <w:autoSpaceDN w:val="0"/>
        <w:spacing w:before="120" w:after="0" w:line="240" w:lineRule="auto"/>
        <w:ind w:left="360" w:hanging="360"/>
        <w:textAlignment w:val="baseline"/>
        <w:rPr>
          <w:rFonts w:ascii="Arial" w:eastAsia="Times New Roman" w:hAnsi="Arial" w:cs="Arial"/>
          <w:b/>
          <w:bCs/>
        </w:rPr>
      </w:pPr>
      <w:r w:rsidRPr="00EF2F1D">
        <w:rPr>
          <w:rFonts w:ascii="Arial" w:eastAsia="Times New Roman" w:hAnsi="Arial" w:cs="Arial"/>
          <w:b/>
          <w:bCs/>
        </w:rPr>
        <w:lastRenderedPageBreak/>
        <w:t>15.2. Critères essentiels</w:t>
      </w:r>
    </w:p>
    <w:p w:rsidR="00EF2F1D" w:rsidRPr="00EF2F1D" w:rsidRDefault="00EF2F1D" w:rsidP="00EF2F1D">
      <w:pPr>
        <w:widowControl w:val="0"/>
        <w:suppressAutoHyphens/>
        <w:autoSpaceDE w:val="0"/>
        <w:autoSpaceDN w:val="0"/>
        <w:spacing w:after="0" w:line="240" w:lineRule="auto"/>
        <w:jc w:val="both"/>
        <w:textAlignment w:val="baseline"/>
        <w:rPr>
          <w:rFonts w:ascii="Arial" w:eastAsia="Times New Roman" w:hAnsi="Arial" w:cs="Arial"/>
          <w:i/>
          <w:iCs/>
        </w:rPr>
      </w:pPr>
      <w:r w:rsidRPr="00EF2F1D">
        <w:rPr>
          <w:rFonts w:ascii="Arial" w:eastAsia="Times New Roman" w:hAnsi="Arial" w:cs="Arial"/>
        </w:rPr>
        <w:t>Les</w:t>
      </w:r>
      <w:r w:rsidRPr="00EF2F1D">
        <w:rPr>
          <w:rFonts w:ascii="Arial" w:eastAsia="Times New Roman" w:hAnsi="Arial" w:cs="Arial"/>
          <w:spacing w:val="26"/>
        </w:rPr>
        <w:t xml:space="preserve"> </w:t>
      </w:r>
      <w:r w:rsidRPr="00EF2F1D">
        <w:rPr>
          <w:rFonts w:ascii="Arial" w:eastAsia="Times New Roman" w:hAnsi="Arial" w:cs="Arial"/>
        </w:rPr>
        <w:t>critères</w:t>
      </w:r>
      <w:r w:rsidRPr="00EF2F1D">
        <w:rPr>
          <w:rFonts w:ascii="Arial" w:eastAsia="Times New Roman" w:hAnsi="Arial" w:cs="Arial"/>
          <w:spacing w:val="26"/>
        </w:rPr>
        <w:t xml:space="preserve"> essentiels </w:t>
      </w:r>
      <w:r w:rsidRPr="00EF2F1D">
        <w:rPr>
          <w:rFonts w:ascii="Arial" w:eastAsia="Times New Roman" w:hAnsi="Arial" w:cs="Arial"/>
        </w:rPr>
        <w:t>à</w:t>
      </w:r>
      <w:r w:rsidRPr="00EF2F1D">
        <w:rPr>
          <w:rFonts w:ascii="Arial" w:eastAsia="Times New Roman" w:hAnsi="Arial" w:cs="Arial"/>
          <w:spacing w:val="26"/>
        </w:rPr>
        <w:t xml:space="preserve"> </w:t>
      </w:r>
      <w:r w:rsidRPr="00EF2F1D">
        <w:rPr>
          <w:rFonts w:ascii="Arial" w:eastAsia="Times New Roman" w:hAnsi="Arial" w:cs="Arial"/>
        </w:rPr>
        <w:t>la</w:t>
      </w:r>
      <w:r w:rsidRPr="00EF2F1D">
        <w:rPr>
          <w:rFonts w:ascii="Arial" w:eastAsia="Times New Roman" w:hAnsi="Arial" w:cs="Arial"/>
          <w:spacing w:val="26"/>
        </w:rPr>
        <w:t xml:space="preserve"> </w:t>
      </w:r>
      <w:r w:rsidRPr="00EF2F1D">
        <w:rPr>
          <w:rFonts w:ascii="Arial" w:eastAsia="Times New Roman" w:hAnsi="Arial" w:cs="Arial"/>
        </w:rPr>
        <w:t>qualification</w:t>
      </w:r>
      <w:r w:rsidRPr="00EF2F1D">
        <w:rPr>
          <w:rFonts w:ascii="Arial" w:eastAsia="Times New Roman" w:hAnsi="Arial" w:cs="Arial"/>
          <w:spacing w:val="26"/>
        </w:rPr>
        <w:t xml:space="preserve"> </w:t>
      </w:r>
      <w:r w:rsidRPr="00EF2F1D">
        <w:rPr>
          <w:rFonts w:ascii="Arial" w:eastAsia="Times New Roman" w:hAnsi="Arial" w:cs="Arial"/>
        </w:rPr>
        <w:t>des</w:t>
      </w:r>
      <w:r w:rsidRPr="00EF2F1D">
        <w:rPr>
          <w:rFonts w:ascii="Arial" w:eastAsia="Times New Roman" w:hAnsi="Arial" w:cs="Arial"/>
          <w:spacing w:val="26"/>
        </w:rPr>
        <w:t xml:space="preserve"> soumissionnaires </w:t>
      </w:r>
      <w:r w:rsidRPr="00EF2F1D">
        <w:rPr>
          <w:rFonts w:ascii="Arial" w:eastAsia="Times New Roman" w:hAnsi="Arial" w:cs="Arial"/>
        </w:rPr>
        <w:t>porteront</w:t>
      </w:r>
      <w:r w:rsidRPr="00EF2F1D">
        <w:rPr>
          <w:rFonts w:ascii="Arial" w:eastAsia="Times New Roman" w:hAnsi="Arial" w:cs="Arial"/>
          <w:spacing w:val="6"/>
        </w:rPr>
        <w:t xml:space="preserve"> </w:t>
      </w:r>
      <w:r w:rsidRPr="00EF2F1D">
        <w:rPr>
          <w:rFonts w:ascii="Arial" w:eastAsia="Times New Roman" w:hAnsi="Arial" w:cs="Arial"/>
          <w:spacing w:val="13"/>
        </w:rPr>
        <w:t>sur </w:t>
      </w:r>
      <w:r w:rsidRPr="00EF2F1D">
        <w:rPr>
          <w:rFonts w:ascii="Arial" w:eastAsia="Times New Roman" w:hAnsi="Arial" w:cs="Arial"/>
          <w:spacing w:val="6"/>
        </w:rPr>
        <w:t>:</w:t>
      </w:r>
    </w:p>
    <w:tbl>
      <w:tblPr>
        <w:tblW w:w="9776" w:type="dxa"/>
        <w:tblInd w:w="114" w:type="dxa"/>
        <w:tblLayout w:type="fixed"/>
        <w:tblCellMar>
          <w:left w:w="10" w:type="dxa"/>
          <w:right w:w="10" w:type="dxa"/>
        </w:tblCellMar>
        <w:tblLook w:val="0000" w:firstRow="0" w:lastRow="0" w:firstColumn="0" w:lastColumn="0" w:noHBand="0" w:noVBand="0"/>
      </w:tblPr>
      <w:tblGrid>
        <w:gridCol w:w="9776"/>
      </w:tblGrid>
      <w:tr w:rsidR="00EF2F1D" w:rsidRPr="00EF2F1D" w:rsidTr="001F2DEA">
        <w:trPr>
          <w:trHeight w:val="244"/>
        </w:trPr>
        <w:tc>
          <w:tcPr>
            <w:tcW w:w="9776" w:type="dxa"/>
            <w:shd w:val="clear" w:color="auto" w:fill="auto"/>
            <w:tcMar>
              <w:top w:w="0" w:type="dxa"/>
              <w:left w:w="0" w:type="dxa"/>
              <w:bottom w:w="0" w:type="dxa"/>
              <w:right w:w="0" w:type="dxa"/>
            </w:tcMar>
          </w:tcPr>
          <w:p w:rsidR="00EF2F1D" w:rsidRPr="00EF2F1D" w:rsidRDefault="00EF2F1D" w:rsidP="008F3678">
            <w:pPr>
              <w:widowControl w:val="0"/>
              <w:numPr>
                <w:ilvl w:val="0"/>
                <w:numId w:val="14"/>
              </w:numPr>
              <w:suppressAutoHyphens/>
              <w:autoSpaceDE w:val="0"/>
              <w:autoSpaceDN w:val="0"/>
              <w:spacing w:after="0" w:line="240" w:lineRule="auto"/>
              <w:jc w:val="both"/>
              <w:textAlignment w:val="baseline"/>
              <w:rPr>
                <w:rFonts w:ascii="Arial" w:eastAsia="Calibri" w:hAnsi="Arial" w:cs="Arial"/>
                <w:iCs/>
              </w:rPr>
            </w:pPr>
            <w:r w:rsidRPr="00EF2F1D">
              <w:rPr>
                <w:rFonts w:ascii="Arial" w:eastAsia="Calibri" w:hAnsi="Arial" w:cs="Arial"/>
                <w:iCs/>
              </w:rPr>
              <w:t>La présentation de l’offre (oui/non) ;</w:t>
            </w:r>
          </w:p>
          <w:p w:rsidR="00EF2F1D" w:rsidRDefault="00EF2F1D" w:rsidP="008F3678">
            <w:pPr>
              <w:widowControl w:val="0"/>
              <w:numPr>
                <w:ilvl w:val="0"/>
                <w:numId w:val="14"/>
              </w:numPr>
              <w:suppressAutoHyphens/>
              <w:autoSpaceDE w:val="0"/>
              <w:autoSpaceDN w:val="0"/>
              <w:spacing w:after="0" w:line="240" w:lineRule="auto"/>
              <w:jc w:val="both"/>
              <w:textAlignment w:val="baseline"/>
              <w:rPr>
                <w:rFonts w:ascii="Arial" w:eastAsia="Calibri" w:hAnsi="Arial" w:cs="Arial"/>
              </w:rPr>
            </w:pPr>
            <w:r w:rsidRPr="00EF2F1D">
              <w:rPr>
                <w:rFonts w:ascii="Arial" w:eastAsia="Calibri" w:hAnsi="Arial" w:cs="Arial"/>
              </w:rPr>
              <w:t>La méthodologie (oui/non) ;</w:t>
            </w:r>
          </w:p>
          <w:p w:rsidR="00D4465B" w:rsidRPr="00BD230C" w:rsidRDefault="00D4465B" w:rsidP="008F3678">
            <w:pPr>
              <w:widowControl w:val="0"/>
              <w:numPr>
                <w:ilvl w:val="0"/>
                <w:numId w:val="14"/>
              </w:numPr>
              <w:suppressAutoHyphens/>
              <w:autoSpaceDE w:val="0"/>
              <w:autoSpaceDN w:val="0"/>
              <w:spacing w:after="0" w:line="240" w:lineRule="auto"/>
              <w:jc w:val="both"/>
              <w:textAlignment w:val="baseline"/>
              <w:rPr>
                <w:rFonts w:ascii="Arial" w:eastAsia="Calibri" w:hAnsi="Arial" w:cs="Arial"/>
              </w:rPr>
            </w:pPr>
            <w:r>
              <w:rPr>
                <w:rFonts w:ascii="Arial" w:eastAsia="Calibri" w:hAnsi="Arial" w:cs="Arial"/>
              </w:rPr>
              <w:t xml:space="preserve">La main d’œuvre locale </w:t>
            </w:r>
            <w:r w:rsidRPr="00EF2F1D">
              <w:rPr>
                <w:rFonts w:ascii="Arial" w:eastAsia="Calibri" w:hAnsi="Arial" w:cs="Arial"/>
              </w:rPr>
              <w:t>(oui/non</w:t>
            </w:r>
            <w:r w:rsidR="009A4ECC">
              <w:rPr>
                <w:rFonts w:ascii="Arial" w:eastAsia="Calibri" w:hAnsi="Arial" w:cs="Arial"/>
              </w:rPr>
              <w:t>)</w:t>
            </w:r>
            <w:r>
              <w:rPr>
                <w:rFonts w:ascii="Arial" w:eastAsia="Calibri" w:hAnsi="Arial" w:cs="Arial"/>
              </w:rPr>
              <w:t xml:space="preserve"> </w:t>
            </w:r>
          </w:p>
        </w:tc>
      </w:tr>
    </w:tbl>
    <w:p w:rsidR="00EF2F1D" w:rsidRPr="00EF2F1D" w:rsidRDefault="00EE5CB9" w:rsidP="008F3678">
      <w:pPr>
        <w:widowControl w:val="0"/>
        <w:numPr>
          <w:ilvl w:val="0"/>
          <w:numId w:val="15"/>
        </w:numPr>
        <w:suppressAutoHyphens/>
        <w:autoSpaceDE w:val="0"/>
        <w:autoSpaceDN w:val="0"/>
        <w:spacing w:before="120" w:after="0" w:line="240" w:lineRule="auto"/>
        <w:textAlignment w:val="baseline"/>
        <w:rPr>
          <w:rFonts w:ascii="Arial" w:eastAsia="Times New Roman" w:hAnsi="Arial" w:cs="Arial"/>
          <w:b/>
          <w:bCs/>
        </w:rPr>
      </w:pPr>
      <w:r w:rsidRPr="00EF2F1D">
        <w:rPr>
          <w:rFonts w:ascii="Arial" w:eastAsia="Times New Roman" w:hAnsi="Arial" w:cs="Arial"/>
          <w:b/>
          <w:bCs/>
        </w:rPr>
        <w:t>Attribu</w:t>
      </w:r>
      <w:r w:rsidRPr="00EF2F1D">
        <w:rPr>
          <w:rFonts w:ascii="Arial" w:eastAsia="Times New Roman" w:hAnsi="Arial" w:cs="Arial"/>
          <w:b/>
          <w:bCs/>
          <w:spacing w:val="6"/>
        </w:rPr>
        <w:t>tion</w:t>
      </w:r>
    </w:p>
    <w:p w:rsidR="00EF2F1D" w:rsidRPr="00EF2F1D" w:rsidRDefault="00EF2F1D" w:rsidP="00EF2F1D">
      <w:pPr>
        <w:widowControl w:val="0"/>
        <w:suppressAutoHyphens/>
        <w:autoSpaceDE w:val="0"/>
        <w:autoSpaceDN w:val="0"/>
        <w:spacing w:after="0" w:line="240" w:lineRule="auto"/>
        <w:jc w:val="both"/>
        <w:textAlignment w:val="baseline"/>
        <w:rPr>
          <w:rFonts w:ascii="Arial" w:eastAsia="Times New Roman" w:hAnsi="Arial" w:cs="Arial"/>
          <w:iCs/>
          <w:color w:val="FF0000"/>
        </w:rPr>
      </w:pPr>
      <w:r w:rsidRPr="00EF2F1D">
        <w:rPr>
          <w:rFonts w:ascii="Arial" w:eastAsia="Times New Roman" w:hAnsi="Arial" w:cs="Arial"/>
          <w:iCs/>
        </w:rPr>
        <w:t xml:space="preserve">L’Autorité Contractante attribuera le marché au soumissionnaire ayant présenté une offre remplissant les critères de qualification administrative, technique et financière requises, dont l’offre financière est </w:t>
      </w:r>
      <w:r w:rsidRPr="00EF2F1D">
        <w:rPr>
          <w:rFonts w:ascii="Arial" w:eastAsia="Times New Roman" w:hAnsi="Arial" w:cs="Arial"/>
          <w:b/>
          <w:iCs/>
        </w:rPr>
        <w:t>évaluée la moins-disant</w:t>
      </w:r>
      <w:r w:rsidRPr="00EF2F1D">
        <w:rPr>
          <w:rFonts w:ascii="Arial" w:eastAsia="Times New Roman" w:hAnsi="Arial" w:cs="Arial"/>
          <w:i/>
          <w:iCs/>
        </w:rPr>
        <w:t xml:space="preserve"> </w:t>
      </w:r>
      <w:r w:rsidRPr="00EF2F1D">
        <w:rPr>
          <w:rFonts w:ascii="Arial" w:eastAsia="Times New Roman" w:hAnsi="Arial" w:cs="Arial"/>
          <w:iCs/>
        </w:rPr>
        <w:t>en incluant le cas échéant les rabais proposés</w:t>
      </w:r>
      <w:r w:rsidRPr="00EF2F1D">
        <w:rPr>
          <w:rFonts w:ascii="Arial" w:eastAsia="Times New Roman" w:hAnsi="Arial" w:cs="Arial"/>
          <w:iCs/>
          <w:color w:val="FF0000"/>
        </w:rPr>
        <w:t xml:space="preserve">. </w:t>
      </w:r>
    </w:p>
    <w:p w:rsidR="00EF2F1D" w:rsidRPr="00EF2F1D" w:rsidRDefault="00EE5CB9" w:rsidP="008F3678">
      <w:pPr>
        <w:pStyle w:val="AAOarticles"/>
        <w:numPr>
          <w:ilvl w:val="0"/>
          <w:numId w:val="15"/>
        </w:numPr>
        <w:rPr>
          <w:rFonts w:ascii="Arial" w:hAnsi="Arial"/>
          <w:sz w:val="22"/>
          <w:szCs w:val="22"/>
        </w:rPr>
      </w:pPr>
      <w:r w:rsidRPr="00EF2F1D">
        <w:rPr>
          <w:rFonts w:ascii="Arial" w:hAnsi="Arial"/>
          <w:sz w:val="22"/>
          <w:szCs w:val="22"/>
        </w:rPr>
        <w:t>Nombre maximum de lots</w:t>
      </w:r>
    </w:p>
    <w:p w:rsidR="00EF2F1D" w:rsidRPr="00EF2F1D" w:rsidRDefault="00EF2F1D" w:rsidP="00EF2F1D">
      <w:pPr>
        <w:tabs>
          <w:tab w:val="left" w:pos="567"/>
        </w:tabs>
        <w:suppressAutoHyphens/>
        <w:autoSpaceDN w:val="0"/>
        <w:spacing w:after="0" w:line="240" w:lineRule="auto"/>
        <w:jc w:val="both"/>
        <w:textAlignment w:val="baseline"/>
        <w:rPr>
          <w:rFonts w:ascii="Arial" w:eastAsia="Times New Roman" w:hAnsi="Arial" w:cs="Arial"/>
          <w:spacing w:val="2"/>
        </w:rPr>
      </w:pPr>
      <w:r w:rsidRPr="00EF2F1D">
        <w:rPr>
          <w:rFonts w:ascii="Arial" w:eastAsia="Times New Roman" w:hAnsi="Arial" w:cs="Arial"/>
          <w:spacing w:val="2"/>
        </w:rPr>
        <w:t>Sans objet</w:t>
      </w:r>
    </w:p>
    <w:p w:rsidR="00EF2F1D" w:rsidRPr="00EF2F1D" w:rsidRDefault="00EE5CB9" w:rsidP="008F3678">
      <w:pPr>
        <w:pStyle w:val="AAOarticles"/>
        <w:numPr>
          <w:ilvl w:val="0"/>
          <w:numId w:val="15"/>
        </w:numPr>
        <w:rPr>
          <w:rFonts w:ascii="Arial" w:hAnsi="Arial"/>
          <w:sz w:val="22"/>
          <w:szCs w:val="22"/>
        </w:rPr>
      </w:pPr>
      <w:r>
        <w:rPr>
          <w:rFonts w:ascii="Arial" w:hAnsi="Arial"/>
          <w:sz w:val="22"/>
          <w:szCs w:val="22"/>
        </w:rPr>
        <w:t>D</w:t>
      </w:r>
      <w:r w:rsidRPr="00EF2F1D">
        <w:rPr>
          <w:rFonts w:ascii="Arial" w:hAnsi="Arial"/>
          <w:sz w:val="22"/>
          <w:szCs w:val="22"/>
        </w:rPr>
        <w:t>urée</w:t>
      </w:r>
      <w:r w:rsidRPr="00EF2F1D">
        <w:rPr>
          <w:rFonts w:ascii="Arial" w:hAnsi="Arial"/>
          <w:spacing w:val="6"/>
          <w:sz w:val="22"/>
          <w:szCs w:val="22"/>
        </w:rPr>
        <w:t xml:space="preserve"> </w:t>
      </w:r>
      <w:r w:rsidRPr="00EF2F1D">
        <w:rPr>
          <w:rFonts w:ascii="Arial" w:hAnsi="Arial"/>
          <w:sz w:val="22"/>
          <w:szCs w:val="22"/>
        </w:rPr>
        <w:t>de</w:t>
      </w:r>
      <w:r w:rsidRPr="00EF2F1D">
        <w:rPr>
          <w:rFonts w:ascii="Arial" w:hAnsi="Arial"/>
          <w:spacing w:val="6"/>
          <w:sz w:val="22"/>
          <w:szCs w:val="22"/>
        </w:rPr>
        <w:t xml:space="preserve"> </w:t>
      </w:r>
      <w:r w:rsidRPr="00EF2F1D">
        <w:rPr>
          <w:rFonts w:ascii="Arial" w:hAnsi="Arial"/>
          <w:sz w:val="22"/>
          <w:szCs w:val="22"/>
        </w:rPr>
        <w:t>validité</w:t>
      </w:r>
      <w:r w:rsidRPr="00EF2F1D">
        <w:rPr>
          <w:rFonts w:ascii="Arial" w:hAnsi="Arial"/>
          <w:spacing w:val="6"/>
          <w:sz w:val="22"/>
          <w:szCs w:val="22"/>
        </w:rPr>
        <w:t xml:space="preserve"> </w:t>
      </w:r>
      <w:r w:rsidRPr="00EF2F1D">
        <w:rPr>
          <w:rFonts w:ascii="Arial" w:hAnsi="Arial"/>
          <w:sz w:val="22"/>
          <w:szCs w:val="22"/>
        </w:rPr>
        <w:t>des</w:t>
      </w:r>
      <w:r w:rsidRPr="00EF2F1D">
        <w:rPr>
          <w:rFonts w:ascii="Arial" w:hAnsi="Arial"/>
          <w:spacing w:val="6"/>
          <w:sz w:val="22"/>
          <w:szCs w:val="22"/>
        </w:rPr>
        <w:t xml:space="preserve"> </w:t>
      </w:r>
      <w:r w:rsidRPr="00EF2F1D">
        <w:rPr>
          <w:rFonts w:ascii="Arial" w:hAnsi="Arial"/>
          <w:sz w:val="22"/>
          <w:szCs w:val="22"/>
        </w:rPr>
        <w:t>offres</w:t>
      </w:r>
    </w:p>
    <w:p w:rsidR="00EF2F1D" w:rsidRPr="00EF2F1D" w:rsidRDefault="00EF2F1D" w:rsidP="00EF2F1D">
      <w:pPr>
        <w:widowControl w:val="0"/>
        <w:suppressAutoHyphens/>
        <w:autoSpaceDE w:val="0"/>
        <w:autoSpaceDN w:val="0"/>
        <w:spacing w:before="11" w:after="0" w:line="240" w:lineRule="auto"/>
        <w:jc w:val="both"/>
        <w:textAlignment w:val="baseline"/>
        <w:rPr>
          <w:rFonts w:ascii="Arial" w:eastAsia="Times New Roman" w:hAnsi="Arial" w:cs="Arial"/>
        </w:rPr>
      </w:pPr>
      <w:r w:rsidRPr="00EF2F1D">
        <w:rPr>
          <w:rFonts w:ascii="Arial" w:eastAsia="Times New Roman" w:hAnsi="Arial" w:cs="Arial"/>
        </w:rPr>
        <w:t>Les</w:t>
      </w:r>
      <w:r w:rsidRPr="00EF2F1D">
        <w:rPr>
          <w:rFonts w:ascii="Arial" w:eastAsia="Times New Roman" w:hAnsi="Arial" w:cs="Arial"/>
          <w:spacing w:val="3"/>
        </w:rPr>
        <w:t xml:space="preserve"> </w:t>
      </w:r>
      <w:r w:rsidRPr="00EF2F1D">
        <w:rPr>
          <w:rFonts w:ascii="Arial" w:eastAsia="Times New Roman" w:hAnsi="Arial" w:cs="Arial"/>
        </w:rPr>
        <w:t>soumissionnaires</w:t>
      </w:r>
      <w:r w:rsidRPr="00EF2F1D">
        <w:rPr>
          <w:rFonts w:ascii="Arial" w:eastAsia="Times New Roman" w:hAnsi="Arial" w:cs="Arial"/>
          <w:spacing w:val="3"/>
        </w:rPr>
        <w:t xml:space="preserve"> </w:t>
      </w:r>
      <w:r w:rsidRPr="00EF2F1D">
        <w:rPr>
          <w:rFonts w:ascii="Arial" w:eastAsia="Times New Roman" w:hAnsi="Arial" w:cs="Arial"/>
        </w:rPr>
        <w:t>restent</w:t>
      </w:r>
      <w:r w:rsidRPr="00EF2F1D">
        <w:rPr>
          <w:rFonts w:ascii="Arial" w:eastAsia="Times New Roman" w:hAnsi="Arial" w:cs="Arial"/>
          <w:spacing w:val="3"/>
        </w:rPr>
        <w:t xml:space="preserve"> </w:t>
      </w:r>
      <w:r w:rsidRPr="00EF2F1D">
        <w:rPr>
          <w:rFonts w:ascii="Arial" w:eastAsia="Times New Roman" w:hAnsi="Arial" w:cs="Arial"/>
        </w:rPr>
        <w:t>engagés</w:t>
      </w:r>
      <w:r w:rsidRPr="00EF2F1D">
        <w:rPr>
          <w:rFonts w:ascii="Arial" w:eastAsia="Times New Roman" w:hAnsi="Arial" w:cs="Arial"/>
          <w:spacing w:val="3"/>
        </w:rPr>
        <w:t xml:space="preserve"> </w:t>
      </w:r>
      <w:r w:rsidRPr="00EF2F1D">
        <w:rPr>
          <w:rFonts w:ascii="Arial" w:eastAsia="Times New Roman" w:hAnsi="Arial" w:cs="Arial"/>
        </w:rPr>
        <w:t>par</w:t>
      </w:r>
      <w:r w:rsidRPr="00EF2F1D">
        <w:rPr>
          <w:rFonts w:ascii="Arial" w:eastAsia="Times New Roman" w:hAnsi="Arial" w:cs="Arial"/>
          <w:spacing w:val="3"/>
        </w:rPr>
        <w:t xml:space="preserve"> </w:t>
      </w:r>
      <w:r w:rsidRPr="00EF2F1D">
        <w:rPr>
          <w:rFonts w:ascii="Arial" w:eastAsia="Times New Roman" w:hAnsi="Arial" w:cs="Arial"/>
        </w:rPr>
        <w:t>leur</w:t>
      </w:r>
      <w:r w:rsidRPr="00EF2F1D">
        <w:rPr>
          <w:rFonts w:ascii="Arial" w:eastAsia="Times New Roman" w:hAnsi="Arial" w:cs="Arial"/>
          <w:spacing w:val="3"/>
        </w:rPr>
        <w:t xml:space="preserve"> </w:t>
      </w:r>
      <w:r w:rsidRPr="00EF2F1D">
        <w:rPr>
          <w:rFonts w:ascii="Arial" w:eastAsia="Times New Roman" w:hAnsi="Arial" w:cs="Arial"/>
        </w:rPr>
        <w:t>offre pendant</w:t>
      </w:r>
      <w:r w:rsidRPr="00EF2F1D">
        <w:rPr>
          <w:rFonts w:ascii="Arial" w:eastAsia="Times New Roman" w:hAnsi="Arial" w:cs="Arial"/>
          <w:spacing w:val="1"/>
        </w:rPr>
        <w:t xml:space="preserve"> </w:t>
      </w:r>
      <w:r w:rsidRPr="00EF2F1D">
        <w:rPr>
          <w:rFonts w:ascii="Arial" w:eastAsia="Times New Roman" w:hAnsi="Arial" w:cs="Arial"/>
          <w:b/>
          <w:iCs/>
        </w:rPr>
        <w:t>90 jours</w:t>
      </w:r>
      <w:r w:rsidRPr="00EF2F1D">
        <w:rPr>
          <w:rFonts w:ascii="Arial" w:eastAsia="Times New Roman" w:hAnsi="Arial" w:cs="Arial"/>
          <w:iCs/>
        </w:rPr>
        <w:t xml:space="preserve"> </w:t>
      </w:r>
      <w:r w:rsidRPr="00EF2F1D">
        <w:rPr>
          <w:rFonts w:ascii="Arial" w:eastAsia="Times New Roman" w:hAnsi="Arial" w:cs="Arial"/>
          <w:iCs/>
          <w:spacing w:val="-23"/>
        </w:rPr>
        <w:t>à</w:t>
      </w:r>
      <w:r w:rsidRPr="00EF2F1D">
        <w:rPr>
          <w:rFonts w:ascii="Arial" w:eastAsia="Times New Roman" w:hAnsi="Arial" w:cs="Arial"/>
          <w:spacing w:val="15"/>
        </w:rPr>
        <w:t xml:space="preserve"> </w:t>
      </w:r>
      <w:r w:rsidRPr="00EF2F1D">
        <w:rPr>
          <w:rFonts w:ascii="Arial" w:eastAsia="Times New Roman" w:hAnsi="Arial" w:cs="Arial"/>
        </w:rPr>
        <w:t>partir</w:t>
      </w:r>
      <w:r w:rsidRPr="00EF2F1D">
        <w:rPr>
          <w:rFonts w:ascii="Arial" w:eastAsia="Times New Roman" w:hAnsi="Arial" w:cs="Arial"/>
          <w:spacing w:val="15"/>
        </w:rPr>
        <w:t xml:space="preserve"> </w:t>
      </w:r>
      <w:r w:rsidRPr="00EF2F1D">
        <w:rPr>
          <w:rFonts w:ascii="Arial" w:eastAsia="Times New Roman" w:hAnsi="Arial" w:cs="Arial"/>
        </w:rPr>
        <w:t>de</w:t>
      </w:r>
      <w:r w:rsidRPr="00EF2F1D">
        <w:rPr>
          <w:rFonts w:ascii="Arial" w:eastAsia="Times New Roman" w:hAnsi="Arial" w:cs="Arial"/>
          <w:spacing w:val="15"/>
        </w:rPr>
        <w:t xml:space="preserve"> </w:t>
      </w:r>
      <w:r w:rsidRPr="00EF2F1D">
        <w:rPr>
          <w:rFonts w:ascii="Arial" w:eastAsia="Times New Roman" w:hAnsi="Arial" w:cs="Arial"/>
        </w:rPr>
        <w:t>la</w:t>
      </w:r>
      <w:r w:rsidRPr="00EF2F1D">
        <w:rPr>
          <w:rFonts w:ascii="Arial" w:eastAsia="Times New Roman" w:hAnsi="Arial" w:cs="Arial"/>
          <w:spacing w:val="15"/>
        </w:rPr>
        <w:t xml:space="preserve"> </w:t>
      </w:r>
      <w:r w:rsidRPr="00EF2F1D">
        <w:rPr>
          <w:rFonts w:ascii="Arial" w:eastAsia="Times New Roman" w:hAnsi="Arial" w:cs="Arial"/>
        </w:rPr>
        <w:t>date</w:t>
      </w:r>
      <w:r w:rsidRPr="00EF2F1D">
        <w:rPr>
          <w:rFonts w:ascii="Arial" w:eastAsia="Times New Roman" w:hAnsi="Arial" w:cs="Arial"/>
          <w:spacing w:val="15"/>
        </w:rPr>
        <w:t xml:space="preserve"> </w:t>
      </w:r>
      <w:r w:rsidRPr="00EF2F1D">
        <w:rPr>
          <w:rFonts w:ascii="Arial" w:eastAsia="Times New Roman" w:hAnsi="Arial" w:cs="Arial"/>
        </w:rPr>
        <w:t>limite</w:t>
      </w:r>
      <w:r w:rsidRPr="00EF2F1D">
        <w:rPr>
          <w:rFonts w:ascii="Arial" w:eastAsia="Times New Roman" w:hAnsi="Arial" w:cs="Arial"/>
          <w:spacing w:val="15"/>
        </w:rPr>
        <w:t xml:space="preserve"> initiale </w:t>
      </w:r>
      <w:r w:rsidRPr="00EF2F1D">
        <w:rPr>
          <w:rFonts w:ascii="Arial" w:eastAsia="Times New Roman" w:hAnsi="Arial" w:cs="Arial"/>
        </w:rPr>
        <w:t>fixée pour</w:t>
      </w:r>
      <w:r w:rsidRPr="00EF2F1D">
        <w:rPr>
          <w:rFonts w:ascii="Arial" w:eastAsia="Times New Roman" w:hAnsi="Arial" w:cs="Arial"/>
          <w:spacing w:val="6"/>
        </w:rPr>
        <w:t xml:space="preserve"> </w:t>
      </w:r>
      <w:r w:rsidRPr="00EF2F1D">
        <w:rPr>
          <w:rFonts w:ascii="Arial" w:eastAsia="Times New Roman" w:hAnsi="Arial" w:cs="Arial"/>
        </w:rPr>
        <w:t>la</w:t>
      </w:r>
      <w:r w:rsidRPr="00EF2F1D">
        <w:rPr>
          <w:rFonts w:ascii="Arial" w:eastAsia="Times New Roman" w:hAnsi="Arial" w:cs="Arial"/>
          <w:spacing w:val="6"/>
        </w:rPr>
        <w:t xml:space="preserve"> </w:t>
      </w:r>
      <w:r w:rsidRPr="00EF2F1D">
        <w:rPr>
          <w:rFonts w:ascii="Arial" w:eastAsia="Times New Roman" w:hAnsi="Arial" w:cs="Arial"/>
        </w:rPr>
        <w:t>remise</w:t>
      </w:r>
      <w:r w:rsidRPr="00EF2F1D">
        <w:rPr>
          <w:rFonts w:ascii="Arial" w:eastAsia="Times New Roman" w:hAnsi="Arial" w:cs="Arial"/>
          <w:spacing w:val="6"/>
        </w:rPr>
        <w:t xml:space="preserve"> </w:t>
      </w:r>
      <w:r w:rsidRPr="00EF2F1D">
        <w:rPr>
          <w:rFonts w:ascii="Arial" w:eastAsia="Times New Roman" w:hAnsi="Arial" w:cs="Arial"/>
        </w:rPr>
        <w:t>des</w:t>
      </w:r>
      <w:r w:rsidRPr="00EF2F1D">
        <w:rPr>
          <w:rFonts w:ascii="Arial" w:eastAsia="Times New Roman" w:hAnsi="Arial" w:cs="Arial"/>
          <w:spacing w:val="6"/>
        </w:rPr>
        <w:t xml:space="preserve"> </w:t>
      </w:r>
      <w:r w:rsidRPr="00EF2F1D">
        <w:rPr>
          <w:rFonts w:ascii="Arial" w:eastAsia="Times New Roman" w:hAnsi="Arial" w:cs="Arial"/>
        </w:rPr>
        <w:t>offres.</w:t>
      </w:r>
    </w:p>
    <w:p w:rsidR="00EF2F1D" w:rsidRPr="00EF2F1D" w:rsidRDefault="00EE5CB9" w:rsidP="008F3678">
      <w:pPr>
        <w:pStyle w:val="AAOarticles"/>
        <w:numPr>
          <w:ilvl w:val="0"/>
          <w:numId w:val="15"/>
        </w:numPr>
        <w:rPr>
          <w:rFonts w:ascii="Arial" w:hAnsi="Arial"/>
          <w:sz w:val="22"/>
          <w:szCs w:val="22"/>
        </w:rPr>
      </w:pPr>
      <w:r w:rsidRPr="00EF2F1D">
        <w:rPr>
          <w:rFonts w:ascii="Arial" w:hAnsi="Arial"/>
          <w:sz w:val="22"/>
          <w:szCs w:val="22"/>
        </w:rPr>
        <w:t>Renseignements</w:t>
      </w:r>
      <w:r w:rsidRPr="00EF2F1D">
        <w:rPr>
          <w:rFonts w:ascii="Arial" w:hAnsi="Arial"/>
          <w:spacing w:val="6"/>
          <w:sz w:val="22"/>
          <w:szCs w:val="22"/>
        </w:rPr>
        <w:t xml:space="preserve"> </w:t>
      </w:r>
      <w:r w:rsidRPr="00EF2F1D">
        <w:rPr>
          <w:rFonts w:ascii="Arial" w:hAnsi="Arial"/>
          <w:sz w:val="22"/>
          <w:szCs w:val="22"/>
        </w:rPr>
        <w:t>complémentaires</w:t>
      </w:r>
    </w:p>
    <w:p w:rsidR="00EF2F1D" w:rsidRPr="00EF2F1D" w:rsidRDefault="00EF2F1D" w:rsidP="00EF2F1D">
      <w:pPr>
        <w:widowControl w:val="0"/>
        <w:suppressAutoHyphens/>
        <w:autoSpaceDE w:val="0"/>
        <w:autoSpaceDN w:val="0"/>
        <w:spacing w:after="0" w:line="240" w:lineRule="auto"/>
        <w:jc w:val="both"/>
        <w:textAlignment w:val="baseline"/>
        <w:rPr>
          <w:rFonts w:ascii="Arial" w:eastAsia="Times New Roman" w:hAnsi="Arial" w:cs="Arial"/>
        </w:rPr>
      </w:pPr>
      <w:r w:rsidRPr="00EF2F1D">
        <w:rPr>
          <w:rFonts w:ascii="Arial" w:eastAsia="Times New Roman" w:hAnsi="Arial" w:cs="Arial"/>
        </w:rPr>
        <w:t xml:space="preserve">Les renseignements complémentaires d’ordre technique peuvent être obtenus au Secrétariat particulier du Préfet du Dja et Lobo tél 222 47 82 52 et à la Délégation Départementale </w:t>
      </w:r>
      <w:r w:rsidR="00BD230C">
        <w:rPr>
          <w:rFonts w:ascii="Arial" w:eastAsia="Times New Roman" w:hAnsi="Arial" w:cs="Arial"/>
        </w:rPr>
        <w:t>de l’Habitat et du Développement Urbain</w:t>
      </w:r>
      <w:r w:rsidRPr="00EF2F1D">
        <w:rPr>
          <w:rFonts w:ascii="Arial" w:eastAsia="Times New Roman" w:hAnsi="Arial" w:cs="Arial"/>
        </w:rPr>
        <w:t xml:space="preserve"> du Dja et Lobo Tél 6</w:t>
      </w:r>
      <w:r w:rsidR="00BD230C">
        <w:rPr>
          <w:rFonts w:ascii="Arial" w:eastAsia="Times New Roman" w:hAnsi="Arial" w:cs="Arial"/>
        </w:rPr>
        <w:t>9</w:t>
      </w:r>
      <w:r w:rsidRPr="00EF2F1D">
        <w:rPr>
          <w:rFonts w:ascii="Arial" w:eastAsia="Times New Roman" w:hAnsi="Arial" w:cs="Arial"/>
        </w:rPr>
        <w:t xml:space="preserve">6 </w:t>
      </w:r>
      <w:r w:rsidR="00480731">
        <w:rPr>
          <w:rFonts w:ascii="Arial" w:eastAsia="Times New Roman" w:hAnsi="Arial" w:cs="Arial"/>
        </w:rPr>
        <w:t>9</w:t>
      </w:r>
      <w:r w:rsidRPr="00EF2F1D">
        <w:rPr>
          <w:rFonts w:ascii="Arial" w:eastAsia="Times New Roman" w:hAnsi="Arial" w:cs="Arial"/>
        </w:rPr>
        <w:t xml:space="preserve">45 </w:t>
      </w:r>
      <w:r w:rsidR="00480731">
        <w:rPr>
          <w:rFonts w:ascii="Arial" w:eastAsia="Times New Roman" w:hAnsi="Arial" w:cs="Arial"/>
        </w:rPr>
        <w:t>2</w:t>
      </w:r>
      <w:r w:rsidRPr="00EF2F1D">
        <w:rPr>
          <w:rFonts w:ascii="Arial" w:eastAsia="Times New Roman" w:hAnsi="Arial" w:cs="Arial"/>
        </w:rPr>
        <w:t>75 dès</w:t>
      </w:r>
      <w:r w:rsidRPr="00EF2F1D">
        <w:rPr>
          <w:rFonts w:ascii="Arial" w:eastAsia="Times New Roman" w:hAnsi="Arial" w:cs="Arial"/>
          <w:spacing w:val="-4"/>
        </w:rPr>
        <w:t xml:space="preserve"> </w:t>
      </w:r>
      <w:r w:rsidRPr="00EF2F1D">
        <w:rPr>
          <w:rFonts w:ascii="Arial" w:eastAsia="Times New Roman" w:hAnsi="Arial" w:cs="Arial"/>
        </w:rPr>
        <w:t>publication</w:t>
      </w:r>
      <w:r w:rsidRPr="00EF2F1D">
        <w:rPr>
          <w:rFonts w:ascii="Arial" w:eastAsia="Times New Roman" w:hAnsi="Arial" w:cs="Arial"/>
          <w:spacing w:val="-4"/>
        </w:rPr>
        <w:t xml:space="preserve"> </w:t>
      </w:r>
      <w:r w:rsidRPr="00EF2F1D">
        <w:rPr>
          <w:rFonts w:ascii="Arial" w:eastAsia="Times New Roman" w:hAnsi="Arial" w:cs="Arial"/>
        </w:rPr>
        <w:t>du présent</w:t>
      </w:r>
      <w:r w:rsidRPr="00EF2F1D">
        <w:rPr>
          <w:rFonts w:ascii="Arial" w:eastAsia="Times New Roman" w:hAnsi="Arial" w:cs="Arial"/>
          <w:spacing w:val="6"/>
        </w:rPr>
        <w:t xml:space="preserve"> </w:t>
      </w:r>
      <w:r w:rsidRPr="00EF2F1D">
        <w:rPr>
          <w:rFonts w:ascii="Arial" w:eastAsia="Times New Roman" w:hAnsi="Arial" w:cs="Arial"/>
        </w:rPr>
        <w:t>avis.</w:t>
      </w:r>
    </w:p>
    <w:p w:rsidR="00EF2F1D" w:rsidRPr="00EF2F1D" w:rsidRDefault="00EE5CB9" w:rsidP="008F3678">
      <w:pPr>
        <w:pStyle w:val="AAOarticles"/>
        <w:numPr>
          <w:ilvl w:val="0"/>
          <w:numId w:val="15"/>
        </w:numPr>
        <w:rPr>
          <w:rFonts w:ascii="Arial" w:hAnsi="Arial"/>
          <w:sz w:val="22"/>
          <w:szCs w:val="22"/>
        </w:rPr>
      </w:pPr>
      <w:r w:rsidRPr="00EF2F1D">
        <w:rPr>
          <w:rFonts w:ascii="Arial" w:hAnsi="Arial"/>
          <w:sz w:val="22"/>
          <w:szCs w:val="22"/>
        </w:rPr>
        <w:t>Lutte contre la corruption et les mauvaises pratiques</w:t>
      </w:r>
    </w:p>
    <w:p w:rsidR="00EF2F1D" w:rsidRPr="00EF2F1D" w:rsidRDefault="00EF2F1D" w:rsidP="00EF2F1D">
      <w:pPr>
        <w:widowControl w:val="0"/>
        <w:suppressAutoHyphens/>
        <w:autoSpaceDE w:val="0"/>
        <w:autoSpaceDN w:val="0"/>
        <w:adjustRightInd w:val="0"/>
        <w:spacing w:before="11" w:line="240" w:lineRule="auto"/>
        <w:jc w:val="both"/>
        <w:textAlignment w:val="baseline"/>
        <w:rPr>
          <w:rFonts w:ascii="Arial" w:eastAsia="Times New Roman" w:hAnsi="Arial" w:cs="Arial"/>
        </w:rPr>
      </w:pPr>
      <w:r w:rsidRPr="00EF2F1D">
        <w:rPr>
          <w:rFonts w:ascii="Arial" w:eastAsia="Times New Roman" w:hAnsi="Arial" w:cs="Arial"/>
        </w:rPr>
        <w:t>Pour toute dénonciation pour des pratiques, faits ou actes de corruption ou faits de mauvaises pratiques, bien vouloir appeler la CONAC au numéro 1517, l’Autorité chargée des Marchés Publics (MINMAP) (SMS ou appel) aux numéros : (+237) 673 20 57 25 et 699 37 07 48, l’ARMP au numéro … ou le MO au numéro de téléphone : 699 89 42 03.</w:t>
      </w:r>
    </w:p>
    <w:p w:rsidR="00EF2F1D" w:rsidRPr="00EF2F1D" w:rsidRDefault="00EF2F1D" w:rsidP="00EF2F1D">
      <w:pPr>
        <w:widowControl w:val="0"/>
        <w:suppressAutoHyphens/>
        <w:autoSpaceDE w:val="0"/>
        <w:autoSpaceDN w:val="0"/>
        <w:spacing w:line="240" w:lineRule="auto"/>
        <w:ind w:left="3600" w:firstLine="720"/>
        <w:jc w:val="both"/>
        <w:textAlignment w:val="baseline"/>
        <w:rPr>
          <w:rFonts w:ascii="Arial" w:eastAsia="Times New Roman" w:hAnsi="Arial" w:cs="Arial"/>
        </w:rPr>
      </w:pPr>
      <w:r w:rsidRPr="00EF2F1D">
        <w:rPr>
          <w:rFonts w:ascii="Arial" w:eastAsia="Times New Roman" w:hAnsi="Arial" w:cs="Arial"/>
          <w:i/>
          <w:iCs/>
        </w:rPr>
        <w:t xml:space="preserve">                              </w:t>
      </w:r>
      <w:r w:rsidRPr="00EF2F1D">
        <w:rPr>
          <w:rFonts w:ascii="Arial" w:eastAsia="Times New Roman" w:hAnsi="Arial" w:cs="Arial"/>
          <w:iCs/>
        </w:rPr>
        <w:t xml:space="preserve">Sangmélima, le </w:t>
      </w:r>
    </w:p>
    <w:p w:rsidR="00EF2F1D" w:rsidRPr="00EF2F1D" w:rsidRDefault="00EF2F1D" w:rsidP="00EF2F1D">
      <w:pPr>
        <w:widowControl w:val="0"/>
        <w:suppressAutoHyphens/>
        <w:autoSpaceDE w:val="0"/>
        <w:autoSpaceDN w:val="0"/>
        <w:spacing w:after="0" w:line="240" w:lineRule="auto"/>
        <w:ind w:left="3600" w:firstLine="720"/>
        <w:jc w:val="center"/>
        <w:textAlignment w:val="baseline"/>
        <w:rPr>
          <w:rFonts w:ascii="Arial" w:eastAsia="Times New Roman" w:hAnsi="Arial" w:cs="Arial"/>
          <w:b/>
          <w:iCs/>
        </w:rPr>
      </w:pPr>
      <w:r w:rsidRPr="00EF2F1D">
        <w:rPr>
          <w:rFonts w:ascii="Arial" w:eastAsia="Times New Roman" w:hAnsi="Arial" w:cs="Arial"/>
          <w:b/>
          <w:iCs/>
        </w:rPr>
        <w:t xml:space="preserve">             LE PREFET</w:t>
      </w:r>
    </w:p>
    <w:p w:rsidR="00EF2F1D" w:rsidRPr="00EF2F1D" w:rsidRDefault="00EF2F1D" w:rsidP="00EF2F1D">
      <w:pPr>
        <w:widowControl w:val="0"/>
        <w:suppressAutoHyphens/>
        <w:autoSpaceDE w:val="0"/>
        <w:autoSpaceDN w:val="0"/>
        <w:spacing w:after="0" w:line="240" w:lineRule="auto"/>
        <w:jc w:val="both"/>
        <w:textAlignment w:val="baseline"/>
        <w:rPr>
          <w:rFonts w:ascii="Arial" w:eastAsia="Times New Roman" w:hAnsi="Arial" w:cs="Arial"/>
          <w:b/>
          <w:color w:val="FF0000"/>
        </w:rPr>
      </w:pPr>
      <w:r w:rsidRPr="00EF2F1D">
        <w:rPr>
          <w:rFonts w:ascii="Arial" w:eastAsia="Times New Roman" w:hAnsi="Arial" w:cs="Arial"/>
          <w:b/>
          <w:i/>
          <w:iCs/>
          <w:u w:val="single"/>
        </w:rPr>
        <w:t>Copies</w:t>
      </w:r>
      <w:r w:rsidRPr="00EF2F1D">
        <w:rPr>
          <w:rFonts w:ascii="Arial" w:eastAsia="Times New Roman" w:hAnsi="Arial" w:cs="Arial"/>
          <w:b/>
          <w:i/>
          <w:iCs/>
          <w:spacing w:val="6"/>
          <w:u w:val="single"/>
        </w:rPr>
        <w:t xml:space="preserve"> </w:t>
      </w:r>
      <w:r w:rsidRPr="00EF2F1D">
        <w:rPr>
          <w:rFonts w:ascii="Arial" w:eastAsia="Times New Roman" w:hAnsi="Arial" w:cs="Arial"/>
          <w:b/>
          <w:i/>
          <w:iCs/>
          <w:u w:val="single"/>
        </w:rPr>
        <w:t>:</w:t>
      </w:r>
      <w:r w:rsidRPr="00EF2F1D">
        <w:rPr>
          <w:rFonts w:ascii="Arial" w:eastAsia="Times New Roman" w:hAnsi="Arial" w:cs="Arial"/>
          <w:b/>
          <w:iCs/>
        </w:rPr>
        <w:t xml:space="preserve">                                                                                    </w:t>
      </w:r>
      <w:proofErr w:type="gramStart"/>
      <w:r w:rsidRPr="00EF2F1D">
        <w:rPr>
          <w:rFonts w:ascii="Arial" w:eastAsia="Times New Roman" w:hAnsi="Arial" w:cs="Arial"/>
          <w:b/>
          <w:iCs/>
        </w:rPr>
        <w:t xml:space="preserve">   (</w:t>
      </w:r>
      <w:proofErr w:type="gramEnd"/>
      <w:r w:rsidRPr="00EF2F1D">
        <w:rPr>
          <w:rFonts w:ascii="Arial" w:eastAsia="Times New Roman" w:hAnsi="Arial" w:cs="Arial"/>
          <w:b/>
          <w:iCs/>
        </w:rPr>
        <w:t xml:space="preserve">AUTORITE CONTRACTANTE) </w:t>
      </w:r>
    </w:p>
    <w:p w:rsidR="00EF2F1D" w:rsidRPr="00EF2F1D" w:rsidRDefault="00EF2F1D" w:rsidP="008F3678">
      <w:pPr>
        <w:widowControl w:val="0"/>
        <w:numPr>
          <w:ilvl w:val="0"/>
          <w:numId w:val="13"/>
        </w:numPr>
        <w:suppressAutoHyphens/>
        <w:autoSpaceDE w:val="0"/>
        <w:autoSpaceDN w:val="0"/>
        <w:spacing w:after="0" w:line="240" w:lineRule="auto"/>
        <w:ind w:left="357" w:hanging="357"/>
        <w:jc w:val="both"/>
        <w:textAlignment w:val="baseline"/>
        <w:rPr>
          <w:rFonts w:ascii="Arial" w:eastAsia="Calibri" w:hAnsi="Arial" w:cs="Arial"/>
        </w:rPr>
      </w:pPr>
      <w:r w:rsidRPr="00EF2F1D">
        <w:rPr>
          <w:rFonts w:ascii="Arial" w:eastAsia="Calibri" w:hAnsi="Arial" w:cs="Arial"/>
        </w:rPr>
        <w:t>Le MIN</w:t>
      </w:r>
      <w:r w:rsidR="00480731">
        <w:rPr>
          <w:rFonts w:ascii="Arial" w:eastAsia="Calibri" w:hAnsi="Arial" w:cs="Arial"/>
        </w:rPr>
        <w:t>HDU</w:t>
      </w:r>
      <w:r w:rsidRPr="00EF2F1D">
        <w:rPr>
          <w:rFonts w:ascii="Arial" w:eastAsia="Calibri" w:hAnsi="Arial" w:cs="Arial"/>
        </w:rPr>
        <w:t xml:space="preserve"> (Maitre d’Ouvrage)</w:t>
      </w:r>
    </w:p>
    <w:p w:rsidR="00EF2F1D" w:rsidRPr="00EF2F1D" w:rsidRDefault="00EF2F1D" w:rsidP="008F3678">
      <w:pPr>
        <w:widowControl w:val="0"/>
        <w:numPr>
          <w:ilvl w:val="0"/>
          <w:numId w:val="13"/>
        </w:numPr>
        <w:suppressAutoHyphens/>
        <w:autoSpaceDE w:val="0"/>
        <w:autoSpaceDN w:val="0"/>
        <w:spacing w:after="0" w:line="240" w:lineRule="auto"/>
        <w:ind w:left="357" w:hanging="357"/>
        <w:jc w:val="both"/>
        <w:textAlignment w:val="baseline"/>
        <w:rPr>
          <w:rFonts w:ascii="Arial" w:eastAsia="Calibri" w:hAnsi="Arial" w:cs="Arial"/>
        </w:rPr>
      </w:pPr>
      <w:r w:rsidRPr="00EF2F1D">
        <w:rPr>
          <w:rFonts w:ascii="Arial" w:eastAsia="Calibri" w:hAnsi="Arial" w:cs="Arial"/>
        </w:rPr>
        <w:t>DD/MINMAPDL</w:t>
      </w:r>
    </w:p>
    <w:p w:rsidR="00EF2F1D" w:rsidRPr="00EF2F1D" w:rsidRDefault="00EF2F1D" w:rsidP="008F3678">
      <w:pPr>
        <w:widowControl w:val="0"/>
        <w:numPr>
          <w:ilvl w:val="0"/>
          <w:numId w:val="13"/>
        </w:numPr>
        <w:suppressAutoHyphens/>
        <w:autoSpaceDE w:val="0"/>
        <w:autoSpaceDN w:val="0"/>
        <w:spacing w:after="0" w:line="240" w:lineRule="auto"/>
        <w:ind w:left="357" w:hanging="357"/>
        <w:jc w:val="both"/>
        <w:textAlignment w:val="baseline"/>
        <w:rPr>
          <w:rFonts w:ascii="Arial" w:eastAsia="Calibri" w:hAnsi="Arial" w:cs="Arial"/>
        </w:rPr>
      </w:pPr>
      <w:r w:rsidRPr="00EF2F1D">
        <w:rPr>
          <w:rFonts w:ascii="Arial" w:eastAsia="Calibri" w:hAnsi="Arial" w:cs="Arial"/>
        </w:rPr>
        <w:t xml:space="preserve">ARMP/SUD ; </w:t>
      </w:r>
    </w:p>
    <w:p w:rsidR="00EF2F1D" w:rsidRPr="00EF2F1D" w:rsidRDefault="00EF2F1D" w:rsidP="008F3678">
      <w:pPr>
        <w:widowControl w:val="0"/>
        <w:numPr>
          <w:ilvl w:val="0"/>
          <w:numId w:val="13"/>
        </w:numPr>
        <w:suppressAutoHyphens/>
        <w:autoSpaceDE w:val="0"/>
        <w:autoSpaceDN w:val="0"/>
        <w:adjustRightInd w:val="0"/>
        <w:spacing w:after="0" w:line="240" w:lineRule="auto"/>
        <w:ind w:right="-20"/>
        <w:jc w:val="both"/>
        <w:textAlignment w:val="baseline"/>
        <w:rPr>
          <w:rFonts w:ascii="Arial" w:eastAsia="Calibri" w:hAnsi="Arial" w:cs="Arial"/>
        </w:rPr>
      </w:pPr>
      <w:bookmarkStart w:id="16" w:name="_Hlk523208570"/>
      <w:r w:rsidRPr="00EF2F1D">
        <w:rPr>
          <w:rFonts w:ascii="Arial" w:eastAsia="Calibri" w:hAnsi="Arial" w:cs="Arial"/>
        </w:rPr>
        <w:t>Président CDPM/DL ;</w:t>
      </w:r>
    </w:p>
    <w:p w:rsidR="00EF2F1D" w:rsidRPr="00EF2F1D" w:rsidRDefault="00EF2F1D" w:rsidP="008F3678">
      <w:pPr>
        <w:widowControl w:val="0"/>
        <w:numPr>
          <w:ilvl w:val="0"/>
          <w:numId w:val="13"/>
        </w:numPr>
        <w:suppressAutoHyphens/>
        <w:autoSpaceDE w:val="0"/>
        <w:autoSpaceDN w:val="0"/>
        <w:adjustRightInd w:val="0"/>
        <w:spacing w:after="0" w:line="240" w:lineRule="auto"/>
        <w:ind w:right="-20"/>
        <w:jc w:val="both"/>
        <w:textAlignment w:val="baseline"/>
        <w:rPr>
          <w:rFonts w:ascii="Arial" w:eastAsia="Calibri" w:hAnsi="Arial" w:cs="Arial"/>
        </w:rPr>
      </w:pPr>
      <w:r w:rsidRPr="00EF2F1D">
        <w:rPr>
          <w:rFonts w:ascii="Arial" w:eastAsia="Calibri" w:hAnsi="Arial" w:cs="Arial"/>
        </w:rPr>
        <w:t>Le DD</w:t>
      </w:r>
      <w:r w:rsidR="00480731">
        <w:rPr>
          <w:rFonts w:ascii="Arial" w:eastAsia="Calibri" w:hAnsi="Arial" w:cs="Arial"/>
        </w:rPr>
        <w:t>HDU</w:t>
      </w:r>
      <w:r w:rsidRPr="00EF2F1D">
        <w:rPr>
          <w:rFonts w:ascii="Arial" w:eastAsia="Calibri" w:hAnsi="Arial" w:cs="Arial"/>
        </w:rPr>
        <w:t>/DL</w:t>
      </w:r>
    </w:p>
    <w:bookmarkEnd w:id="16"/>
    <w:p w:rsidR="00EF2F1D" w:rsidRPr="00451BB0" w:rsidRDefault="00EF2F1D" w:rsidP="008F3678">
      <w:pPr>
        <w:widowControl w:val="0"/>
        <w:numPr>
          <w:ilvl w:val="0"/>
          <w:numId w:val="13"/>
        </w:numPr>
        <w:suppressAutoHyphens/>
        <w:autoSpaceDE w:val="0"/>
        <w:autoSpaceDN w:val="0"/>
        <w:spacing w:after="0" w:line="240" w:lineRule="auto"/>
        <w:ind w:left="357" w:hanging="357"/>
        <w:jc w:val="both"/>
        <w:textAlignment w:val="baseline"/>
        <w:rPr>
          <w:rFonts w:ascii="Gill Sans MT" w:eastAsia="Calibri" w:hAnsi="Gill Sans MT" w:cs="Times New Roman"/>
        </w:rPr>
      </w:pPr>
      <w:r w:rsidRPr="00EF2F1D">
        <w:rPr>
          <w:rFonts w:ascii="Arial" w:eastAsia="Calibri" w:hAnsi="Arial" w:cs="Arial"/>
        </w:rPr>
        <w:t>Affichage / Chrono</w:t>
      </w:r>
    </w:p>
    <w:p w:rsidR="003A1110" w:rsidRPr="00D52DD9" w:rsidRDefault="003A1110" w:rsidP="00D52DD9">
      <w:pPr>
        <w:widowControl w:val="0"/>
        <w:autoSpaceDE w:val="0"/>
        <w:autoSpaceDN w:val="0"/>
        <w:adjustRightInd w:val="0"/>
        <w:spacing w:before="61" w:after="0"/>
        <w:ind w:right="-20"/>
        <w:jc w:val="center"/>
        <w:rPr>
          <w:rFonts w:ascii="Arial" w:eastAsia="Times New Roman" w:hAnsi="Arial" w:cs="Arial"/>
          <w:spacing w:val="38"/>
          <w:w w:val="95"/>
          <w:position w:val="1"/>
          <w:lang w:val="en-US"/>
        </w:rPr>
        <w:sectPr w:rsidR="003A1110" w:rsidRPr="00D52DD9" w:rsidSect="00024562">
          <w:headerReference w:type="even" r:id="rId10"/>
          <w:headerReference w:type="default" r:id="rId11"/>
          <w:footerReference w:type="even" r:id="rId12"/>
          <w:footerReference w:type="default" r:id="rId13"/>
          <w:headerReference w:type="first" r:id="rId14"/>
          <w:footerReference w:type="first" r:id="rId15"/>
          <w:pgSz w:w="11900" w:h="16820"/>
          <w:pgMar w:top="794" w:right="1134" w:bottom="794" w:left="1134" w:header="720" w:footer="720" w:gutter="0"/>
          <w:pgBorders w:display="firstPage" w:offsetFrom="page">
            <w:top w:val="compass" w:sz="20" w:space="24" w:color="auto"/>
            <w:left w:val="compass" w:sz="20" w:space="24" w:color="auto"/>
            <w:bottom w:val="compass" w:sz="20" w:space="24" w:color="auto"/>
            <w:right w:val="compass" w:sz="20" w:space="24" w:color="auto"/>
          </w:pgBorders>
          <w:cols w:space="720"/>
          <w:noEndnote/>
          <w:titlePg/>
          <w:docGrid w:linePitch="326"/>
        </w:sectPr>
      </w:pPr>
    </w:p>
    <w:tbl>
      <w:tblPr>
        <w:tblpPr w:leftFromText="180" w:rightFromText="180" w:bottomFromText="200" w:vertAnchor="page" w:horzAnchor="margin" w:tblpY="436"/>
        <w:tblW w:w="9938" w:type="dxa"/>
        <w:tblLook w:val="01E0" w:firstRow="1" w:lastRow="1" w:firstColumn="1" w:lastColumn="1" w:noHBand="0" w:noVBand="0"/>
      </w:tblPr>
      <w:tblGrid>
        <w:gridCol w:w="3438"/>
        <w:gridCol w:w="3281"/>
        <w:gridCol w:w="3219"/>
      </w:tblGrid>
      <w:tr w:rsidR="00480731" w:rsidRPr="00480731" w:rsidTr="001F2DEA">
        <w:trPr>
          <w:trHeight w:val="2182"/>
        </w:trPr>
        <w:tc>
          <w:tcPr>
            <w:tcW w:w="3438" w:type="dxa"/>
          </w:tcPr>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rPr>
            </w:pPr>
            <w:r w:rsidRPr="00480731">
              <w:rPr>
                <w:rFonts w:ascii="Arial" w:eastAsia="Times New Roman" w:hAnsi="Arial" w:cs="Arial"/>
                <w:sz w:val="16"/>
                <w:szCs w:val="20"/>
              </w:rPr>
              <w:lastRenderedPageBreak/>
              <w:t>REPUBLIQUE DU CAMEROUN</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rPr>
            </w:pPr>
            <w:r w:rsidRPr="00480731">
              <w:rPr>
                <w:rFonts w:ascii="Arial" w:eastAsia="Times New Roman" w:hAnsi="Arial" w:cs="Arial"/>
                <w:sz w:val="16"/>
                <w:szCs w:val="20"/>
              </w:rPr>
              <w:t>Paix - Travail – Patrie</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rPr>
            </w:pPr>
            <w:r w:rsidRPr="00480731">
              <w:rPr>
                <w:rFonts w:ascii="Arial" w:eastAsia="Times New Roman" w:hAnsi="Arial" w:cs="Arial"/>
                <w:sz w:val="16"/>
                <w:szCs w:val="20"/>
              </w:rPr>
              <w:t>***********</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rPr>
            </w:pPr>
            <w:r w:rsidRPr="00480731">
              <w:rPr>
                <w:rFonts w:ascii="Arial" w:eastAsia="Times New Roman" w:hAnsi="Arial" w:cs="Arial"/>
                <w:sz w:val="16"/>
                <w:szCs w:val="20"/>
              </w:rPr>
              <w:t>REGION DU SUD</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rPr>
            </w:pPr>
            <w:r w:rsidRPr="00480731">
              <w:rPr>
                <w:rFonts w:ascii="Arial" w:eastAsia="Times New Roman" w:hAnsi="Arial" w:cs="Arial"/>
                <w:sz w:val="16"/>
                <w:szCs w:val="20"/>
              </w:rPr>
              <w:t>***********</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rPr>
            </w:pPr>
            <w:r w:rsidRPr="00480731">
              <w:rPr>
                <w:rFonts w:ascii="Arial" w:eastAsia="Times New Roman" w:hAnsi="Arial" w:cs="Arial"/>
                <w:sz w:val="16"/>
                <w:szCs w:val="20"/>
              </w:rPr>
              <w:t>DEPARTEMENT DU DJA ET LOBO</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rPr>
            </w:pPr>
            <w:r w:rsidRPr="00480731">
              <w:rPr>
                <w:rFonts w:ascii="Arial" w:eastAsia="Times New Roman" w:hAnsi="Arial" w:cs="Arial"/>
                <w:sz w:val="16"/>
                <w:szCs w:val="20"/>
              </w:rPr>
              <w:t>***********</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rPr>
            </w:pPr>
            <w:r w:rsidRPr="00480731">
              <w:rPr>
                <w:rFonts w:ascii="Arial" w:eastAsia="Times New Roman" w:hAnsi="Arial" w:cs="Arial"/>
                <w:sz w:val="16"/>
                <w:szCs w:val="20"/>
              </w:rPr>
              <w:t>PREFECTURE DE SANGMELIMA</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rPr>
            </w:pPr>
            <w:r w:rsidRPr="00480731">
              <w:rPr>
                <w:rFonts w:ascii="Arial" w:eastAsia="Times New Roman" w:hAnsi="Arial" w:cs="Arial"/>
                <w:sz w:val="16"/>
                <w:szCs w:val="20"/>
              </w:rPr>
              <w:t>***********</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rPr>
            </w:pPr>
            <w:r w:rsidRPr="00480731">
              <w:rPr>
                <w:rFonts w:ascii="Arial" w:eastAsia="Times New Roman" w:hAnsi="Arial" w:cs="Arial"/>
                <w:sz w:val="16"/>
                <w:szCs w:val="20"/>
              </w:rPr>
              <w:t>SECRETARIAT PARTICULIER</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16"/>
              </w:rPr>
            </w:pPr>
            <w:r w:rsidRPr="00480731">
              <w:rPr>
                <w:rFonts w:ascii="Arial" w:eastAsia="Times New Roman" w:hAnsi="Arial" w:cs="Arial"/>
                <w:sz w:val="16"/>
                <w:szCs w:val="20"/>
              </w:rPr>
              <w:t>***********</w:t>
            </w:r>
          </w:p>
        </w:tc>
        <w:tc>
          <w:tcPr>
            <w:tcW w:w="3281" w:type="dxa"/>
          </w:tcPr>
          <w:p w:rsidR="00480731" w:rsidRPr="00480731" w:rsidRDefault="00480731" w:rsidP="001F2DEA">
            <w:pPr>
              <w:suppressAutoHyphens/>
              <w:autoSpaceDN w:val="0"/>
              <w:spacing w:after="0" w:line="240" w:lineRule="auto"/>
              <w:jc w:val="both"/>
              <w:textAlignment w:val="baseline"/>
              <w:rPr>
                <w:rFonts w:ascii="Arial" w:eastAsia="Times New Roman" w:hAnsi="Arial" w:cs="Arial"/>
                <w:sz w:val="16"/>
                <w:szCs w:val="16"/>
              </w:rPr>
            </w:pPr>
            <w:r w:rsidRPr="00480731">
              <w:rPr>
                <w:rFonts w:ascii="Arial" w:eastAsia="Times New Roman" w:hAnsi="Arial" w:cs="Arial"/>
                <w:noProof/>
                <w:sz w:val="16"/>
                <w:szCs w:val="24"/>
              </w:rPr>
              <w:drawing>
                <wp:anchor distT="0" distB="0" distL="114300" distR="114300" simplePos="0" relativeHeight="251663360" behindDoc="0" locked="0" layoutInCell="1" allowOverlap="1" wp14:anchorId="34C53A3B" wp14:editId="0D57A7ED">
                  <wp:simplePos x="0" y="0"/>
                  <wp:positionH relativeFrom="column">
                    <wp:posOffset>267087</wp:posOffset>
                  </wp:positionH>
                  <wp:positionV relativeFrom="paragraph">
                    <wp:posOffset>104830</wp:posOffset>
                  </wp:positionV>
                  <wp:extent cx="922351" cy="1203960"/>
                  <wp:effectExtent l="0" t="0" r="0" b="0"/>
                  <wp:wrapNone/>
                  <wp:docPr id="2" name="Image 2" descr="Armoi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Armoiri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7638" cy="1210861"/>
                          </a:xfrm>
                          <a:prstGeom prst="rect">
                            <a:avLst/>
                          </a:prstGeom>
                          <a:noFill/>
                        </pic:spPr>
                      </pic:pic>
                    </a:graphicData>
                  </a:graphic>
                  <wp14:sizeRelH relativeFrom="margin">
                    <wp14:pctWidth>0</wp14:pctWidth>
                  </wp14:sizeRelH>
                  <wp14:sizeRelV relativeFrom="margin">
                    <wp14:pctHeight>0</wp14:pctHeight>
                  </wp14:sizeRelV>
                </wp:anchor>
              </w:drawing>
            </w:r>
          </w:p>
          <w:p w:rsidR="00480731" w:rsidRPr="00480731" w:rsidRDefault="00480731" w:rsidP="001F2DEA">
            <w:pPr>
              <w:suppressAutoHyphens/>
              <w:autoSpaceDN w:val="0"/>
              <w:spacing w:after="0" w:line="240" w:lineRule="auto"/>
              <w:ind w:firstLine="708"/>
              <w:jc w:val="both"/>
              <w:textAlignment w:val="baseline"/>
              <w:rPr>
                <w:rFonts w:ascii="Arial" w:eastAsia="Times New Roman" w:hAnsi="Arial" w:cs="Arial"/>
                <w:sz w:val="16"/>
                <w:szCs w:val="16"/>
              </w:rPr>
            </w:pPr>
          </w:p>
        </w:tc>
        <w:tc>
          <w:tcPr>
            <w:tcW w:w="3219" w:type="dxa"/>
          </w:tcPr>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lang w:val="en-US"/>
              </w:rPr>
            </w:pPr>
            <w:r w:rsidRPr="00480731">
              <w:rPr>
                <w:rFonts w:ascii="Arial" w:eastAsia="Times New Roman" w:hAnsi="Arial" w:cs="Arial"/>
                <w:sz w:val="16"/>
                <w:szCs w:val="20"/>
                <w:lang w:val="en-US"/>
              </w:rPr>
              <w:t>REPUBLIC OF CAMEROON</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lang w:val="en-US"/>
              </w:rPr>
            </w:pPr>
            <w:r w:rsidRPr="00480731">
              <w:rPr>
                <w:rFonts w:ascii="Arial" w:eastAsia="Times New Roman" w:hAnsi="Arial" w:cs="Arial"/>
                <w:sz w:val="16"/>
                <w:szCs w:val="20"/>
                <w:lang w:val="en-US"/>
              </w:rPr>
              <w:t>Peace – Work – Fatherland</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lang w:val="en-US"/>
              </w:rPr>
            </w:pPr>
            <w:r w:rsidRPr="00480731">
              <w:rPr>
                <w:rFonts w:ascii="Arial" w:eastAsia="Times New Roman" w:hAnsi="Arial" w:cs="Arial"/>
                <w:sz w:val="16"/>
                <w:szCs w:val="20"/>
                <w:lang w:val="en-US"/>
              </w:rPr>
              <w:t>***********</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lang w:val="en-US"/>
              </w:rPr>
            </w:pPr>
            <w:r w:rsidRPr="00480731">
              <w:rPr>
                <w:rFonts w:ascii="Arial" w:eastAsia="Times New Roman" w:hAnsi="Arial" w:cs="Arial"/>
                <w:sz w:val="16"/>
                <w:szCs w:val="20"/>
                <w:lang w:val="en-US"/>
              </w:rPr>
              <w:t>SOUTH REGION</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lang w:val="en-US"/>
              </w:rPr>
            </w:pPr>
            <w:r w:rsidRPr="00480731">
              <w:rPr>
                <w:rFonts w:ascii="Arial" w:eastAsia="Times New Roman" w:hAnsi="Arial" w:cs="Arial"/>
                <w:sz w:val="16"/>
                <w:szCs w:val="20"/>
                <w:lang w:val="en-US"/>
              </w:rPr>
              <w:t>***********</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lang w:val="en-US"/>
              </w:rPr>
            </w:pPr>
            <w:r w:rsidRPr="00480731">
              <w:rPr>
                <w:rFonts w:ascii="Arial" w:eastAsia="Times New Roman" w:hAnsi="Arial" w:cs="Arial"/>
                <w:sz w:val="16"/>
                <w:szCs w:val="20"/>
                <w:lang w:val="en-US"/>
              </w:rPr>
              <w:t>DJA AND LOBO DIVISION</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lang w:val="en-US"/>
              </w:rPr>
            </w:pPr>
            <w:r w:rsidRPr="00480731">
              <w:rPr>
                <w:rFonts w:ascii="Arial" w:eastAsia="Times New Roman" w:hAnsi="Arial" w:cs="Arial"/>
                <w:sz w:val="16"/>
                <w:szCs w:val="20"/>
                <w:lang w:val="en-US"/>
              </w:rPr>
              <w:t>***********</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lang w:val="en-US"/>
              </w:rPr>
            </w:pPr>
            <w:r w:rsidRPr="00480731">
              <w:rPr>
                <w:rFonts w:ascii="Arial" w:eastAsia="Times New Roman" w:hAnsi="Arial" w:cs="Arial"/>
                <w:sz w:val="16"/>
                <w:szCs w:val="20"/>
                <w:lang w:val="en-US"/>
              </w:rPr>
              <w:t>SANGMELIMA DIVISIONAL OFFICE</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lang w:val="en-US"/>
              </w:rPr>
            </w:pPr>
            <w:r w:rsidRPr="00480731">
              <w:rPr>
                <w:rFonts w:ascii="Arial" w:eastAsia="Times New Roman" w:hAnsi="Arial" w:cs="Arial"/>
                <w:sz w:val="16"/>
                <w:szCs w:val="20"/>
                <w:lang w:val="en-US"/>
              </w:rPr>
              <w:t>***********</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20"/>
                <w:lang w:val="en-US"/>
              </w:rPr>
            </w:pPr>
            <w:r w:rsidRPr="00480731">
              <w:rPr>
                <w:rFonts w:ascii="Arial" w:eastAsia="Times New Roman" w:hAnsi="Arial" w:cs="Arial"/>
                <w:sz w:val="16"/>
                <w:szCs w:val="20"/>
                <w:lang w:val="en-US"/>
              </w:rPr>
              <w:t xml:space="preserve">PRIVATE SECRETARY DUTIES </w:t>
            </w:r>
          </w:p>
          <w:p w:rsidR="00480731" w:rsidRPr="00480731" w:rsidRDefault="00480731" w:rsidP="001F2DEA">
            <w:pPr>
              <w:suppressAutoHyphens/>
              <w:autoSpaceDN w:val="0"/>
              <w:spacing w:after="0" w:line="240" w:lineRule="auto"/>
              <w:jc w:val="center"/>
              <w:textAlignment w:val="baseline"/>
              <w:rPr>
                <w:rFonts w:ascii="Arial" w:eastAsia="Times New Roman" w:hAnsi="Arial" w:cs="Arial"/>
                <w:sz w:val="16"/>
                <w:szCs w:val="16"/>
              </w:rPr>
            </w:pPr>
            <w:r w:rsidRPr="00480731">
              <w:rPr>
                <w:rFonts w:ascii="Arial" w:eastAsia="Times New Roman" w:hAnsi="Arial" w:cs="Arial"/>
                <w:sz w:val="16"/>
                <w:szCs w:val="20"/>
              </w:rPr>
              <w:t>***********</w:t>
            </w:r>
          </w:p>
        </w:tc>
      </w:tr>
    </w:tbl>
    <w:p w:rsidR="001D1888" w:rsidRPr="001D1888" w:rsidRDefault="00480731" w:rsidP="00480731">
      <w:pPr>
        <w:shd w:val="clear" w:color="auto" w:fill="FFFFFF"/>
        <w:suppressAutoHyphens/>
        <w:autoSpaceDN w:val="0"/>
        <w:spacing w:after="0" w:line="240" w:lineRule="auto"/>
        <w:jc w:val="center"/>
        <w:textAlignment w:val="baseline"/>
        <w:rPr>
          <w:rFonts w:ascii="Arial" w:eastAsia="Times New Roman" w:hAnsi="Arial" w:cs="Arial"/>
          <w:b/>
          <w:iCs/>
          <w:sz w:val="28"/>
          <w:szCs w:val="24"/>
          <w:lang w:val="en-US"/>
        </w:rPr>
      </w:pPr>
      <w:r w:rsidRPr="001D1888">
        <w:rPr>
          <w:rFonts w:ascii="Arial" w:eastAsia="Times New Roman" w:hAnsi="Arial" w:cs="Arial"/>
          <w:b/>
          <w:iCs/>
          <w:sz w:val="28"/>
          <w:szCs w:val="24"/>
          <w:lang w:val="en-US"/>
        </w:rPr>
        <w:t xml:space="preserve">OPEN NATIONAL INVITATION TO TENDER </w:t>
      </w:r>
    </w:p>
    <w:p w:rsidR="00480731" w:rsidRPr="00480731" w:rsidRDefault="00480731" w:rsidP="00480731">
      <w:pPr>
        <w:shd w:val="clear" w:color="auto" w:fill="FFFFFF"/>
        <w:suppressAutoHyphens/>
        <w:autoSpaceDN w:val="0"/>
        <w:spacing w:after="0" w:line="240" w:lineRule="auto"/>
        <w:jc w:val="center"/>
        <w:textAlignment w:val="baseline"/>
        <w:rPr>
          <w:rFonts w:ascii="Arial" w:eastAsia="Times New Roman" w:hAnsi="Arial" w:cs="Arial"/>
          <w:b/>
          <w:iCs/>
          <w:sz w:val="24"/>
          <w:szCs w:val="24"/>
          <w:lang w:val="en-US"/>
        </w:rPr>
      </w:pPr>
      <w:r w:rsidRPr="00480731">
        <w:rPr>
          <w:rFonts w:ascii="Arial" w:eastAsia="Times New Roman" w:hAnsi="Arial" w:cs="Arial"/>
          <w:b/>
          <w:iCs/>
          <w:sz w:val="24"/>
          <w:szCs w:val="24"/>
          <w:lang w:val="en-US"/>
        </w:rPr>
        <w:t xml:space="preserve">N°____/ONIT/L01/SP/CDPM/EP/2026 OF ___________ </w:t>
      </w:r>
      <w:r w:rsidR="007E6FE4">
        <w:rPr>
          <w:rFonts w:ascii="Arial" w:eastAsia="Times New Roman" w:hAnsi="Arial" w:cs="Arial"/>
          <w:b/>
          <w:iCs/>
          <w:lang w:val="en-US"/>
        </w:rPr>
        <w:t xml:space="preserve">THE </w:t>
      </w:r>
      <w:r w:rsidR="00EE5CB9">
        <w:rPr>
          <w:rFonts w:ascii="Arial" w:eastAsia="Times New Roman" w:hAnsi="Arial" w:cs="Arial"/>
          <w:b/>
          <w:iCs/>
          <w:lang w:val="en-US"/>
        </w:rPr>
        <w:t>REHABILITATION</w:t>
      </w:r>
      <w:r w:rsidR="007E6FE4">
        <w:rPr>
          <w:rFonts w:ascii="Arial" w:eastAsia="Times New Roman" w:hAnsi="Arial" w:cs="Arial"/>
          <w:b/>
          <w:iCs/>
          <w:lang w:val="en-US"/>
        </w:rPr>
        <w:t xml:space="preserve"> WORKS </w:t>
      </w:r>
      <w:r w:rsidR="00EE5CB9">
        <w:rPr>
          <w:rFonts w:ascii="Arial" w:eastAsia="Times New Roman" w:hAnsi="Arial" w:cs="Arial"/>
          <w:b/>
          <w:iCs/>
          <w:lang w:val="en-US"/>
        </w:rPr>
        <w:t xml:space="preserve">USING BITUMINOUS CONCRETE ON A SECTION OF ROAD IN THE NKOLGUET NEIGHBOURHOOD, </w:t>
      </w:r>
      <w:r w:rsidR="007E6FE4">
        <w:rPr>
          <w:rFonts w:ascii="Arial" w:eastAsia="Times New Roman" w:hAnsi="Arial" w:cs="Arial"/>
          <w:b/>
          <w:iCs/>
          <w:lang w:val="en-US"/>
        </w:rPr>
        <w:t>SANGMELIMA, SANGMELIMA</w:t>
      </w:r>
      <w:r w:rsidRPr="00480731">
        <w:rPr>
          <w:rFonts w:ascii="Arial" w:eastAsia="Times New Roman" w:hAnsi="Arial" w:cs="Arial"/>
          <w:b/>
          <w:iCs/>
          <w:lang w:val="en-US"/>
        </w:rPr>
        <w:t xml:space="preserve"> SUB DIVISION, DJA AND LOBO DIVISION, SOUTH REGION, </w:t>
      </w:r>
      <w:r w:rsidRPr="00480731">
        <w:rPr>
          <w:rFonts w:ascii="Arial" w:eastAsia="Times New Roman" w:hAnsi="Arial" w:cs="Arial"/>
          <w:lang w:val="en-US"/>
        </w:rPr>
        <w:t>IN EMERGENCY PROCEDURE</w:t>
      </w:r>
      <w:r w:rsidRPr="00480731">
        <w:rPr>
          <w:rFonts w:ascii="Arial" w:eastAsia="Times New Roman" w:hAnsi="Arial" w:cs="Arial"/>
          <w:b/>
          <w:iCs/>
          <w:sz w:val="24"/>
          <w:szCs w:val="24"/>
          <w:lang w:val="en-US"/>
        </w:rPr>
        <w:t> </w:t>
      </w:r>
    </w:p>
    <w:p w:rsidR="00480731" w:rsidRPr="00480731" w:rsidRDefault="00480731" w:rsidP="008F3678">
      <w:pPr>
        <w:numPr>
          <w:ilvl w:val="0"/>
          <w:numId w:val="16"/>
        </w:numPr>
        <w:suppressAutoHyphens/>
        <w:autoSpaceDN w:val="0"/>
        <w:spacing w:before="240" w:after="0" w:line="240" w:lineRule="auto"/>
        <w:textAlignment w:val="baseline"/>
        <w:rPr>
          <w:rFonts w:ascii="Arial" w:eastAsia="Times New Roman" w:hAnsi="Arial" w:cs="Arial"/>
          <w:b/>
          <w:iCs/>
          <w:lang w:val="en-US"/>
        </w:rPr>
      </w:pPr>
      <w:r w:rsidRPr="00480731">
        <w:rPr>
          <w:rFonts w:ascii="Arial" w:eastAsia="Times New Roman" w:hAnsi="Arial" w:cs="Arial"/>
          <w:b/>
          <w:iCs/>
          <w:lang w:val="en-US"/>
        </w:rPr>
        <w:t>Purpose</w:t>
      </w:r>
    </w:p>
    <w:p w:rsidR="00480731" w:rsidRPr="00480731" w:rsidRDefault="007E6FE4" w:rsidP="00480731">
      <w:pPr>
        <w:shd w:val="clear" w:color="auto" w:fill="FFFFFF"/>
        <w:suppressAutoHyphens/>
        <w:autoSpaceDN w:val="0"/>
        <w:spacing w:after="0" w:line="240" w:lineRule="auto"/>
        <w:jc w:val="both"/>
        <w:textAlignment w:val="baseline"/>
        <w:rPr>
          <w:rFonts w:ascii="Arial" w:eastAsia="Times New Roman" w:hAnsi="Arial" w:cs="Arial"/>
          <w:iCs/>
          <w:lang w:val="en-US"/>
        </w:rPr>
      </w:pPr>
      <w:r>
        <w:rPr>
          <w:rFonts w:ascii="Arial" w:eastAsia="Times New Roman" w:hAnsi="Arial" w:cs="Arial"/>
          <w:iCs/>
          <w:lang w:val="en-US"/>
        </w:rPr>
        <w:t>T</w:t>
      </w:r>
      <w:r w:rsidR="00480731" w:rsidRPr="00480731">
        <w:rPr>
          <w:rFonts w:ascii="Arial" w:eastAsia="Times New Roman" w:hAnsi="Arial" w:cs="Arial"/>
          <w:iCs/>
          <w:lang w:val="en-US"/>
        </w:rPr>
        <w:t xml:space="preserve">he Senior Divisional Officer of </w:t>
      </w:r>
      <w:proofErr w:type="spellStart"/>
      <w:r w:rsidR="00480731" w:rsidRPr="00480731">
        <w:rPr>
          <w:rFonts w:ascii="Arial" w:eastAsia="Times New Roman" w:hAnsi="Arial" w:cs="Arial"/>
          <w:iCs/>
          <w:lang w:val="en-US"/>
        </w:rPr>
        <w:t>Dja</w:t>
      </w:r>
      <w:proofErr w:type="spellEnd"/>
      <w:r w:rsidR="00480731" w:rsidRPr="00480731">
        <w:rPr>
          <w:rFonts w:ascii="Arial" w:eastAsia="Times New Roman" w:hAnsi="Arial" w:cs="Arial"/>
          <w:iCs/>
          <w:lang w:val="en-US"/>
        </w:rPr>
        <w:t xml:space="preserve"> and Lobo, acting as the </w:t>
      </w:r>
      <w:r>
        <w:rPr>
          <w:rFonts w:ascii="Arial" w:eastAsia="Times New Roman" w:hAnsi="Arial" w:cs="Arial"/>
          <w:iCs/>
          <w:lang w:val="en-US"/>
        </w:rPr>
        <w:t xml:space="preserve">Delegate Master Project and the </w:t>
      </w:r>
      <w:r w:rsidR="00480731" w:rsidRPr="00480731">
        <w:rPr>
          <w:rFonts w:ascii="Arial" w:eastAsia="Times New Roman" w:hAnsi="Arial" w:cs="Arial"/>
          <w:iCs/>
          <w:lang w:val="en-US"/>
        </w:rPr>
        <w:t xml:space="preserve">Contracting Authority, hereby launches “in emergency procedure”, on behalf of the Ministry of Public Works, an Open National Invitation to Tender, for </w:t>
      </w:r>
      <w:r w:rsidR="001414FC">
        <w:rPr>
          <w:rFonts w:ascii="Arial" w:eastAsia="Times New Roman" w:hAnsi="Arial" w:cs="Arial"/>
          <w:b/>
          <w:iCs/>
          <w:lang w:val="en-US"/>
        </w:rPr>
        <w:t xml:space="preserve">the </w:t>
      </w:r>
      <w:r w:rsidR="001D1888">
        <w:rPr>
          <w:rFonts w:ascii="Arial" w:eastAsia="Times New Roman" w:hAnsi="Arial" w:cs="Arial"/>
          <w:b/>
          <w:iCs/>
          <w:lang w:val="en-US"/>
        </w:rPr>
        <w:t>rehabilitation</w:t>
      </w:r>
      <w:r w:rsidR="001414FC">
        <w:rPr>
          <w:rFonts w:ascii="Arial" w:eastAsia="Times New Roman" w:hAnsi="Arial" w:cs="Arial"/>
          <w:b/>
          <w:iCs/>
          <w:lang w:val="en-US"/>
        </w:rPr>
        <w:t xml:space="preserve"> works </w:t>
      </w:r>
      <w:r w:rsidR="001D1888">
        <w:rPr>
          <w:rFonts w:ascii="Arial" w:eastAsia="Times New Roman" w:hAnsi="Arial" w:cs="Arial"/>
          <w:b/>
          <w:iCs/>
          <w:lang w:val="en-US"/>
        </w:rPr>
        <w:t xml:space="preserve">using bituminous concrete on a section of road in the </w:t>
      </w:r>
      <w:proofErr w:type="spellStart"/>
      <w:r w:rsidR="001D1888">
        <w:rPr>
          <w:rFonts w:ascii="Arial" w:eastAsia="Times New Roman" w:hAnsi="Arial" w:cs="Arial"/>
          <w:b/>
          <w:iCs/>
          <w:lang w:val="en-US"/>
        </w:rPr>
        <w:t>Nkolguet</w:t>
      </w:r>
      <w:proofErr w:type="spellEnd"/>
      <w:r w:rsidR="001D1888">
        <w:rPr>
          <w:rFonts w:ascii="Arial" w:eastAsia="Times New Roman" w:hAnsi="Arial" w:cs="Arial"/>
          <w:b/>
          <w:iCs/>
          <w:lang w:val="en-US"/>
        </w:rPr>
        <w:t xml:space="preserve"> </w:t>
      </w:r>
      <w:proofErr w:type="spellStart"/>
      <w:r w:rsidR="001D1888">
        <w:rPr>
          <w:rFonts w:ascii="Arial" w:eastAsia="Times New Roman" w:hAnsi="Arial" w:cs="Arial"/>
          <w:b/>
          <w:iCs/>
          <w:lang w:val="en-US"/>
        </w:rPr>
        <w:t>neighbourhood</w:t>
      </w:r>
      <w:proofErr w:type="spellEnd"/>
      <w:r w:rsidR="001D1888">
        <w:rPr>
          <w:rFonts w:ascii="Arial" w:eastAsia="Times New Roman" w:hAnsi="Arial" w:cs="Arial"/>
          <w:b/>
          <w:iCs/>
          <w:lang w:val="en-US"/>
        </w:rPr>
        <w:t>,</w:t>
      </w:r>
      <w:r w:rsidR="001414FC">
        <w:rPr>
          <w:rFonts w:ascii="Arial" w:eastAsia="Times New Roman" w:hAnsi="Arial" w:cs="Arial"/>
          <w:b/>
          <w:iCs/>
          <w:lang w:val="en-US"/>
        </w:rPr>
        <w:t xml:space="preserve"> </w:t>
      </w:r>
      <w:proofErr w:type="spellStart"/>
      <w:r w:rsidR="001414FC">
        <w:rPr>
          <w:rFonts w:ascii="Arial" w:eastAsia="Times New Roman" w:hAnsi="Arial" w:cs="Arial"/>
          <w:b/>
          <w:iCs/>
          <w:lang w:val="en-US"/>
        </w:rPr>
        <w:t>Sangmelima</w:t>
      </w:r>
      <w:proofErr w:type="spellEnd"/>
      <w:r w:rsidR="001414FC">
        <w:rPr>
          <w:rFonts w:ascii="Arial" w:eastAsia="Times New Roman" w:hAnsi="Arial" w:cs="Arial"/>
          <w:b/>
          <w:iCs/>
          <w:lang w:val="en-US"/>
        </w:rPr>
        <w:t xml:space="preserve">, </w:t>
      </w:r>
      <w:proofErr w:type="spellStart"/>
      <w:r w:rsidR="001414FC">
        <w:rPr>
          <w:rFonts w:ascii="Arial" w:eastAsia="Times New Roman" w:hAnsi="Arial" w:cs="Arial"/>
          <w:b/>
          <w:iCs/>
          <w:lang w:val="en-US"/>
        </w:rPr>
        <w:t>Sangmelima</w:t>
      </w:r>
      <w:proofErr w:type="spellEnd"/>
      <w:r w:rsidR="001414FC" w:rsidRPr="00480731">
        <w:rPr>
          <w:rFonts w:ascii="Arial" w:eastAsia="Times New Roman" w:hAnsi="Arial" w:cs="Arial"/>
          <w:b/>
          <w:iCs/>
          <w:lang w:val="en-US"/>
        </w:rPr>
        <w:t xml:space="preserve"> </w:t>
      </w:r>
      <w:r w:rsidR="001414FC">
        <w:rPr>
          <w:rFonts w:ascii="Arial" w:eastAsia="Times New Roman" w:hAnsi="Arial" w:cs="Arial"/>
          <w:b/>
          <w:iCs/>
          <w:lang w:val="en-US"/>
        </w:rPr>
        <w:t>S</w:t>
      </w:r>
      <w:r w:rsidR="001414FC" w:rsidRPr="00480731">
        <w:rPr>
          <w:rFonts w:ascii="Arial" w:eastAsia="Times New Roman" w:hAnsi="Arial" w:cs="Arial"/>
          <w:b/>
          <w:iCs/>
          <w:lang w:val="en-US"/>
        </w:rPr>
        <w:t xml:space="preserve">ub </w:t>
      </w:r>
      <w:r w:rsidR="001414FC">
        <w:rPr>
          <w:rFonts w:ascii="Arial" w:eastAsia="Times New Roman" w:hAnsi="Arial" w:cs="Arial"/>
          <w:b/>
          <w:iCs/>
          <w:lang w:val="en-US"/>
        </w:rPr>
        <w:t>D</w:t>
      </w:r>
      <w:r w:rsidR="001414FC" w:rsidRPr="00480731">
        <w:rPr>
          <w:rFonts w:ascii="Arial" w:eastAsia="Times New Roman" w:hAnsi="Arial" w:cs="Arial"/>
          <w:b/>
          <w:iCs/>
          <w:lang w:val="en-US"/>
        </w:rPr>
        <w:t xml:space="preserve">ivision, </w:t>
      </w:r>
      <w:proofErr w:type="spellStart"/>
      <w:r w:rsidR="001414FC">
        <w:rPr>
          <w:rFonts w:ascii="Arial" w:eastAsia="Times New Roman" w:hAnsi="Arial" w:cs="Arial"/>
          <w:b/>
          <w:iCs/>
          <w:lang w:val="en-US"/>
        </w:rPr>
        <w:t>D</w:t>
      </w:r>
      <w:r w:rsidR="001414FC" w:rsidRPr="00480731">
        <w:rPr>
          <w:rFonts w:ascii="Arial" w:eastAsia="Times New Roman" w:hAnsi="Arial" w:cs="Arial"/>
          <w:b/>
          <w:iCs/>
          <w:lang w:val="en-US"/>
        </w:rPr>
        <w:t>ja</w:t>
      </w:r>
      <w:proofErr w:type="spellEnd"/>
      <w:r w:rsidR="001414FC" w:rsidRPr="00480731">
        <w:rPr>
          <w:rFonts w:ascii="Arial" w:eastAsia="Times New Roman" w:hAnsi="Arial" w:cs="Arial"/>
          <w:b/>
          <w:iCs/>
          <w:lang w:val="en-US"/>
        </w:rPr>
        <w:t xml:space="preserve"> and </w:t>
      </w:r>
      <w:r w:rsidR="001414FC">
        <w:rPr>
          <w:rFonts w:ascii="Arial" w:eastAsia="Times New Roman" w:hAnsi="Arial" w:cs="Arial"/>
          <w:b/>
          <w:iCs/>
          <w:lang w:val="en-US"/>
        </w:rPr>
        <w:t>L</w:t>
      </w:r>
      <w:r w:rsidR="001414FC" w:rsidRPr="00480731">
        <w:rPr>
          <w:rFonts w:ascii="Arial" w:eastAsia="Times New Roman" w:hAnsi="Arial" w:cs="Arial"/>
          <w:b/>
          <w:iCs/>
          <w:lang w:val="en-US"/>
        </w:rPr>
        <w:t xml:space="preserve">obo </w:t>
      </w:r>
      <w:r w:rsidR="001414FC">
        <w:rPr>
          <w:rFonts w:ascii="Arial" w:eastAsia="Times New Roman" w:hAnsi="Arial" w:cs="Arial"/>
          <w:b/>
          <w:iCs/>
          <w:lang w:val="en-US"/>
        </w:rPr>
        <w:t>D</w:t>
      </w:r>
      <w:r w:rsidR="001414FC" w:rsidRPr="00480731">
        <w:rPr>
          <w:rFonts w:ascii="Arial" w:eastAsia="Times New Roman" w:hAnsi="Arial" w:cs="Arial"/>
          <w:b/>
          <w:iCs/>
          <w:lang w:val="en-US"/>
        </w:rPr>
        <w:t xml:space="preserve">ivision, </w:t>
      </w:r>
      <w:r w:rsidR="001414FC">
        <w:rPr>
          <w:rFonts w:ascii="Arial" w:eastAsia="Times New Roman" w:hAnsi="Arial" w:cs="Arial"/>
          <w:b/>
          <w:iCs/>
          <w:lang w:val="en-US"/>
        </w:rPr>
        <w:t>S</w:t>
      </w:r>
      <w:r w:rsidR="001414FC" w:rsidRPr="00480731">
        <w:rPr>
          <w:rFonts w:ascii="Arial" w:eastAsia="Times New Roman" w:hAnsi="Arial" w:cs="Arial"/>
          <w:b/>
          <w:iCs/>
          <w:lang w:val="en-US"/>
        </w:rPr>
        <w:t xml:space="preserve">outh region, </w:t>
      </w:r>
      <w:r w:rsidR="001414FC" w:rsidRPr="00480731">
        <w:rPr>
          <w:rFonts w:ascii="Arial" w:eastAsia="Times New Roman" w:hAnsi="Arial" w:cs="Arial"/>
          <w:lang w:val="en-US"/>
        </w:rPr>
        <w:t>in emergency procedure</w:t>
      </w:r>
    </w:p>
    <w:p w:rsidR="00480731" w:rsidRPr="00480731" w:rsidRDefault="00480731" w:rsidP="008F3678">
      <w:pPr>
        <w:pStyle w:val="Paragraphedeliste"/>
        <w:numPr>
          <w:ilvl w:val="0"/>
          <w:numId w:val="16"/>
        </w:numPr>
        <w:shd w:val="clear" w:color="auto" w:fill="FFFFFF"/>
        <w:suppressAutoHyphens/>
        <w:autoSpaceDN w:val="0"/>
        <w:spacing w:before="240"/>
        <w:contextualSpacing/>
        <w:jc w:val="both"/>
        <w:textAlignment w:val="baseline"/>
        <w:rPr>
          <w:rFonts w:ascii="Arial" w:hAnsi="Arial" w:cs="Arial"/>
          <w:b/>
          <w:iCs/>
        </w:rPr>
      </w:pPr>
      <w:r w:rsidRPr="00480731">
        <w:rPr>
          <w:rFonts w:ascii="Arial" w:hAnsi="Arial" w:cs="Arial"/>
          <w:b/>
          <w:iCs/>
        </w:rPr>
        <w:t xml:space="preserve">Nature of </w:t>
      </w:r>
      <w:proofErr w:type="spellStart"/>
      <w:r w:rsidRPr="00480731">
        <w:rPr>
          <w:rFonts w:ascii="Arial" w:hAnsi="Arial" w:cs="Arial"/>
          <w:b/>
          <w:iCs/>
        </w:rPr>
        <w:t>works</w:t>
      </w:r>
      <w:proofErr w:type="spellEnd"/>
    </w:p>
    <w:p w:rsidR="00480731" w:rsidRPr="00480731" w:rsidRDefault="00480731" w:rsidP="00480731">
      <w:pPr>
        <w:widowControl w:val="0"/>
        <w:suppressAutoHyphens/>
        <w:autoSpaceDE w:val="0"/>
        <w:autoSpaceDN w:val="0"/>
        <w:spacing w:after="0" w:line="240" w:lineRule="auto"/>
        <w:jc w:val="both"/>
        <w:rPr>
          <w:rFonts w:ascii="Arial" w:hAnsi="Arial" w:cs="Arial"/>
          <w:lang w:val="en-US"/>
        </w:rPr>
      </w:pPr>
      <w:r w:rsidRPr="00480731">
        <w:rPr>
          <w:rFonts w:ascii="Arial" w:hAnsi="Arial" w:cs="Arial"/>
          <w:lang w:val="en-US"/>
        </w:rPr>
        <w:t>The works shall include, but shall not be limited to, the following operations:</w:t>
      </w:r>
    </w:p>
    <w:p w:rsidR="001414FC" w:rsidRDefault="001D1888" w:rsidP="008F3678">
      <w:pPr>
        <w:pStyle w:val="Paragraphedeliste"/>
        <w:widowControl w:val="0"/>
        <w:numPr>
          <w:ilvl w:val="0"/>
          <w:numId w:val="17"/>
        </w:numPr>
        <w:suppressAutoHyphens/>
        <w:autoSpaceDE w:val="0"/>
        <w:autoSpaceDN w:val="0"/>
        <w:contextualSpacing/>
        <w:jc w:val="both"/>
        <w:rPr>
          <w:rFonts w:ascii="Arial" w:hAnsi="Arial" w:cs="Arial"/>
          <w:lang w:val="en-US"/>
        </w:rPr>
      </w:pPr>
      <w:r>
        <w:rPr>
          <w:rFonts w:ascii="Arial" w:hAnsi="Arial" w:cs="Arial"/>
          <w:lang w:val="en-US"/>
        </w:rPr>
        <w:t>I</w:t>
      </w:r>
      <w:r w:rsidR="001414FC">
        <w:rPr>
          <w:rFonts w:ascii="Arial" w:hAnsi="Arial" w:cs="Arial"/>
          <w:lang w:val="en-US"/>
        </w:rPr>
        <w:t>nstallation</w:t>
      </w:r>
      <w:r>
        <w:rPr>
          <w:rFonts w:ascii="Arial" w:hAnsi="Arial" w:cs="Arial"/>
          <w:lang w:val="en-US"/>
        </w:rPr>
        <w:t>s</w:t>
      </w:r>
      <w:r w:rsidR="001414FC">
        <w:rPr>
          <w:rFonts w:ascii="Arial" w:hAnsi="Arial" w:cs="Arial"/>
          <w:lang w:val="en-US"/>
        </w:rPr>
        <w:t>;</w:t>
      </w:r>
    </w:p>
    <w:p w:rsidR="001414FC" w:rsidRDefault="007E217A" w:rsidP="008F3678">
      <w:pPr>
        <w:pStyle w:val="Paragraphedeliste"/>
        <w:widowControl w:val="0"/>
        <w:numPr>
          <w:ilvl w:val="0"/>
          <w:numId w:val="17"/>
        </w:numPr>
        <w:suppressAutoHyphens/>
        <w:autoSpaceDE w:val="0"/>
        <w:autoSpaceDN w:val="0"/>
        <w:contextualSpacing/>
        <w:jc w:val="both"/>
        <w:rPr>
          <w:rFonts w:ascii="Arial" w:hAnsi="Arial" w:cs="Arial"/>
          <w:lang w:val="en-US"/>
        </w:rPr>
      </w:pPr>
      <w:r>
        <w:rPr>
          <w:rFonts w:ascii="Arial" w:hAnsi="Arial" w:cs="Arial"/>
          <w:lang w:val="en-US"/>
        </w:rPr>
        <w:t>Site clearing and earthworks</w:t>
      </w:r>
      <w:r w:rsidR="001414FC">
        <w:rPr>
          <w:rFonts w:ascii="Arial" w:hAnsi="Arial" w:cs="Arial"/>
          <w:lang w:val="en-US"/>
        </w:rPr>
        <w:t>;</w:t>
      </w:r>
    </w:p>
    <w:p w:rsidR="001414FC" w:rsidRDefault="001414FC" w:rsidP="008F3678">
      <w:pPr>
        <w:pStyle w:val="Paragraphedeliste"/>
        <w:widowControl w:val="0"/>
        <w:numPr>
          <w:ilvl w:val="0"/>
          <w:numId w:val="17"/>
        </w:numPr>
        <w:suppressAutoHyphens/>
        <w:autoSpaceDE w:val="0"/>
        <w:autoSpaceDN w:val="0"/>
        <w:contextualSpacing/>
        <w:jc w:val="both"/>
        <w:rPr>
          <w:rFonts w:ascii="Arial" w:hAnsi="Arial" w:cs="Arial"/>
          <w:lang w:val="en-US"/>
        </w:rPr>
      </w:pPr>
      <w:r>
        <w:rPr>
          <w:rFonts w:ascii="Arial" w:hAnsi="Arial" w:cs="Arial"/>
          <w:lang w:val="en-US"/>
        </w:rPr>
        <w:t>Road pavement works;</w:t>
      </w:r>
    </w:p>
    <w:p w:rsidR="007E217A" w:rsidRDefault="001D1888" w:rsidP="008F3678">
      <w:pPr>
        <w:pStyle w:val="Paragraphedeliste"/>
        <w:widowControl w:val="0"/>
        <w:numPr>
          <w:ilvl w:val="0"/>
          <w:numId w:val="17"/>
        </w:numPr>
        <w:suppressAutoHyphens/>
        <w:autoSpaceDE w:val="0"/>
        <w:autoSpaceDN w:val="0"/>
        <w:contextualSpacing/>
        <w:jc w:val="both"/>
        <w:rPr>
          <w:rFonts w:ascii="Arial" w:hAnsi="Arial" w:cs="Arial"/>
          <w:lang w:val="en-US"/>
        </w:rPr>
      </w:pPr>
      <w:r>
        <w:rPr>
          <w:rFonts w:ascii="Arial" w:hAnsi="Arial" w:cs="Arial"/>
          <w:lang w:val="en-US"/>
        </w:rPr>
        <w:t xml:space="preserve">Sanitation - </w:t>
      </w:r>
      <w:r w:rsidR="001414FC">
        <w:rPr>
          <w:rFonts w:ascii="Arial" w:hAnsi="Arial" w:cs="Arial"/>
          <w:lang w:val="en-US"/>
        </w:rPr>
        <w:t>Drainage works</w:t>
      </w:r>
      <w:r w:rsidR="007E217A">
        <w:rPr>
          <w:rFonts w:ascii="Arial" w:hAnsi="Arial" w:cs="Arial"/>
          <w:lang w:val="en-US"/>
        </w:rPr>
        <w:t>;</w:t>
      </w:r>
    </w:p>
    <w:p w:rsidR="007E217A" w:rsidRDefault="001D1888" w:rsidP="008F3678">
      <w:pPr>
        <w:pStyle w:val="Paragraphedeliste"/>
        <w:widowControl w:val="0"/>
        <w:numPr>
          <w:ilvl w:val="0"/>
          <w:numId w:val="17"/>
        </w:numPr>
        <w:suppressAutoHyphens/>
        <w:autoSpaceDE w:val="0"/>
        <w:autoSpaceDN w:val="0"/>
        <w:contextualSpacing/>
        <w:jc w:val="both"/>
        <w:rPr>
          <w:rFonts w:ascii="Arial" w:hAnsi="Arial" w:cs="Arial"/>
          <w:lang w:val="en-US"/>
        </w:rPr>
      </w:pPr>
      <w:r>
        <w:rPr>
          <w:rFonts w:ascii="Arial" w:hAnsi="Arial" w:cs="Arial"/>
          <w:lang w:val="en-US"/>
        </w:rPr>
        <w:t>Road signage and safety equipment</w:t>
      </w:r>
      <w:r w:rsidR="007E217A">
        <w:rPr>
          <w:rFonts w:ascii="Arial" w:hAnsi="Arial" w:cs="Arial"/>
          <w:lang w:val="en-US"/>
        </w:rPr>
        <w:t>;</w:t>
      </w:r>
    </w:p>
    <w:p w:rsidR="001414FC" w:rsidRDefault="001D1888" w:rsidP="008F3678">
      <w:pPr>
        <w:pStyle w:val="Paragraphedeliste"/>
        <w:widowControl w:val="0"/>
        <w:numPr>
          <w:ilvl w:val="0"/>
          <w:numId w:val="17"/>
        </w:numPr>
        <w:suppressAutoHyphens/>
        <w:autoSpaceDE w:val="0"/>
        <w:autoSpaceDN w:val="0"/>
        <w:contextualSpacing/>
        <w:jc w:val="both"/>
        <w:rPr>
          <w:rFonts w:ascii="Arial" w:hAnsi="Arial" w:cs="Arial"/>
          <w:lang w:val="en-US"/>
        </w:rPr>
      </w:pPr>
      <w:r>
        <w:rPr>
          <w:rFonts w:ascii="Arial" w:hAnsi="Arial" w:cs="Arial"/>
          <w:lang w:val="en-US"/>
        </w:rPr>
        <w:t>Utility network works</w:t>
      </w:r>
      <w:r w:rsidR="001414FC">
        <w:rPr>
          <w:rFonts w:ascii="Arial" w:hAnsi="Arial" w:cs="Arial"/>
          <w:lang w:val="en-US"/>
        </w:rPr>
        <w:t>.</w:t>
      </w:r>
    </w:p>
    <w:p w:rsidR="00480731" w:rsidRPr="00480731" w:rsidRDefault="00480731" w:rsidP="00480731">
      <w:pPr>
        <w:widowControl w:val="0"/>
        <w:suppressAutoHyphens/>
        <w:autoSpaceDE w:val="0"/>
        <w:autoSpaceDN w:val="0"/>
        <w:spacing w:after="0" w:line="240" w:lineRule="auto"/>
        <w:jc w:val="both"/>
        <w:rPr>
          <w:rFonts w:ascii="Arial" w:hAnsi="Arial" w:cs="Arial"/>
          <w:lang w:val="en-US"/>
        </w:rPr>
      </w:pPr>
      <w:r w:rsidRPr="00480731">
        <w:rPr>
          <w:rFonts w:ascii="Arial" w:hAnsi="Arial" w:cs="Arial"/>
          <w:lang w:val="en-US"/>
        </w:rPr>
        <w:t xml:space="preserve">The above-mentioned works are described in greater detail in the Special Technical Specifications (CCTP). </w:t>
      </w:r>
    </w:p>
    <w:p w:rsidR="00480731" w:rsidRPr="00480731" w:rsidRDefault="00480731" w:rsidP="008F3678">
      <w:pPr>
        <w:numPr>
          <w:ilvl w:val="0"/>
          <w:numId w:val="16"/>
        </w:numPr>
        <w:suppressAutoHyphens/>
        <w:autoSpaceDN w:val="0"/>
        <w:spacing w:before="240" w:after="0" w:line="240" w:lineRule="auto"/>
        <w:textAlignment w:val="baseline"/>
        <w:rPr>
          <w:rFonts w:ascii="Arial" w:eastAsia="Times New Roman" w:hAnsi="Arial" w:cs="Arial"/>
          <w:b/>
          <w:iCs/>
        </w:rPr>
      </w:pPr>
      <w:r w:rsidRPr="00480731">
        <w:rPr>
          <w:rFonts w:ascii="Arial" w:eastAsia="Times New Roman" w:hAnsi="Arial" w:cs="Arial"/>
          <w:b/>
          <w:iCs/>
        </w:rPr>
        <w:t>Tranches/</w:t>
      </w:r>
      <w:proofErr w:type="spellStart"/>
      <w:r w:rsidRPr="00480731">
        <w:rPr>
          <w:rFonts w:ascii="Arial" w:eastAsia="Times New Roman" w:hAnsi="Arial" w:cs="Arial"/>
          <w:b/>
          <w:iCs/>
        </w:rPr>
        <w:t>Allotment</w:t>
      </w:r>
      <w:proofErr w:type="spellEnd"/>
    </w:p>
    <w:p w:rsidR="00480731" w:rsidRPr="00480731" w:rsidRDefault="00480731" w:rsidP="00480731">
      <w:pPr>
        <w:spacing w:after="0" w:line="240" w:lineRule="auto"/>
        <w:rPr>
          <w:rFonts w:ascii="Arial" w:eastAsia="Times New Roman" w:hAnsi="Arial" w:cs="Arial"/>
          <w:iCs/>
          <w:lang w:val="en-US"/>
        </w:rPr>
      </w:pPr>
      <w:r w:rsidRPr="00480731">
        <w:rPr>
          <w:rFonts w:ascii="Arial" w:eastAsia="Times New Roman" w:hAnsi="Arial" w:cs="Arial"/>
          <w:iCs/>
          <w:lang w:val="en-US"/>
        </w:rPr>
        <w:t xml:space="preserve">The works will be executed in </w:t>
      </w:r>
      <w:r w:rsidRPr="00480731">
        <w:rPr>
          <w:rFonts w:ascii="Arial" w:eastAsia="Times New Roman" w:hAnsi="Arial" w:cs="Arial"/>
          <w:b/>
          <w:iCs/>
          <w:lang w:val="en-US"/>
        </w:rPr>
        <w:t>one tranche.</w:t>
      </w:r>
    </w:p>
    <w:p w:rsidR="00480731" w:rsidRPr="00480731" w:rsidRDefault="00480731" w:rsidP="008F3678">
      <w:pPr>
        <w:numPr>
          <w:ilvl w:val="0"/>
          <w:numId w:val="16"/>
        </w:numPr>
        <w:suppressAutoHyphens/>
        <w:autoSpaceDN w:val="0"/>
        <w:spacing w:before="240" w:after="0" w:line="240" w:lineRule="auto"/>
        <w:textAlignment w:val="baseline"/>
        <w:rPr>
          <w:rFonts w:ascii="Arial" w:eastAsia="Times New Roman" w:hAnsi="Arial" w:cs="Arial"/>
          <w:b/>
          <w:iCs/>
        </w:rPr>
      </w:pPr>
      <w:proofErr w:type="spellStart"/>
      <w:r w:rsidRPr="00480731">
        <w:rPr>
          <w:rFonts w:ascii="Arial" w:eastAsia="Times New Roman" w:hAnsi="Arial" w:cs="Arial"/>
          <w:b/>
          <w:iCs/>
        </w:rPr>
        <w:t>Estimated</w:t>
      </w:r>
      <w:proofErr w:type="spellEnd"/>
      <w:r w:rsidRPr="00480731">
        <w:rPr>
          <w:rFonts w:ascii="Arial" w:eastAsia="Times New Roman" w:hAnsi="Arial" w:cs="Arial"/>
          <w:b/>
          <w:iCs/>
        </w:rPr>
        <w:t xml:space="preserve"> </w:t>
      </w:r>
      <w:proofErr w:type="spellStart"/>
      <w:r w:rsidRPr="00480731">
        <w:rPr>
          <w:rFonts w:ascii="Arial" w:eastAsia="Times New Roman" w:hAnsi="Arial" w:cs="Arial"/>
          <w:b/>
          <w:iCs/>
        </w:rPr>
        <w:t>cost</w:t>
      </w:r>
      <w:proofErr w:type="spellEnd"/>
    </w:p>
    <w:p w:rsidR="00480731" w:rsidRPr="00480731" w:rsidRDefault="00480731" w:rsidP="00480731">
      <w:pPr>
        <w:spacing w:after="0" w:line="240" w:lineRule="auto"/>
        <w:jc w:val="both"/>
        <w:rPr>
          <w:rFonts w:ascii="Arial" w:eastAsia="Times New Roman" w:hAnsi="Arial" w:cs="Arial"/>
          <w:b/>
          <w:iCs/>
          <w:lang w:val="en-US"/>
        </w:rPr>
      </w:pPr>
      <w:r w:rsidRPr="00480731">
        <w:rPr>
          <w:rFonts w:ascii="Arial" w:eastAsia="Times New Roman" w:hAnsi="Arial" w:cs="Arial"/>
          <w:iCs/>
          <w:lang w:val="en-US"/>
        </w:rPr>
        <w:t xml:space="preserve">The estimated cost of the operation following preliminary studies is </w:t>
      </w:r>
      <w:r w:rsidRPr="00480731">
        <w:rPr>
          <w:rFonts w:ascii="Arial" w:eastAsia="Times New Roman" w:hAnsi="Arial" w:cs="Arial"/>
          <w:b/>
          <w:iCs/>
          <w:lang w:val="en-US"/>
        </w:rPr>
        <w:t>1</w:t>
      </w:r>
      <w:r w:rsidR="001D1888">
        <w:rPr>
          <w:rFonts w:ascii="Arial" w:eastAsia="Times New Roman" w:hAnsi="Arial" w:cs="Arial"/>
          <w:b/>
          <w:iCs/>
          <w:lang w:val="en-US"/>
        </w:rPr>
        <w:t>65</w:t>
      </w:r>
      <w:r w:rsidRPr="00480731">
        <w:rPr>
          <w:rFonts w:ascii="Arial" w:eastAsia="Times New Roman" w:hAnsi="Arial" w:cs="Arial"/>
          <w:b/>
          <w:iCs/>
          <w:lang w:val="en-US"/>
        </w:rPr>
        <w:t>, </w:t>
      </w:r>
      <w:r w:rsidR="001D1888">
        <w:rPr>
          <w:rFonts w:ascii="Arial" w:eastAsia="Times New Roman" w:hAnsi="Arial" w:cs="Arial"/>
          <w:b/>
          <w:iCs/>
          <w:lang w:val="en-US"/>
        </w:rPr>
        <w:t>733</w:t>
      </w:r>
      <w:r w:rsidRPr="00480731">
        <w:rPr>
          <w:rFonts w:ascii="Arial" w:eastAsia="Times New Roman" w:hAnsi="Arial" w:cs="Arial"/>
          <w:b/>
          <w:iCs/>
          <w:lang w:val="en-US"/>
        </w:rPr>
        <w:t>, </w:t>
      </w:r>
      <w:r w:rsidR="001D1888">
        <w:rPr>
          <w:rFonts w:ascii="Arial" w:eastAsia="Times New Roman" w:hAnsi="Arial" w:cs="Arial"/>
          <w:b/>
          <w:iCs/>
          <w:lang w:val="en-US"/>
        </w:rPr>
        <w:t>650</w:t>
      </w:r>
      <w:r w:rsidRPr="00480731">
        <w:rPr>
          <w:rFonts w:ascii="Arial" w:eastAsia="Times New Roman" w:hAnsi="Arial" w:cs="Arial"/>
          <w:b/>
          <w:iCs/>
          <w:lang w:val="en-US"/>
        </w:rPr>
        <w:t xml:space="preserve"> (</w:t>
      </w:r>
      <w:r w:rsidR="001414FC">
        <w:rPr>
          <w:rFonts w:ascii="Arial" w:eastAsia="Times New Roman" w:hAnsi="Arial" w:cs="Arial"/>
          <w:b/>
          <w:iCs/>
          <w:lang w:val="en-US"/>
        </w:rPr>
        <w:t xml:space="preserve">one hundred and </w:t>
      </w:r>
      <w:r w:rsidR="001D1888">
        <w:rPr>
          <w:rFonts w:ascii="Arial" w:eastAsia="Times New Roman" w:hAnsi="Arial" w:cs="Arial"/>
          <w:b/>
          <w:iCs/>
          <w:lang w:val="en-US"/>
        </w:rPr>
        <w:t>six</w:t>
      </w:r>
      <w:r w:rsidR="001414FC">
        <w:rPr>
          <w:rFonts w:ascii="Arial" w:eastAsia="Times New Roman" w:hAnsi="Arial" w:cs="Arial"/>
          <w:b/>
          <w:iCs/>
          <w:lang w:val="en-US"/>
        </w:rPr>
        <w:t>ty-f</w:t>
      </w:r>
      <w:r w:rsidR="001D1888">
        <w:rPr>
          <w:rFonts w:ascii="Arial" w:eastAsia="Times New Roman" w:hAnsi="Arial" w:cs="Arial"/>
          <w:b/>
          <w:iCs/>
          <w:lang w:val="en-US"/>
        </w:rPr>
        <w:t>ive</w:t>
      </w:r>
      <w:r w:rsidRPr="00480731">
        <w:rPr>
          <w:rFonts w:ascii="Arial" w:eastAsia="Times New Roman" w:hAnsi="Arial" w:cs="Arial"/>
          <w:b/>
          <w:iCs/>
          <w:lang w:val="en-US"/>
        </w:rPr>
        <w:t xml:space="preserve"> million </w:t>
      </w:r>
      <w:r w:rsidR="001D1888">
        <w:rPr>
          <w:rFonts w:ascii="Arial" w:eastAsia="Times New Roman" w:hAnsi="Arial" w:cs="Arial"/>
          <w:b/>
          <w:iCs/>
          <w:lang w:val="en-US"/>
        </w:rPr>
        <w:t>seven</w:t>
      </w:r>
      <w:r w:rsidR="001414FC">
        <w:rPr>
          <w:rFonts w:ascii="Arial" w:eastAsia="Times New Roman" w:hAnsi="Arial" w:cs="Arial"/>
          <w:b/>
          <w:iCs/>
          <w:lang w:val="en-US"/>
        </w:rPr>
        <w:t xml:space="preserve"> hundred and </w:t>
      </w:r>
      <w:r w:rsidR="001D1888">
        <w:rPr>
          <w:rFonts w:ascii="Arial" w:eastAsia="Times New Roman" w:hAnsi="Arial" w:cs="Arial"/>
          <w:b/>
          <w:iCs/>
          <w:lang w:val="en-US"/>
        </w:rPr>
        <w:t>seven</w:t>
      </w:r>
      <w:r w:rsidR="003B6ADC">
        <w:rPr>
          <w:rFonts w:ascii="Arial" w:eastAsia="Times New Roman" w:hAnsi="Arial" w:cs="Arial"/>
          <w:b/>
          <w:iCs/>
          <w:lang w:val="en-US"/>
        </w:rPr>
        <w:t xml:space="preserve"> hundred and </w:t>
      </w:r>
      <w:r w:rsidR="001D1888">
        <w:rPr>
          <w:rFonts w:ascii="Arial" w:eastAsia="Times New Roman" w:hAnsi="Arial" w:cs="Arial"/>
          <w:b/>
          <w:iCs/>
          <w:lang w:val="en-US"/>
        </w:rPr>
        <w:t>t</w:t>
      </w:r>
      <w:r w:rsidR="003B6ADC">
        <w:rPr>
          <w:rFonts w:ascii="Arial" w:eastAsia="Times New Roman" w:hAnsi="Arial" w:cs="Arial"/>
          <w:b/>
          <w:iCs/>
          <w:lang w:val="en-US"/>
        </w:rPr>
        <w:t>h</w:t>
      </w:r>
      <w:r w:rsidR="001D1888">
        <w:rPr>
          <w:rFonts w:ascii="Arial" w:eastAsia="Times New Roman" w:hAnsi="Arial" w:cs="Arial"/>
          <w:b/>
          <w:iCs/>
          <w:lang w:val="en-US"/>
        </w:rPr>
        <w:t>irty-t</w:t>
      </w:r>
      <w:r w:rsidR="003B6ADC">
        <w:rPr>
          <w:rFonts w:ascii="Arial" w:eastAsia="Times New Roman" w:hAnsi="Arial" w:cs="Arial"/>
          <w:b/>
          <w:iCs/>
          <w:lang w:val="en-US"/>
        </w:rPr>
        <w:t>h</w:t>
      </w:r>
      <w:r w:rsidR="001D1888">
        <w:rPr>
          <w:rFonts w:ascii="Arial" w:eastAsia="Times New Roman" w:hAnsi="Arial" w:cs="Arial"/>
          <w:b/>
          <w:iCs/>
          <w:lang w:val="en-US"/>
        </w:rPr>
        <w:t>ree</w:t>
      </w:r>
      <w:r w:rsidRPr="00480731">
        <w:rPr>
          <w:rFonts w:ascii="Arial" w:eastAsia="Times New Roman" w:hAnsi="Arial" w:cs="Arial"/>
          <w:b/>
          <w:iCs/>
          <w:lang w:val="en-US"/>
        </w:rPr>
        <w:t xml:space="preserve"> thousand </w:t>
      </w:r>
      <w:r w:rsidR="001D1888">
        <w:rPr>
          <w:rFonts w:ascii="Arial" w:eastAsia="Times New Roman" w:hAnsi="Arial" w:cs="Arial"/>
          <w:b/>
          <w:iCs/>
          <w:lang w:val="en-US"/>
        </w:rPr>
        <w:t>six</w:t>
      </w:r>
      <w:r w:rsidRPr="00480731">
        <w:rPr>
          <w:rFonts w:ascii="Arial" w:eastAsia="Times New Roman" w:hAnsi="Arial" w:cs="Arial"/>
          <w:b/>
          <w:iCs/>
          <w:lang w:val="en-US"/>
        </w:rPr>
        <w:t xml:space="preserve"> hundred and </w:t>
      </w:r>
      <w:r w:rsidR="001D1888">
        <w:rPr>
          <w:rFonts w:ascii="Arial" w:eastAsia="Times New Roman" w:hAnsi="Arial" w:cs="Arial"/>
          <w:b/>
          <w:iCs/>
          <w:lang w:val="en-US"/>
        </w:rPr>
        <w:t>fif</w:t>
      </w:r>
      <w:r w:rsidRPr="00480731">
        <w:rPr>
          <w:rFonts w:ascii="Arial" w:eastAsia="Times New Roman" w:hAnsi="Arial" w:cs="Arial"/>
          <w:b/>
          <w:iCs/>
          <w:lang w:val="en-US"/>
        </w:rPr>
        <w:t>ty) CFAF.</w:t>
      </w:r>
    </w:p>
    <w:p w:rsidR="00480731" w:rsidRPr="00480731" w:rsidRDefault="00480731" w:rsidP="008F3678">
      <w:pPr>
        <w:numPr>
          <w:ilvl w:val="0"/>
          <w:numId w:val="16"/>
        </w:numPr>
        <w:suppressAutoHyphens/>
        <w:autoSpaceDN w:val="0"/>
        <w:spacing w:before="240" w:after="0" w:line="240" w:lineRule="auto"/>
        <w:jc w:val="both"/>
        <w:textAlignment w:val="baseline"/>
        <w:rPr>
          <w:rFonts w:ascii="Arial" w:eastAsia="Times New Roman" w:hAnsi="Arial" w:cs="Arial"/>
          <w:b/>
          <w:iCs/>
        </w:rPr>
      </w:pPr>
      <w:proofErr w:type="spellStart"/>
      <w:r w:rsidRPr="00480731">
        <w:rPr>
          <w:rFonts w:ascii="Arial" w:eastAsia="Times New Roman" w:hAnsi="Arial" w:cs="Arial"/>
          <w:b/>
          <w:iCs/>
        </w:rPr>
        <w:t>Estimated</w:t>
      </w:r>
      <w:proofErr w:type="spellEnd"/>
      <w:r w:rsidRPr="00480731">
        <w:rPr>
          <w:rFonts w:ascii="Arial" w:eastAsia="Times New Roman" w:hAnsi="Arial" w:cs="Arial"/>
          <w:b/>
          <w:iCs/>
        </w:rPr>
        <w:t xml:space="preserve"> </w:t>
      </w:r>
      <w:proofErr w:type="spellStart"/>
      <w:r w:rsidRPr="00480731">
        <w:rPr>
          <w:rFonts w:ascii="Arial" w:eastAsia="Times New Roman" w:hAnsi="Arial" w:cs="Arial"/>
          <w:b/>
          <w:iCs/>
        </w:rPr>
        <w:t>execution</w:t>
      </w:r>
      <w:proofErr w:type="spellEnd"/>
      <w:r w:rsidRPr="00480731">
        <w:rPr>
          <w:rFonts w:ascii="Arial" w:eastAsia="Times New Roman" w:hAnsi="Arial" w:cs="Arial"/>
          <w:b/>
          <w:iCs/>
        </w:rPr>
        <w:t xml:space="preserve"> deadline</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xml:space="preserve">The maximum time frame provided for by the Project Owner is </w:t>
      </w:r>
      <w:r w:rsidRPr="00480731">
        <w:rPr>
          <w:rFonts w:ascii="Arial" w:eastAsia="Times New Roman" w:hAnsi="Arial" w:cs="Arial"/>
          <w:b/>
          <w:iCs/>
          <w:lang w:val="en-US"/>
        </w:rPr>
        <w:t>0</w:t>
      </w:r>
      <w:r w:rsidR="001414FC">
        <w:rPr>
          <w:rFonts w:ascii="Arial" w:eastAsia="Times New Roman" w:hAnsi="Arial" w:cs="Arial"/>
          <w:b/>
          <w:iCs/>
          <w:lang w:val="en-US"/>
        </w:rPr>
        <w:t>3</w:t>
      </w:r>
      <w:r w:rsidRPr="00480731">
        <w:rPr>
          <w:rFonts w:ascii="Arial" w:eastAsia="Times New Roman" w:hAnsi="Arial" w:cs="Arial"/>
          <w:b/>
          <w:iCs/>
          <w:lang w:val="en-US"/>
        </w:rPr>
        <w:t xml:space="preserve"> (</w:t>
      </w:r>
      <w:r w:rsidR="001414FC">
        <w:rPr>
          <w:rFonts w:ascii="Arial" w:eastAsia="Times New Roman" w:hAnsi="Arial" w:cs="Arial"/>
          <w:b/>
          <w:iCs/>
          <w:lang w:val="en-US"/>
        </w:rPr>
        <w:t>three</w:t>
      </w:r>
      <w:r w:rsidRPr="00480731">
        <w:rPr>
          <w:rFonts w:ascii="Arial" w:eastAsia="Times New Roman" w:hAnsi="Arial" w:cs="Arial"/>
          <w:b/>
          <w:iCs/>
          <w:lang w:val="en-US"/>
        </w:rPr>
        <w:t>) calendar months</w:t>
      </w:r>
      <w:r w:rsidRPr="00480731">
        <w:rPr>
          <w:rFonts w:ascii="Arial" w:eastAsia="Times New Roman" w:hAnsi="Arial" w:cs="Arial"/>
          <w:iCs/>
          <w:lang w:val="en-US"/>
        </w:rPr>
        <w:t>. This time frame shall run from the date of notification of the administrative order to commence the works.</w:t>
      </w:r>
    </w:p>
    <w:p w:rsidR="00480731" w:rsidRPr="00480731" w:rsidRDefault="00480731" w:rsidP="008F3678">
      <w:pPr>
        <w:numPr>
          <w:ilvl w:val="0"/>
          <w:numId w:val="16"/>
        </w:numPr>
        <w:suppressAutoHyphens/>
        <w:autoSpaceDN w:val="0"/>
        <w:spacing w:before="240" w:after="0" w:line="240" w:lineRule="auto"/>
        <w:jc w:val="both"/>
        <w:textAlignment w:val="baseline"/>
        <w:rPr>
          <w:rFonts w:ascii="Arial" w:eastAsia="Times New Roman" w:hAnsi="Arial" w:cs="Arial"/>
          <w:b/>
          <w:iCs/>
        </w:rPr>
      </w:pPr>
      <w:r w:rsidRPr="00480731">
        <w:rPr>
          <w:rFonts w:ascii="Arial" w:eastAsia="Times New Roman" w:hAnsi="Arial" w:cs="Arial"/>
          <w:b/>
          <w:iCs/>
        </w:rPr>
        <w:t xml:space="preserve">Participation and </w:t>
      </w:r>
      <w:proofErr w:type="spellStart"/>
      <w:r w:rsidRPr="00480731">
        <w:rPr>
          <w:rFonts w:ascii="Arial" w:eastAsia="Times New Roman" w:hAnsi="Arial" w:cs="Arial"/>
          <w:b/>
          <w:iCs/>
        </w:rPr>
        <w:t>origin</w:t>
      </w:r>
      <w:proofErr w:type="spellEnd"/>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xml:space="preserve">Participation in this Invitation to Tender is open to all companies incorporated under Cameroonian law that are not excluded from public procurement and that specialize in </w:t>
      </w:r>
      <w:r w:rsidR="003B6ADC">
        <w:rPr>
          <w:rFonts w:ascii="Arial" w:eastAsia="Times New Roman" w:hAnsi="Arial" w:cs="Arial"/>
          <w:iCs/>
          <w:lang w:val="en-US"/>
        </w:rPr>
        <w:t>road</w:t>
      </w:r>
      <w:r w:rsidRPr="00480731">
        <w:rPr>
          <w:rFonts w:ascii="Arial" w:eastAsia="Times New Roman" w:hAnsi="Arial" w:cs="Arial"/>
          <w:iCs/>
          <w:lang w:val="en-US"/>
        </w:rPr>
        <w:t xml:space="preserve"> works, and which possess the necessary administrative, technical, and financial capacities to successfully carry out the assignment. </w:t>
      </w:r>
    </w:p>
    <w:p w:rsidR="00480731" w:rsidRPr="00480731" w:rsidRDefault="00480731" w:rsidP="008F3678">
      <w:pPr>
        <w:numPr>
          <w:ilvl w:val="0"/>
          <w:numId w:val="16"/>
        </w:numPr>
        <w:suppressAutoHyphens/>
        <w:autoSpaceDN w:val="0"/>
        <w:spacing w:before="240" w:after="0" w:line="240" w:lineRule="auto"/>
        <w:jc w:val="both"/>
        <w:textAlignment w:val="baseline"/>
        <w:rPr>
          <w:rFonts w:ascii="Arial" w:eastAsia="Times New Roman" w:hAnsi="Arial" w:cs="Arial"/>
          <w:b/>
          <w:iCs/>
        </w:rPr>
      </w:pPr>
      <w:proofErr w:type="spellStart"/>
      <w:r w:rsidRPr="00480731">
        <w:rPr>
          <w:rFonts w:ascii="Arial" w:eastAsia="Times New Roman" w:hAnsi="Arial" w:cs="Arial"/>
          <w:b/>
          <w:iCs/>
        </w:rPr>
        <w:t>Funding</w:t>
      </w:r>
      <w:proofErr w:type="spellEnd"/>
      <w:r w:rsidRPr="00480731">
        <w:rPr>
          <w:rFonts w:ascii="Arial" w:eastAsia="Times New Roman" w:hAnsi="Arial" w:cs="Arial"/>
          <w:b/>
          <w:iCs/>
        </w:rPr>
        <w:t xml:space="preserve"> </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xml:space="preserve">The works under this Invitation to Tender shall be financed by the Public Investment Budget of the Ministry of </w:t>
      </w:r>
      <w:r w:rsidR="001414FC">
        <w:rPr>
          <w:rFonts w:ascii="Arial" w:eastAsia="Times New Roman" w:hAnsi="Arial" w:cs="Arial"/>
          <w:iCs/>
          <w:lang w:val="en-US"/>
        </w:rPr>
        <w:t>Housing and Urban Development</w:t>
      </w:r>
      <w:r w:rsidRPr="00480731">
        <w:rPr>
          <w:rFonts w:ascii="Arial" w:eastAsia="Times New Roman" w:hAnsi="Arial" w:cs="Arial"/>
          <w:iCs/>
          <w:lang w:val="en-US"/>
        </w:rPr>
        <w:t xml:space="preserve"> (MIN</w:t>
      </w:r>
      <w:r w:rsidR="00522082">
        <w:rPr>
          <w:rFonts w:ascii="Arial" w:eastAsia="Times New Roman" w:hAnsi="Arial" w:cs="Arial"/>
          <w:iCs/>
          <w:lang w:val="en-US"/>
        </w:rPr>
        <w:t>HUD</w:t>
      </w:r>
      <w:r w:rsidRPr="00480731">
        <w:rPr>
          <w:rFonts w:ascii="Arial" w:eastAsia="Times New Roman" w:hAnsi="Arial" w:cs="Arial"/>
          <w:iCs/>
          <w:lang w:val="en-US"/>
        </w:rPr>
        <w:t xml:space="preserve">) of 2026 financial year budget; head N° </w:t>
      </w:r>
      <w:r w:rsidR="003B6ADC">
        <w:rPr>
          <w:rFonts w:ascii="Arial" w:eastAsia="Times New Roman" w:hAnsi="Arial" w:cs="Arial"/>
          <w:iCs/>
          <w:lang w:val="en-US"/>
        </w:rPr>
        <w:t>60 38 392 0 32000003 0451 523511.</w:t>
      </w:r>
    </w:p>
    <w:p w:rsidR="00480731" w:rsidRPr="00480731" w:rsidRDefault="00480731" w:rsidP="008F3678">
      <w:pPr>
        <w:numPr>
          <w:ilvl w:val="0"/>
          <w:numId w:val="16"/>
        </w:numPr>
        <w:suppressAutoHyphens/>
        <w:autoSpaceDN w:val="0"/>
        <w:spacing w:before="240" w:after="0" w:line="240" w:lineRule="auto"/>
        <w:jc w:val="both"/>
        <w:textAlignment w:val="baseline"/>
        <w:rPr>
          <w:rFonts w:ascii="Arial" w:eastAsia="Times New Roman" w:hAnsi="Arial" w:cs="Arial"/>
          <w:iCs/>
        </w:rPr>
      </w:pPr>
      <w:proofErr w:type="spellStart"/>
      <w:r w:rsidRPr="00480731">
        <w:rPr>
          <w:rFonts w:ascii="Arial" w:eastAsia="Times New Roman" w:hAnsi="Arial" w:cs="Arial"/>
          <w:iCs/>
        </w:rPr>
        <w:t>Bidding</w:t>
      </w:r>
      <w:proofErr w:type="spellEnd"/>
      <w:r w:rsidRPr="00480731">
        <w:rPr>
          <w:rFonts w:ascii="Arial" w:eastAsia="Times New Roman" w:hAnsi="Arial" w:cs="Arial"/>
          <w:iCs/>
        </w:rPr>
        <w:t xml:space="preserve"> </w:t>
      </w:r>
      <w:proofErr w:type="spellStart"/>
      <w:r w:rsidRPr="00480731">
        <w:rPr>
          <w:rFonts w:ascii="Arial" w:eastAsia="Times New Roman" w:hAnsi="Arial" w:cs="Arial"/>
          <w:iCs/>
        </w:rPr>
        <w:t>method</w:t>
      </w:r>
      <w:proofErr w:type="spellEnd"/>
    </w:p>
    <w:p w:rsidR="00480731" w:rsidRPr="00480731" w:rsidRDefault="00480731" w:rsidP="00480731">
      <w:pPr>
        <w:spacing w:line="240" w:lineRule="auto"/>
        <w:jc w:val="both"/>
        <w:rPr>
          <w:rFonts w:ascii="Arial" w:eastAsia="Times New Roman" w:hAnsi="Arial" w:cs="Arial"/>
          <w:iCs/>
          <w:lang w:val="en-US"/>
        </w:rPr>
      </w:pPr>
      <w:r w:rsidRPr="00480731">
        <w:rPr>
          <w:rFonts w:ascii="Arial" w:eastAsia="Times New Roman" w:hAnsi="Arial" w:cs="Arial"/>
          <w:iCs/>
          <w:lang w:val="en-US"/>
        </w:rPr>
        <w:t xml:space="preserve">The mode of submission selected for this </w:t>
      </w:r>
      <w:r w:rsidRPr="00480731">
        <w:rPr>
          <w:rFonts w:ascii="Arial" w:eastAsia="Times New Roman" w:hAnsi="Arial" w:cs="Arial"/>
          <w:b/>
          <w:iCs/>
          <w:lang w:val="en-US"/>
        </w:rPr>
        <w:t>consultation is offline.</w:t>
      </w:r>
    </w:p>
    <w:p w:rsidR="00480731" w:rsidRPr="00480731" w:rsidRDefault="00480731" w:rsidP="008F3678">
      <w:pPr>
        <w:numPr>
          <w:ilvl w:val="0"/>
          <w:numId w:val="16"/>
        </w:numPr>
        <w:suppressAutoHyphens/>
        <w:autoSpaceDN w:val="0"/>
        <w:spacing w:after="0" w:line="240" w:lineRule="auto"/>
        <w:jc w:val="both"/>
        <w:textAlignment w:val="baseline"/>
        <w:rPr>
          <w:rFonts w:ascii="Arial" w:eastAsia="Times New Roman" w:hAnsi="Arial" w:cs="Arial"/>
          <w:b/>
          <w:iCs/>
        </w:rPr>
      </w:pPr>
      <w:proofErr w:type="spellStart"/>
      <w:r w:rsidRPr="00480731">
        <w:rPr>
          <w:rFonts w:ascii="Arial" w:eastAsia="Times New Roman" w:hAnsi="Arial" w:cs="Arial"/>
          <w:b/>
          <w:iCs/>
        </w:rPr>
        <w:t>Bid</w:t>
      </w:r>
      <w:proofErr w:type="spellEnd"/>
      <w:r w:rsidRPr="00480731">
        <w:rPr>
          <w:rFonts w:ascii="Arial" w:eastAsia="Times New Roman" w:hAnsi="Arial" w:cs="Arial"/>
          <w:b/>
          <w:iCs/>
        </w:rPr>
        <w:t xml:space="preserve"> bond </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lastRenderedPageBreak/>
        <w:t xml:space="preserve">Each bidder must include in his administrative documents, a hand-endorsed and stamped bid bond, issued by a financial body or institution approved by the Minister in charge of finance to issue bonds for public contracts and whose list appears in document 14 of the Tender File (TF), of an amount of </w:t>
      </w:r>
      <w:r w:rsidRPr="00480731">
        <w:rPr>
          <w:rFonts w:ascii="Arial" w:eastAsia="Times New Roman" w:hAnsi="Arial" w:cs="Arial"/>
          <w:b/>
          <w:iCs/>
          <w:lang w:val="en-US"/>
        </w:rPr>
        <w:t>2%.</w:t>
      </w:r>
      <w:r w:rsidRPr="00480731">
        <w:rPr>
          <w:rFonts w:ascii="Arial" w:eastAsia="Times New Roman" w:hAnsi="Arial" w:cs="Arial"/>
          <w:iCs/>
          <w:lang w:val="en-US"/>
        </w:rPr>
        <w:t xml:space="preserve"> What is </w:t>
      </w:r>
      <w:r w:rsidR="003B6ADC">
        <w:rPr>
          <w:rFonts w:ascii="Arial" w:eastAsia="Times New Roman" w:hAnsi="Arial" w:cs="Arial"/>
          <w:b/>
          <w:iCs/>
          <w:lang w:val="en-US"/>
        </w:rPr>
        <w:t>3</w:t>
      </w:r>
      <w:r w:rsidR="00522082">
        <w:rPr>
          <w:rFonts w:ascii="Arial" w:eastAsia="Times New Roman" w:hAnsi="Arial" w:cs="Arial"/>
          <w:b/>
          <w:iCs/>
          <w:lang w:val="en-US"/>
        </w:rPr>
        <w:t>,</w:t>
      </w:r>
      <w:r w:rsidR="003B6ADC">
        <w:rPr>
          <w:rFonts w:ascii="Arial" w:eastAsia="Times New Roman" w:hAnsi="Arial" w:cs="Arial"/>
          <w:b/>
          <w:iCs/>
          <w:lang w:val="en-US"/>
        </w:rPr>
        <w:t>314</w:t>
      </w:r>
      <w:r w:rsidRPr="00480731">
        <w:rPr>
          <w:rFonts w:ascii="Arial" w:eastAsia="Times New Roman" w:hAnsi="Arial" w:cs="Arial"/>
          <w:b/>
          <w:iCs/>
          <w:lang w:val="en-US"/>
        </w:rPr>
        <w:t>,</w:t>
      </w:r>
      <w:r w:rsidR="003B6ADC">
        <w:rPr>
          <w:rFonts w:ascii="Arial" w:eastAsia="Times New Roman" w:hAnsi="Arial" w:cs="Arial"/>
          <w:b/>
          <w:iCs/>
          <w:lang w:val="en-US"/>
        </w:rPr>
        <w:t>673</w:t>
      </w:r>
      <w:r w:rsidRPr="00480731">
        <w:rPr>
          <w:rFonts w:ascii="Arial" w:eastAsia="Times New Roman" w:hAnsi="Arial" w:cs="Arial"/>
          <w:b/>
          <w:iCs/>
          <w:lang w:val="en-US"/>
        </w:rPr>
        <w:t xml:space="preserve"> (</w:t>
      </w:r>
      <w:r w:rsidR="00522082">
        <w:rPr>
          <w:rFonts w:ascii="Arial" w:eastAsia="Times New Roman" w:hAnsi="Arial" w:cs="Arial"/>
          <w:b/>
          <w:iCs/>
          <w:lang w:val="en-US"/>
        </w:rPr>
        <w:t>T</w:t>
      </w:r>
      <w:r w:rsidR="003B6ADC">
        <w:rPr>
          <w:rFonts w:ascii="Arial" w:eastAsia="Times New Roman" w:hAnsi="Arial" w:cs="Arial"/>
          <w:b/>
          <w:iCs/>
          <w:lang w:val="en-US"/>
        </w:rPr>
        <w:t>hree</w:t>
      </w:r>
      <w:r w:rsidR="00522082">
        <w:rPr>
          <w:rFonts w:ascii="Arial" w:eastAsia="Times New Roman" w:hAnsi="Arial" w:cs="Arial"/>
          <w:b/>
          <w:iCs/>
          <w:lang w:val="en-US"/>
        </w:rPr>
        <w:t xml:space="preserve"> million </w:t>
      </w:r>
      <w:r w:rsidR="003B6ADC">
        <w:rPr>
          <w:rFonts w:ascii="Arial" w:eastAsia="Times New Roman" w:hAnsi="Arial" w:cs="Arial"/>
          <w:b/>
          <w:iCs/>
          <w:lang w:val="en-US"/>
        </w:rPr>
        <w:t>three</w:t>
      </w:r>
      <w:r w:rsidR="00522082">
        <w:rPr>
          <w:rFonts w:ascii="Arial" w:eastAsia="Times New Roman" w:hAnsi="Arial" w:cs="Arial"/>
          <w:b/>
          <w:iCs/>
          <w:lang w:val="en-US"/>
        </w:rPr>
        <w:t xml:space="preserve"> hundred and </w:t>
      </w:r>
      <w:proofErr w:type="spellStart"/>
      <w:r w:rsidR="003B6ADC">
        <w:rPr>
          <w:rFonts w:ascii="Arial" w:eastAsia="Times New Roman" w:hAnsi="Arial" w:cs="Arial"/>
          <w:b/>
          <w:iCs/>
          <w:lang w:val="en-US"/>
        </w:rPr>
        <w:t>foor</w:t>
      </w:r>
      <w:r w:rsidR="00522082">
        <w:rPr>
          <w:rFonts w:ascii="Arial" w:eastAsia="Times New Roman" w:hAnsi="Arial" w:cs="Arial"/>
          <w:b/>
          <w:iCs/>
          <w:lang w:val="en-US"/>
        </w:rPr>
        <w:t>t</w:t>
      </w:r>
      <w:r w:rsidR="003B6ADC">
        <w:rPr>
          <w:rFonts w:ascii="Arial" w:eastAsia="Times New Roman" w:hAnsi="Arial" w:cs="Arial"/>
          <w:b/>
          <w:iCs/>
          <w:lang w:val="en-US"/>
        </w:rPr>
        <w:t>een</w:t>
      </w:r>
      <w:proofErr w:type="spellEnd"/>
      <w:r w:rsidRPr="00480731">
        <w:rPr>
          <w:rFonts w:ascii="Arial" w:eastAsia="Times New Roman" w:hAnsi="Arial" w:cs="Arial"/>
          <w:b/>
          <w:iCs/>
          <w:lang w:val="en-US"/>
        </w:rPr>
        <w:t xml:space="preserve"> thousand </w:t>
      </w:r>
      <w:r w:rsidR="003B6ADC">
        <w:rPr>
          <w:rFonts w:ascii="Arial" w:eastAsia="Times New Roman" w:hAnsi="Arial" w:cs="Arial"/>
          <w:b/>
          <w:iCs/>
          <w:lang w:val="en-US"/>
        </w:rPr>
        <w:t>six</w:t>
      </w:r>
      <w:r w:rsidRPr="00480731">
        <w:rPr>
          <w:rFonts w:ascii="Arial" w:eastAsia="Times New Roman" w:hAnsi="Arial" w:cs="Arial"/>
          <w:b/>
          <w:iCs/>
          <w:lang w:val="en-US"/>
        </w:rPr>
        <w:t xml:space="preserve"> hundred</w:t>
      </w:r>
      <w:r w:rsidR="00522082">
        <w:rPr>
          <w:rFonts w:ascii="Arial" w:eastAsia="Times New Roman" w:hAnsi="Arial" w:cs="Arial"/>
          <w:b/>
          <w:iCs/>
          <w:lang w:val="en-US"/>
        </w:rPr>
        <w:t xml:space="preserve"> and </w:t>
      </w:r>
      <w:r w:rsidR="003B6ADC">
        <w:rPr>
          <w:rFonts w:ascii="Arial" w:eastAsia="Times New Roman" w:hAnsi="Arial" w:cs="Arial"/>
          <w:b/>
          <w:iCs/>
          <w:lang w:val="en-US"/>
        </w:rPr>
        <w:t>seven</w:t>
      </w:r>
      <w:r w:rsidR="00522082">
        <w:rPr>
          <w:rFonts w:ascii="Arial" w:eastAsia="Times New Roman" w:hAnsi="Arial" w:cs="Arial"/>
          <w:b/>
          <w:iCs/>
          <w:lang w:val="en-US"/>
        </w:rPr>
        <w:t>ty-t</w:t>
      </w:r>
      <w:r w:rsidR="003B6ADC">
        <w:rPr>
          <w:rFonts w:ascii="Arial" w:eastAsia="Times New Roman" w:hAnsi="Arial" w:cs="Arial"/>
          <w:b/>
          <w:iCs/>
          <w:lang w:val="en-US"/>
        </w:rPr>
        <w:t>hree</w:t>
      </w:r>
      <w:r w:rsidRPr="00480731">
        <w:rPr>
          <w:rFonts w:ascii="Arial" w:eastAsia="Times New Roman" w:hAnsi="Arial" w:cs="Arial"/>
          <w:b/>
          <w:iCs/>
          <w:lang w:val="en-US"/>
        </w:rPr>
        <w:t>) C FAF</w:t>
      </w:r>
      <w:r w:rsidRPr="00480731">
        <w:rPr>
          <w:rFonts w:ascii="Arial" w:eastAsia="Times New Roman" w:hAnsi="Arial" w:cs="Arial"/>
          <w:iCs/>
          <w:lang w:val="en-US"/>
        </w:rPr>
        <w:t xml:space="preserve"> and valid up to thirty (30) days beyond the initial date limit of the validity of bids. The absence of the bid bond issued by a first-rate bank or financial body of first category </w:t>
      </w:r>
      <w:proofErr w:type="spellStart"/>
      <w:r w:rsidRPr="00480731">
        <w:rPr>
          <w:rFonts w:ascii="Arial" w:eastAsia="Times New Roman" w:hAnsi="Arial" w:cs="Arial"/>
          <w:iCs/>
          <w:lang w:val="en-US"/>
        </w:rPr>
        <w:t>authorised</w:t>
      </w:r>
      <w:proofErr w:type="spellEnd"/>
      <w:r w:rsidRPr="00480731">
        <w:rPr>
          <w:rFonts w:ascii="Arial" w:eastAsia="Times New Roman" w:hAnsi="Arial" w:cs="Arial"/>
          <w:iCs/>
          <w:lang w:val="en-US"/>
        </w:rPr>
        <w:t xml:space="preserve"> by the Minister in charge of Finance to issue bonds for public contracts shall lead to the immediate rejection of the offer.  A bid bond submitted but that does not have any relation with the consultation concerned shall be considered as absent. The bid bond presented by a tenderer at the bid opening session shall not be accepted.</w:t>
      </w:r>
    </w:p>
    <w:p w:rsidR="00480731" w:rsidRPr="00480731" w:rsidRDefault="00480731" w:rsidP="00480731">
      <w:pPr>
        <w:spacing w:after="0" w:line="240" w:lineRule="auto"/>
        <w:jc w:val="both"/>
        <w:rPr>
          <w:rFonts w:ascii="Arial" w:eastAsia="Times New Roman" w:hAnsi="Arial" w:cs="Arial"/>
          <w:iCs/>
          <w:lang w:val="en-GB"/>
        </w:rPr>
      </w:pPr>
      <w:r w:rsidRPr="00480731">
        <w:rPr>
          <w:rFonts w:ascii="Arial" w:eastAsia="Times New Roman" w:hAnsi="Arial" w:cs="Arial"/>
          <w:iCs/>
          <w:lang w:val="en-GB"/>
        </w:rPr>
        <w:t>The guarantees presented in the context of public avengement consist of securities issued by the CDEC (</w:t>
      </w:r>
      <w:proofErr w:type="spellStart"/>
      <w:r w:rsidRPr="00480731">
        <w:rPr>
          <w:rFonts w:ascii="Arial" w:eastAsia="Times New Roman" w:hAnsi="Arial" w:cs="Arial"/>
          <w:iCs/>
          <w:lang w:val="en-GB"/>
        </w:rPr>
        <w:t>Caisse</w:t>
      </w:r>
      <w:proofErr w:type="spellEnd"/>
      <w:r w:rsidRPr="00480731">
        <w:rPr>
          <w:rFonts w:ascii="Arial" w:eastAsia="Times New Roman" w:hAnsi="Arial" w:cs="Arial"/>
          <w:iCs/>
          <w:lang w:val="en-GB"/>
        </w:rPr>
        <w:t xml:space="preserve"> des </w:t>
      </w:r>
      <w:proofErr w:type="spellStart"/>
      <w:r w:rsidRPr="00480731">
        <w:rPr>
          <w:rFonts w:ascii="Arial" w:eastAsia="Times New Roman" w:hAnsi="Arial" w:cs="Arial"/>
          <w:iCs/>
          <w:lang w:val="en-GB"/>
        </w:rPr>
        <w:t>Dépôts</w:t>
      </w:r>
      <w:proofErr w:type="spellEnd"/>
      <w:r w:rsidRPr="00480731">
        <w:rPr>
          <w:rFonts w:ascii="Arial" w:eastAsia="Times New Roman" w:hAnsi="Arial" w:cs="Arial"/>
          <w:iCs/>
          <w:lang w:val="en-GB"/>
        </w:rPr>
        <w:t xml:space="preserve"> et Consignations). The lack of one of the two constituents of the bid bond will cause the elimination of the offer during the opening session. </w:t>
      </w:r>
    </w:p>
    <w:p w:rsidR="00480731" w:rsidRPr="00480731" w:rsidRDefault="00480731" w:rsidP="008F3678">
      <w:pPr>
        <w:numPr>
          <w:ilvl w:val="0"/>
          <w:numId w:val="16"/>
        </w:numPr>
        <w:suppressAutoHyphens/>
        <w:autoSpaceDN w:val="0"/>
        <w:spacing w:before="240" w:after="0" w:line="240" w:lineRule="auto"/>
        <w:jc w:val="both"/>
        <w:textAlignment w:val="baseline"/>
        <w:rPr>
          <w:rFonts w:ascii="Arial" w:eastAsia="Times New Roman" w:hAnsi="Arial" w:cs="Arial"/>
          <w:b/>
          <w:iCs/>
        </w:rPr>
      </w:pPr>
      <w:r w:rsidRPr="00480731">
        <w:rPr>
          <w:rFonts w:ascii="Arial" w:eastAsia="Times New Roman" w:hAnsi="Arial" w:cs="Arial"/>
          <w:b/>
          <w:iCs/>
        </w:rPr>
        <w:t>Consultation of Tender File</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xml:space="preserve">The Tender Dossier may be consulted at the Private Secretariat of the Senior Divisional Officer for </w:t>
      </w:r>
      <w:proofErr w:type="spellStart"/>
      <w:r w:rsidRPr="00480731">
        <w:rPr>
          <w:rFonts w:ascii="Arial" w:eastAsia="Times New Roman" w:hAnsi="Arial" w:cs="Arial"/>
          <w:iCs/>
          <w:lang w:val="en-US"/>
        </w:rPr>
        <w:t>Dja</w:t>
      </w:r>
      <w:proofErr w:type="spellEnd"/>
      <w:r w:rsidRPr="00480731">
        <w:rPr>
          <w:rFonts w:ascii="Arial" w:eastAsia="Times New Roman" w:hAnsi="Arial" w:cs="Arial"/>
          <w:iCs/>
          <w:lang w:val="en-US"/>
        </w:rPr>
        <w:t xml:space="preserve"> and Lobo or at the Divisional Delegation of </w:t>
      </w:r>
      <w:r w:rsidR="00522082">
        <w:rPr>
          <w:rFonts w:ascii="Arial" w:eastAsia="Times New Roman" w:hAnsi="Arial" w:cs="Arial"/>
          <w:iCs/>
          <w:lang w:val="en-US"/>
        </w:rPr>
        <w:t>Housing and Urban Development</w:t>
      </w:r>
      <w:r w:rsidRPr="00480731">
        <w:rPr>
          <w:rFonts w:ascii="Arial" w:eastAsia="Times New Roman" w:hAnsi="Arial" w:cs="Arial"/>
          <w:iCs/>
          <w:lang w:val="en-US"/>
        </w:rPr>
        <w:t xml:space="preserve"> for </w:t>
      </w:r>
      <w:proofErr w:type="spellStart"/>
      <w:r w:rsidRPr="00480731">
        <w:rPr>
          <w:rFonts w:ascii="Arial" w:eastAsia="Times New Roman" w:hAnsi="Arial" w:cs="Arial"/>
          <w:iCs/>
          <w:lang w:val="en-US"/>
        </w:rPr>
        <w:t>Dja</w:t>
      </w:r>
      <w:proofErr w:type="spellEnd"/>
      <w:r w:rsidRPr="00480731">
        <w:rPr>
          <w:rFonts w:ascii="Arial" w:eastAsia="Times New Roman" w:hAnsi="Arial" w:cs="Arial"/>
          <w:iCs/>
          <w:lang w:val="en-US"/>
        </w:rPr>
        <w:t xml:space="preserve"> and Lobo, phone number: 222 478 252 / 6</w:t>
      </w:r>
      <w:r w:rsidR="00522082">
        <w:rPr>
          <w:rFonts w:ascii="Arial" w:eastAsia="Times New Roman" w:hAnsi="Arial" w:cs="Arial"/>
          <w:iCs/>
          <w:lang w:val="en-US"/>
        </w:rPr>
        <w:t>9</w:t>
      </w:r>
      <w:r w:rsidRPr="00480731">
        <w:rPr>
          <w:rFonts w:ascii="Arial" w:eastAsia="Times New Roman" w:hAnsi="Arial" w:cs="Arial"/>
          <w:iCs/>
          <w:lang w:val="en-US"/>
        </w:rPr>
        <w:t xml:space="preserve">6 </w:t>
      </w:r>
      <w:r w:rsidR="00522082">
        <w:rPr>
          <w:rFonts w:ascii="Arial" w:eastAsia="Times New Roman" w:hAnsi="Arial" w:cs="Arial"/>
          <w:iCs/>
          <w:lang w:val="en-US"/>
        </w:rPr>
        <w:t>9</w:t>
      </w:r>
      <w:r w:rsidRPr="00480731">
        <w:rPr>
          <w:rFonts w:ascii="Arial" w:eastAsia="Times New Roman" w:hAnsi="Arial" w:cs="Arial"/>
          <w:iCs/>
          <w:lang w:val="en-US"/>
        </w:rPr>
        <w:t xml:space="preserve">45 </w:t>
      </w:r>
      <w:r w:rsidR="00522082">
        <w:rPr>
          <w:rFonts w:ascii="Arial" w:eastAsia="Times New Roman" w:hAnsi="Arial" w:cs="Arial"/>
          <w:iCs/>
          <w:lang w:val="en-US"/>
        </w:rPr>
        <w:t>2</w:t>
      </w:r>
      <w:r w:rsidRPr="00480731">
        <w:rPr>
          <w:rFonts w:ascii="Arial" w:eastAsia="Times New Roman" w:hAnsi="Arial" w:cs="Arial"/>
          <w:iCs/>
          <w:lang w:val="en-US"/>
        </w:rPr>
        <w:t xml:space="preserve">75, during working hours, upon publication of this notice. It may also be consulted online on the COLEPS platform at the following addresses : </w:t>
      </w:r>
      <w:hyperlink r:id="rId16" w:history="1">
        <w:r w:rsidRPr="00480731">
          <w:rPr>
            <w:rStyle w:val="Lienhypertexte"/>
            <w:rFonts w:ascii="Arial" w:hAnsi="Arial" w:cs="Arial"/>
            <w:lang w:val="en-US"/>
          </w:rPr>
          <w:t>http://www.marchespublics.cm</w:t>
        </w:r>
      </w:hyperlink>
      <w:r w:rsidRPr="00480731">
        <w:rPr>
          <w:rFonts w:ascii="Arial" w:eastAsia="Times New Roman" w:hAnsi="Arial" w:cs="Arial"/>
          <w:iCs/>
          <w:lang w:val="en-US"/>
        </w:rPr>
        <w:t xml:space="preserve"> and </w:t>
      </w:r>
      <w:hyperlink r:id="rId17" w:history="1">
        <w:r w:rsidRPr="00480731">
          <w:rPr>
            <w:rStyle w:val="Lienhypertexte"/>
            <w:rFonts w:ascii="Arial" w:hAnsi="Arial" w:cs="Arial"/>
            <w:lang w:val="en-US"/>
          </w:rPr>
          <w:t>http://www.publiccontracts.cm</w:t>
        </w:r>
      </w:hyperlink>
      <w:r w:rsidRPr="00480731">
        <w:rPr>
          <w:rFonts w:ascii="Arial" w:eastAsia="Times New Roman" w:hAnsi="Arial" w:cs="Arial"/>
          <w:iCs/>
          <w:lang w:val="en-US"/>
        </w:rPr>
        <w:t xml:space="preserve"> on the ARMP website (</w:t>
      </w:r>
      <w:hyperlink r:id="rId18" w:history="1">
        <w:r w:rsidRPr="00480731">
          <w:rPr>
            <w:rStyle w:val="Lienhypertexte"/>
            <w:rFonts w:ascii="Arial" w:hAnsi="Arial" w:cs="Arial"/>
            <w:lang w:val="en-US"/>
          </w:rPr>
          <w:t>www.armp.cm</w:t>
        </w:r>
      </w:hyperlink>
      <w:r w:rsidRPr="00480731">
        <w:rPr>
          <w:rFonts w:ascii="Arial" w:eastAsia="Times New Roman" w:hAnsi="Arial" w:cs="Arial"/>
          <w:iCs/>
          <w:lang w:val="en-US"/>
        </w:rPr>
        <w:t>).</w:t>
      </w:r>
    </w:p>
    <w:p w:rsidR="00480731" w:rsidRPr="00480731" w:rsidRDefault="00480731" w:rsidP="00480731">
      <w:pPr>
        <w:spacing w:before="240" w:after="0" w:line="240" w:lineRule="auto"/>
        <w:jc w:val="both"/>
        <w:rPr>
          <w:rFonts w:ascii="Arial" w:eastAsia="Times New Roman" w:hAnsi="Arial" w:cs="Arial"/>
          <w:b/>
          <w:iCs/>
          <w:lang w:val="en-US"/>
        </w:rPr>
      </w:pPr>
      <w:r w:rsidRPr="00480731">
        <w:rPr>
          <w:rFonts w:ascii="Arial" w:eastAsia="Times New Roman" w:hAnsi="Arial" w:cs="Arial"/>
          <w:b/>
          <w:iCs/>
          <w:lang w:val="en-US"/>
        </w:rPr>
        <w:t xml:space="preserve">11. Acquisition of tender file </w:t>
      </w:r>
    </w:p>
    <w:p w:rsidR="00480731" w:rsidRPr="00480731" w:rsidRDefault="00480731" w:rsidP="00480731">
      <w:pPr>
        <w:spacing w:after="0" w:line="240" w:lineRule="auto"/>
        <w:jc w:val="both"/>
        <w:rPr>
          <w:rFonts w:ascii="Arial" w:eastAsia="Times New Roman" w:hAnsi="Arial" w:cs="Arial"/>
          <w:iCs/>
          <w:lang w:val="en-GB"/>
        </w:rPr>
      </w:pPr>
      <w:r w:rsidRPr="00480731">
        <w:rPr>
          <w:rFonts w:ascii="Arial" w:eastAsia="Times New Roman" w:hAnsi="Arial" w:cs="Arial"/>
          <w:iCs/>
          <w:lang w:val="en-US"/>
        </w:rPr>
        <w:t xml:space="preserve">The hard copy of the file may be obtained from the Private Secretariat of the Senior Divisional Officer for </w:t>
      </w:r>
      <w:proofErr w:type="spellStart"/>
      <w:r w:rsidRPr="00480731">
        <w:rPr>
          <w:rFonts w:ascii="Arial" w:eastAsia="Times New Roman" w:hAnsi="Arial" w:cs="Arial"/>
          <w:iCs/>
          <w:lang w:val="en-US"/>
        </w:rPr>
        <w:t>Dja</w:t>
      </w:r>
      <w:proofErr w:type="spellEnd"/>
      <w:r w:rsidRPr="00480731">
        <w:rPr>
          <w:rFonts w:ascii="Arial" w:eastAsia="Times New Roman" w:hAnsi="Arial" w:cs="Arial"/>
          <w:iCs/>
          <w:lang w:val="en-US"/>
        </w:rPr>
        <w:t xml:space="preserve"> and Lobo, </w:t>
      </w:r>
      <w:proofErr w:type="spellStart"/>
      <w:r w:rsidRPr="00480731">
        <w:rPr>
          <w:rFonts w:ascii="Arial" w:eastAsia="Times New Roman" w:hAnsi="Arial" w:cs="Arial"/>
          <w:iCs/>
          <w:lang w:val="en-US"/>
        </w:rPr>
        <w:t>Tél</w:t>
      </w:r>
      <w:proofErr w:type="spellEnd"/>
      <w:r w:rsidRPr="00480731">
        <w:rPr>
          <w:rFonts w:ascii="Arial" w:eastAsia="Times New Roman" w:hAnsi="Arial" w:cs="Arial"/>
          <w:iCs/>
          <w:lang w:val="en-US"/>
        </w:rPr>
        <w:t xml:space="preserve">.; 222 478 252 as soon as this notice is published against payment of a non-refundable sum of </w:t>
      </w:r>
      <w:r w:rsidR="00522082">
        <w:rPr>
          <w:rFonts w:ascii="Arial" w:eastAsia="Times New Roman" w:hAnsi="Arial" w:cs="Arial"/>
          <w:b/>
          <w:iCs/>
          <w:lang w:val="en-US"/>
        </w:rPr>
        <w:t>125</w:t>
      </w:r>
      <w:r w:rsidRPr="00480731">
        <w:rPr>
          <w:rFonts w:ascii="Arial" w:eastAsia="Times New Roman" w:hAnsi="Arial" w:cs="Arial"/>
          <w:b/>
          <w:iCs/>
          <w:lang w:val="en-US"/>
        </w:rPr>
        <w:t>,000 (</w:t>
      </w:r>
      <w:r w:rsidR="00522082">
        <w:rPr>
          <w:rFonts w:ascii="Arial" w:eastAsia="Times New Roman" w:hAnsi="Arial" w:cs="Arial"/>
          <w:b/>
          <w:iCs/>
          <w:lang w:val="en-US"/>
        </w:rPr>
        <w:t>one hundred and twenty-five</w:t>
      </w:r>
      <w:r w:rsidRPr="00480731">
        <w:rPr>
          <w:rFonts w:ascii="Arial" w:eastAsia="Times New Roman" w:hAnsi="Arial" w:cs="Arial"/>
          <w:b/>
          <w:iCs/>
          <w:lang w:val="en-US"/>
        </w:rPr>
        <w:t xml:space="preserve"> thousand) CFA Francs</w:t>
      </w:r>
      <w:r w:rsidRPr="00480731">
        <w:rPr>
          <w:rFonts w:ascii="Arial" w:eastAsia="Times New Roman" w:hAnsi="Arial" w:cs="Arial"/>
          <w:iCs/>
          <w:lang w:val="en-US"/>
        </w:rPr>
        <w:t xml:space="preserve">, </w:t>
      </w:r>
      <w:r w:rsidRPr="00480731">
        <w:rPr>
          <w:rFonts w:ascii="Arial" w:eastAsia="Times New Roman" w:hAnsi="Arial" w:cs="Arial"/>
          <w:iCs/>
          <w:lang w:val="en-GB"/>
        </w:rPr>
        <w:t xml:space="preserve">payable at the public’s treasuring and particularly at the </w:t>
      </w:r>
      <w:proofErr w:type="spellStart"/>
      <w:r w:rsidRPr="00480731">
        <w:rPr>
          <w:rFonts w:ascii="Arial" w:eastAsia="Times New Roman" w:hAnsi="Arial" w:cs="Arial"/>
          <w:iCs/>
          <w:lang w:val="en-GB"/>
        </w:rPr>
        <w:t>Sangmelima</w:t>
      </w:r>
      <w:proofErr w:type="spellEnd"/>
      <w:r w:rsidRPr="00480731">
        <w:rPr>
          <w:rFonts w:ascii="Arial" w:eastAsia="Times New Roman" w:hAnsi="Arial" w:cs="Arial"/>
          <w:iCs/>
          <w:lang w:val="en-GB"/>
        </w:rPr>
        <w:t xml:space="preserve"> Treasury Office.</w:t>
      </w:r>
    </w:p>
    <w:p w:rsidR="00480731" w:rsidRPr="00480731" w:rsidRDefault="00480731" w:rsidP="00480731">
      <w:pPr>
        <w:spacing w:after="0" w:line="240" w:lineRule="auto"/>
        <w:jc w:val="both"/>
        <w:rPr>
          <w:rFonts w:ascii="Arial" w:eastAsia="Times New Roman" w:hAnsi="Arial" w:cs="Arial"/>
          <w:iCs/>
          <w:lang w:val="en-GB"/>
        </w:rPr>
      </w:pPr>
      <w:r w:rsidRPr="00480731">
        <w:rPr>
          <w:rFonts w:ascii="Arial" w:eastAsia="Times New Roman" w:hAnsi="Arial" w:cs="Arial"/>
          <w:iCs/>
          <w:lang w:val="en-GB"/>
        </w:rPr>
        <w:t>It is equally possible to obtain the electronic version of the Tender File by downloading it free of charge through the addresses indicated above. However, offline or online submission is subject to the payment of Tender File purchase fees</w:t>
      </w:r>
    </w:p>
    <w:p w:rsidR="00480731" w:rsidRPr="00480731" w:rsidRDefault="00480731" w:rsidP="00480731">
      <w:pPr>
        <w:spacing w:before="240" w:after="0" w:line="240" w:lineRule="auto"/>
        <w:jc w:val="both"/>
        <w:rPr>
          <w:rFonts w:ascii="Arial" w:eastAsia="Times New Roman" w:hAnsi="Arial" w:cs="Arial"/>
          <w:b/>
          <w:iCs/>
          <w:lang w:val="en-US"/>
        </w:rPr>
      </w:pPr>
      <w:r w:rsidRPr="00480731">
        <w:rPr>
          <w:rFonts w:ascii="Arial" w:eastAsia="Times New Roman" w:hAnsi="Arial" w:cs="Arial"/>
          <w:b/>
          <w:iCs/>
          <w:lang w:val="en-US"/>
        </w:rPr>
        <w:t>12. Submission of bids</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Each bid shall be drafted in English or French.</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xml:space="preserve">For submission off line, the offer in seven (7) copies including one (01) original and six (6) copies marked as such, should reach at the office of </w:t>
      </w:r>
      <w:r w:rsidR="002B30BE">
        <w:rPr>
          <w:rFonts w:ascii="Arial" w:eastAsia="Times New Roman" w:hAnsi="Arial" w:cs="Arial"/>
          <w:iCs/>
          <w:lang w:val="en-US"/>
        </w:rPr>
        <w:t xml:space="preserve">the Private Secretary of the Senior Divisional Officer of the </w:t>
      </w:r>
      <w:proofErr w:type="spellStart"/>
      <w:r w:rsidR="002B30BE">
        <w:rPr>
          <w:rFonts w:ascii="Arial" w:eastAsia="Times New Roman" w:hAnsi="Arial" w:cs="Arial"/>
          <w:iCs/>
          <w:lang w:val="en-US"/>
        </w:rPr>
        <w:t>Dja</w:t>
      </w:r>
      <w:proofErr w:type="spellEnd"/>
      <w:r w:rsidR="002B30BE">
        <w:rPr>
          <w:rFonts w:ascii="Arial" w:eastAsia="Times New Roman" w:hAnsi="Arial" w:cs="Arial"/>
          <w:iCs/>
          <w:lang w:val="en-US"/>
        </w:rPr>
        <w:t xml:space="preserve"> and Lobo Division, </w:t>
      </w:r>
      <w:proofErr w:type="spellStart"/>
      <w:proofErr w:type="gramStart"/>
      <w:r w:rsidR="002B30BE">
        <w:rPr>
          <w:rFonts w:ascii="Arial" w:eastAsia="Times New Roman" w:hAnsi="Arial" w:cs="Arial"/>
          <w:iCs/>
          <w:lang w:val="en-US"/>
        </w:rPr>
        <w:t>tel</w:t>
      </w:r>
      <w:proofErr w:type="spellEnd"/>
      <w:r w:rsidR="002B30BE">
        <w:rPr>
          <w:rFonts w:ascii="Arial" w:eastAsia="Times New Roman" w:hAnsi="Arial" w:cs="Arial"/>
          <w:iCs/>
          <w:lang w:val="en-US"/>
        </w:rPr>
        <w:t xml:space="preserve"> :</w:t>
      </w:r>
      <w:proofErr w:type="gramEnd"/>
      <w:r w:rsidR="002B30BE">
        <w:rPr>
          <w:rFonts w:ascii="Arial" w:eastAsia="Times New Roman" w:hAnsi="Arial" w:cs="Arial"/>
          <w:iCs/>
          <w:lang w:val="en-US"/>
        </w:rPr>
        <w:t xml:space="preserve"> 222 478 252,</w:t>
      </w:r>
      <w:r w:rsidRPr="00480731">
        <w:rPr>
          <w:rFonts w:ascii="Arial" w:eastAsia="Times New Roman" w:hAnsi="Arial" w:cs="Arial"/>
          <w:iCs/>
          <w:lang w:val="en-US"/>
        </w:rPr>
        <w:t xml:space="preserve"> no later than […………] at [………..] and should carry the indication:</w:t>
      </w:r>
    </w:p>
    <w:p w:rsidR="003B6ADC" w:rsidRPr="001D1888" w:rsidRDefault="003B6ADC" w:rsidP="003B6ADC">
      <w:pPr>
        <w:shd w:val="clear" w:color="auto" w:fill="FFFFFF"/>
        <w:suppressAutoHyphens/>
        <w:autoSpaceDN w:val="0"/>
        <w:spacing w:after="0" w:line="240" w:lineRule="auto"/>
        <w:jc w:val="center"/>
        <w:textAlignment w:val="baseline"/>
        <w:rPr>
          <w:rFonts w:ascii="Arial" w:eastAsia="Times New Roman" w:hAnsi="Arial" w:cs="Arial"/>
          <w:b/>
          <w:iCs/>
          <w:sz w:val="28"/>
          <w:szCs w:val="24"/>
          <w:lang w:val="en-US"/>
        </w:rPr>
      </w:pPr>
      <w:r w:rsidRPr="003B6ADC">
        <w:rPr>
          <w:rFonts w:ascii="Arial" w:eastAsia="Times New Roman" w:hAnsi="Arial" w:cs="Arial"/>
          <w:b/>
          <w:iCs/>
          <w:sz w:val="24"/>
          <w:szCs w:val="24"/>
          <w:lang w:val="en-US"/>
        </w:rPr>
        <w:t>OPEN NATIONAL INVITATION TO TENDER</w:t>
      </w:r>
      <w:r w:rsidRPr="001D1888">
        <w:rPr>
          <w:rFonts w:ascii="Arial" w:eastAsia="Times New Roman" w:hAnsi="Arial" w:cs="Arial"/>
          <w:b/>
          <w:iCs/>
          <w:sz w:val="28"/>
          <w:szCs w:val="24"/>
          <w:lang w:val="en-US"/>
        </w:rPr>
        <w:t xml:space="preserve"> </w:t>
      </w:r>
    </w:p>
    <w:p w:rsidR="003B6ADC" w:rsidRDefault="003B6ADC" w:rsidP="003B6ADC">
      <w:pPr>
        <w:spacing w:after="0" w:line="240" w:lineRule="auto"/>
        <w:jc w:val="center"/>
        <w:rPr>
          <w:rFonts w:ascii="Arial" w:eastAsia="Times New Roman" w:hAnsi="Arial" w:cs="Arial"/>
          <w:b/>
          <w:iCs/>
          <w:lang w:val="en-US"/>
        </w:rPr>
      </w:pPr>
      <w:r w:rsidRPr="00480731">
        <w:rPr>
          <w:rFonts w:ascii="Arial" w:eastAsia="Times New Roman" w:hAnsi="Arial" w:cs="Arial"/>
          <w:b/>
          <w:iCs/>
          <w:sz w:val="24"/>
          <w:szCs w:val="24"/>
          <w:lang w:val="en-US"/>
        </w:rPr>
        <w:t xml:space="preserve">N°____/ONIT/L01/SP/CDPM/EP/2026 OF ___________ </w:t>
      </w:r>
      <w:r>
        <w:rPr>
          <w:rFonts w:ascii="Arial" w:eastAsia="Times New Roman" w:hAnsi="Arial" w:cs="Arial"/>
          <w:b/>
          <w:iCs/>
          <w:lang w:val="en-US"/>
        </w:rPr>
        <w:t>THE REHABILITATION WORKS USING BITUMINOUS CONCRETE ON A SECTION OF ROAD IN THE NKOLGUET NEIGHBOURHOOD, SANGMELIMA, SANGMELIMA</w:t>
      </w:r>
      <w:r w:rsidRPr="00480731">
        <w:rPr>
          <w:rFonts w:ascii="Arial" w:eastAsia="Times New Roman" w:hAnsi="Arial" w:cs="Arial"/>
          <w:b/>
          <w:iCs/>
          <w:lang w:val="en-US"/>
        </w:rPr>
        <w:t xml:space="preserve"> SUB DIVISION, DJA AND LOBO DIVISION, SOUTH REGION, </w:t>
      </w:r>
      <w:r w:rsidRPr="00480731">
        <w:rPr>
          <w:rFonts w:ascii="Arial" w:eastAsia="Times New Roman" w:hAnsi="Arial" w:cs="Arial"/>
          <w:lang w:val="en-US"/>
        </w:rPr>
        <w:t>IN EMERGENCY PROCEDURE</w:t>
      </w:r>
      <w:r w:rsidRPr="00480731">
        <w:rPr>
          <w:rFonts w:ascii="Arial" w:eastAsia="Times New Roman" w:hAnsi="Arial" w:cs="Arial"/>
          <w:b/>
          <w:iCs/>
          <w:lang w:val="en-US"/>
        </w:rPr>
        <w:t xml:space="preserve"> </w:t>
      </w:r>
    </w:p>
    <w:p w:rsidR="00480731" w:rsidRPr="00480731" w:rsidRDefault="00480731" w:rsidP="003B6ADC">
      <w:pPr>
        <w:spacing w:after="0" w:line="240" w:lineRule="auto"/>
        <w:jc w:val="center"/>
        <w:rPr>
          <w:rFonts w:ascii="Arial" w:eastAsia="Times New Roman" w:hAnsi="Arial" w:cs="Arial"/>
          <w:b/>
          <w:iCs/>
          <w:lang w:val="en-US"/>
        </w:rPr>
      </w:pPr>
      <w:r w:rsidRPr="00480731">
        <w:rPr>
          <w:rFonts w:ascii="Arial" w:eastAsia="Times New Roman" w:hAnsi="Arial" w:cs="Arial"/>
          <w:b/>
          <w:iCs/>
          <w:lang w:val="en-US"/>
        </w:rPr>
        <w:t>“To be opened only during the bid-opening session”</w:t>
      </w:r>
    </w:p>
    <w:p w:rsidR="00480731" w:rsidRPr="00480731" w:rsidRDefault="00480731" w:rsidP="00480731">
      <w:pPr>
        <w:spacing w:before="240" w:after="0" w:line="240" w:lineRule="auto"/>
        <w:jc w:val="both"/>
        <w:rPr>
          <w:rFonts w:ascii="Arial" w:eastAsia="Times New Roman" w:hAnsi="Arial" w:cs="Arial"/>
          <w:b/>
          <w:iCs/>
          <w:lang w:val="en-US"/>
        </w:rPr>
      </w:pPr>
      <w:r w:rsidRPr="00480731">
        <w:rPr>
          <w:rFonts w:ascii="Arial" w:eastAsia="Times New Roman" w:hAnsi="Arial" w:cs="Arial"/>
          <w:b/>
          <w:iCs/>
          <w:lang w:val="en-US"/>
        </w:rPr>
        <w:t xml:space="preserve">13.  Admissibility of bids </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The administrative documents, the technical offer and the financial offer must be placed in separate envelopes and submitted in a sealed envelope.</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The Project Owner shall not accept:</w:t>
      </w:r>
    </w:p>
    <w:p w:rsidR="00480731" w:rsidRPr="00480731" w:rsidRDefault="00480731" w:rsidP="008F3678">
      <w:pPr>
        <w:numPr>
          <w:ilvl w:val="0"/>
          <w:numId w:val="18"/>
        </w:numPr>
        <w:suppressAutoHyphens/>
        <w:autoSpaceDN w:val="0"/>
        <w:spacing w:after="0" w:line="240" w:lineRule="auto"/>
        <w:jc w:val="both"/>
        <w:textAlignment w:val="baseline"/>
        <w:rPr>
          <w:rFonts w:ascii="Arial" w:eastAsia="Times New Roman" w:hAnsi="Arial" w:cs="Arial"/>
          <w:iCs/>
          <w:lang w:val="en-US"/>
        </w:rPr>
      </w:pPr>
      <w:r w:rsidRPr="00480731">
        <w:rPr>
          <w:rFonts w:ascii="Arial" w:eastAsia="Times New Roman" w:hAnsi="Arial" w:cs="Arial"/>
          <w:iCs/>
          <w:lang w:val="en-US"/>
        </w:rPr>
        <w:t>Bids bearing information on the identity of the tenderers;</w:t>
      </w:r>
    </w:p>
    <w:p w:rsidR="00480731" w:rsidRPr="00480731" w:rsidRDefault="00480731" w:rsidP="008F3678">
      <w:pPr>
        <w:numPr>
          <w:ilvl w:val="0"/>
          <w:numId w:val="18"/>
        </w:numPr>
        <w:suppressAutoHyphens/>
        <w:autoSpaceDN w:val="0"/>
        <w:spacing w:after="0" w:line="240" w:lineRule="auto"/>
        <w:jc w:val="both"/>
        <w:textAlignment w:val="baseline"/>
        <w:rPr>
          <w:rFonts w:ascii="Arial" w:eastAsia="Times New Roman" w:hAnsi="Arial" w:cs="Arial"/>
          <w:iCs/>
          <w:lang w:val="en-US"/>
        </w:rPr>
      </w:pPr>
      <w:r w:rsidRPr="00480731">
        <w:rPr>
          <w:rFonts w:ascii="Arial" w:eastAsia="Times New Roman" w:hAnsi="Arial" w:cs="Arial"/>
          <w:iCs/>
          <w:lang w:val="en-US"/>
        </w:rPr>
        <w:t>Bids submitted after the closing date and time for submission of bids;</w:t>
      </w:r>
    </w:p>
    <w:p w:rsidR="00480731" w:rsidRPr="00480731" w:rsidRDefault="00480731" w:rsidP="008F3678">
      <w:pPr>
        <w:numPr>
          <w:ilvl w:val="0"/>
          <w:numId w:val="18"/>
        </w:numPr>
        <w:suppressAutoHyphens/>
        <w:autoSpaceDN w:val="0"/>
        <w:spacing w:after="0" w:line="240" w:lineRule="auto"/>
        <w:jc w:val="both"/>
        <w:textAlignment w:val="baseline"/>
        <w:rPr>
          <w:rFonts w:ascii="Arial" w:eastAsia="Times New Roman" w:hAnsi="Arial" w:cs="Arial"/>
          <w:iCs/>
          <w:lang w:val="en-US"/>
        </w:rPr>
      </w:pPr>
      <w:r w:rsidRPr="00480731">
        <w:rPr>
          <w:rFonts w:ascii="Arial" w:eastAsia="Times New Roman" w:hAnsi="Arial" w:cs="Arial"/>
          <w:iCs/>
          <w:lang w:val="en-US"/>
        </w:rPr>
        <w:t>Envelopes without indication on the identity of the Invitation to Tender;</w:t>
      </w:r>
    </w:p>
    <w:p w:rsidR="00480731" w:rsidRPr="00480731" w:rsidRDefault="00480731" w:rsidP="008F3678">
      <w:pPr>
        <w:numPr>
          <w:ilvl w:val="0"/>
          <w:numId w:val="18"/>
        </w:numPr>
        <w:suppressAutoHyphens/>
        <w:autoSpaceDN w:val="0"/>
        <w:spacing w:after="0" w:line="240" w:lineRule="auto"/>
        <w:jc w:val="both"/>
        <w:textAlignment w:val="baseline"/>
        <w:rPr>
          <w:rFonts w:ascii="Arial" w:eastAsia="Times New Roman" w:hAnsi="Arial" w:cs="Arial"/>
          <w:iCs/>
          <w:lang w:val="en-US"/>
        </w:rPr>
      </w:pPr>
      <w:r w:rsidRPr="00480731">
        <w:rPr>
          <w:rFonts w:ascii="Arial" w:eastAsia="Times New Roman" w:hAnsi="Arial" w:cs="Arial"/>
          <w:iCs/>
          <w:lang w:val="en-US"/>
        </w:rPr>
        <w:t>Bids non-compliant with the bidding mode;</w:t>
      </w:r>
    </w:p>
    <w:p w:rsidR="00480731" w:rsidRPr="00480731" w:rsidRDefault="00480731" w:rsidP="008F3678">
      <w:pPr>
        <w:numPr>
          <w:ilvl w:val="0"/>
          <w:numId w:val="18"/>
        </w:numPr>
        <w:suppressAutoHyphens/>
        <w:autoSpaceDN w:val="0"/>
        <w:spacing w:after="0" w:line="240" w:lineRule="auto"/>
        <w:jc w:val="both"/>
        <w:textAlignment w:val="baseline"/>
        <w:rPr>
          <w:rFonts w:ascii="Arial" w:eastAsia="Times New Roman" w:hAnsi="Arial" w:cs="Arial"/>
          <w:iCs/>
          <w:lang w:val="en-US"/>
        </w:rPr>
      </w:pPr>
      <w:r w:rsidRPr="00480731">
        <w:rPr>
          <w:rFonts w:ascii="Arial" w:eastAsia="Times New Roman" w:hAnsi="Arial" w:cs="Arial"/>
          <w:iCs/>
          <w:lang w:val="en-US"/>
        </w:rPr>
        <w:t>Failure to comply with the number of copies specified in the RPAO or offer in copies only;</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Any incomplete offer in accordance with the prescriptions of the Tender File shall be declared inadmissible. Especially the absence of a bid bond issued by a financial body or institution approved by the Minister in charge of Finance to issue bonds for public contracts or the failure to comply with the model documents of the Tender File shall lead automatically to the rejection of the bid without any other procedure.</w:t>
      </w:r>
    </w:p>
    <w:p w:rsidR="00480731" w:rsidRPr="00480731" w:rsidRDefault="00480731" w:rsidP="00480731">
      <w:pPr>
        <w:spacing w:before="240" w:after="0" w:line="240" w:lineRule="auto"/>
        <w:jc w:val="both"/>
        <w:rPr>
          <w:rFonts w:ascii="Arial" w:eastAsia="Times New Roman" w:hAnsi="Arial" w:cs="Arial"/>
          <w:b/>
          <w:iCs/>
          <w:lang w:val="en-US"/>
        </w:rPr>
      </w:pPr>
      <w:r w:rsidRPr="00480731">
        <w:rPr>
          <w:rFonts w:ascii="Arial" w:eastAsia="Times New Roman" w:hAnsi="Arial" w:cs="Arial"/>
          <w:b/>
          <w:iCs/>
          <w:lang w:val="en-US"/>
        </w:rPr>
        <w:lastRenderedPageBreak/>
        <w:t>14. Opening of bids</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xml:space="preserve">The bids shall be opened in </w:t>
      </w:r>
      <w:r w:rsidR="003B6ADC">
        <w:rPr>
          <w:rFonts w:ascii="Arial" w:eastAsia="Times New Roman" w:hAnsi="Arial" w:cs="Arial"/>
          <w:iCs/>
          <w:lang w:val="en-US"/>
        </w:rPr>
        <w:t>one</w:t>
      </w:r>
      <w:r w:rsidRPr="00480731">
        <w:rPr>
          <w:rFonts w:ascii="Arial" w:eastAsia="Times New Roman" w:hAnsi="Arial" w:cs="Arial"/>
          <w:iCs/>
          <w:lang w:val="en-US"/>
        </w:rPr>
        <w:t xml:space="preserve"> </w:t>
      </w:r>
      <w:r w:rsidR="003B6ADC" w:rsidRPr="00480731">
        <w:rPr>
          <w:rFonts w:ascii="Arial" w:eastAsia="Times New Roman" w:hAnsi="Arial" w:cs="Arial"/>
          <w:iCs/>
          <w:lang w:val="en-US"/>
        </w:rPr>
        <w:t>stage</w:t>
      </w:r>
      <w:r w:rsidR="003B6ADC">
        <w:rPr>
          <w:rFonts w:ascii="Arial" w:eastAsia="Times New Roman" w:hAnsi="Arial" w:cs="Arial"/>
          <w:iCs/>
          <w:lang w:val="en-US"/>
        </w:rPr>
        <w:t>, and on three phases</w:t>
      </w:r>
      <w:r w:rsidRPr="00480731">
        <w:rPr>
          <w:rFonts w:ascii="Arial" w:eastAsia="Times New Roman" w:hAnsi="Arial" w:cs="Arial"/>
          <w:iCs/>
          <w:lang w:val="en-US"/>
        </w:rPr>
        <w:t>.</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The opening of the administrative documents</w:t>
      </w:r>
      <w:r w:rsidR="003B6ADC">
        <w:rPr>
          <w:rFonts w:ascii="Arial" w:eastAsia="Times New Roman" w:hAnsi="Arial" w:cs="Arial"/>
          <w:iCs/>
          <w:lang w:val="en-US"/>
        </w:rPr>
        <w:t xml:space="preserve"> at first, the</w:t>
      </w:r>
      <w:r w:rsidRPr="00480731">
        <w:rPr>
          <w:rFonts w:ascii="Arial" w:eastAsia="Times New Roman" w:hAnsi="Arial" w:cs="Arial"/>
          <w:iCs/>
          <w:lang w:val="en-US"/>
        </w:rPr>
        <w:t xml:space="preserve"> technical proposals</w:t>
      </w:r>
      <w:r w:rsidR="00C16073">
        <w:rPr>
          <w:rFonts w:ascii="Arial" w:eastAsia="Times New Roman" w:hAnsi="Arial" w:cs="Arial"/>
          <w:iCs/>
          <w:lang w:val="en-US"/>
        </w:rPr>
        <w:t xml:space="preserve"> at second and the financial files at the third. This opening of bids</w:t>
      </w:r>
      <w:r w:rsidRPr="00480731">
        <w:rPr>
          <w:rFonts w:ascii="Arial" w:eastAsia="Times New Roman" w:hAnsi="Arial" w:cs="Arial"/>
          <w:iCs/>
          <w:lang w:val="en-US"/>
        </w:rPr>
        <w:t xml:space="preserve"> shall take place on ………………… at ……hours in the conference room of the Hotel des Finances at </w:t>
      </w:r>
      <w:proofErr w:type="spellStart"/>
      <w:r w:rsidRPr="00480731">
        <w:rPr>
          <w:rFonts w:ascii="Arial" w:eastAsia="Times New Roman" w:hAnsi="Arial" w:cs="Arial"/>
          <w:iCs/>
          <w:lang w:val="en-US"/>
        </w:rPr>
        <w:t>Sangmelima</w:t>
      </w:r>
      <w:proofErr w:type="spellEnd"/>
      <w:r w:rsidRPr="00480731">
        <w:rPr>
          <w:rFonts w:ascii="Arial" w:eastAsia="Times New Roman" w:hAnsi="Arial" w:cs="Arial"/>
          <w:iCs/>
          <w:lang w:val="en-US"/>
        </w:rPr>
        <w:t xml:space="preserve"> by the Divisional Tender Board of </w:t>
      </w:r>
      <w:proofErr w:type="spellStart"/>
      <w:r w:rsidRPr="00480731">
        <w:rPr>
          <w:rFonts w:ascii="Arial" w:eastAsia="Times New Roman" w:hAnsi="Arial" w:cs="Arial"/>
          <w:iCs/>
          <w:lang w:val="en-US"/>
        </w:rPr>
        <w:t>Dja</w:t>
      </w:r>
      <w:proofErr w:type="spellEnd"/>
      <w:r w:rsidRPr="00480731">
        <w:rPr>
          <w:rFonts w:ascii="Arial" w:eastAsia="Times New Roman" w:hAnsi="Arial" w:cs="Arial"/>
          <w:iCs/>
          <w:lang w:val="en-US"/>
        </w:rPr>
        <w:t xml:space="preserve"> and Lobo.</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xml:space="preserve">Only tenderers may attend this opening session or be represented by a person of their choice, duly </w:t>
      </w:r>
      <w:proofErr w:type="spellStart"/>
      <w:r w:rsidRPr="00480731">
        <w:rPr>
          <w:rFonts w:ascii="Arial" w:eastAsia="Times New Roman" w:hAnsi="Arial" w:cs="Arial"/>
          <w:iCs/>
          <w:lang w:val="en-US"/>
        </w:rPr>
        <w:t>authorised</w:t>
      </w:r>
      <w:proofErr w:type="spellEnd"/>
      <w:r w:rsidRPr="00480731">
        <w:rPr>
          <w:rFonts w:ascii="Arial" w:eastAsia="Times New Roman" w:hAnsi="Arial" w:cs="Arial"/>
          <w:iCs/>
          <w:lang w:val="en-US"/>
        </w:rPr>
        <w:t>, even in case of a group of companies.</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xml:space="preserve">Under pain of being rejected, the required administrative documents must be submitted in originals or copies certified by the issuing service or the relevant administrative authority, in accordance with the provisions of the Special Regulations of the invitation to tender. They shall be no later than 3 (three) months old from the original deadline for the submission of tenders or must have been issued after the date of signature of the Tender Notice. </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In case of absence or non-conformity of a document in the administrative file during the opening of bids, after a 48 (forty-eight) hours deadline granted by the Board, the file shall be rejected.</w:t>
      </w:r>
    </w:p>
    <w:p w:rsidR="00480731" w:rsidRPr="00480731" w:rsidRDefault="00480731" w:rsidP="00480731">
      <w:pPr>
        <w:spacing w:before="240" w:after="0" w:line="240" w:lineRule="auto"/>
        <w:jc w:val="both"/>
        <w:rPr>
          <w:rFonts w:ascii="Arial" w:eastAsia="Times New Roman" w:hAnsi="Arial" w:cs="Arial"/>
          <w:b/>
          <w:iCs/>
          <w:lang w:val="en-US"/>
        </w:rPr>
      </w:pPr>
      <w:r w:rsidRPr="00480731">
        <w:rPr>
          <w:rFonts w:ascii="Arial" w:eastAsia="Times New Roman" w:hAnsi="Arial" w:cs="Arial"/>
          <w:b/>
          <w:iCs/>
          <w:lang w:val="en-US"/>
        </w:rPr>
        <w:t>15. Evaluation criteria</w:t>
      </w:r>
    </w:p>
    <w:p w:rsidR="00480731" w:rsidRPr="00480731" w:rsidRDefault="00480731" w:rsidP="00480731">
      <w:pPr>
        <w:spacing w:after="0" w:line="240" w:lineRule="auto"/>
        <w:jc w:val="both"/>
        <w:rPr>
          <w:rFonts w:ascii="Arial" w:eastAsia="Times New Roman" w:hAnsi="Arial" w:cs="Arial"/>
          <w:iCs/>
          <w:lang w:val="en-US"/>
        </w:rPr>
      </w:pPr>
      <w:bookmarkStart w:id="17" w:name="_Hlk236313636"/>
      <w:r w:rsidRPr="00480731">
        <w:rPr>
          <w:rFonts w:ascii="Arial" w:eastAsia="Times New Roman" w:hAnsi="Arial" w:cs="Arial"/>
          <w:iCs/>
          <w:lang w:val="en-US"/>
        </w:rPr>
        <w:t xml:space="preserve">Evaluation criteria are of two types: the eliminatory criteria and essential criteria. </w:t>
      </w:r>
    </w:p>
    <w:p w:rsidR="00480731" w:rsidRPr="00480731" w:rsidRDefault="00480731" w:rsidP="00480731">
      <w:pPr>
        <w:spacing w:after="0" w:line="240" w:lineRule="auto"/>
        <w:jc w:val="both"/>
        <w:rPr>
          <w:rFonts w:ascii="Arial" w:eastAsia="Times New Roman" w:hAnsi="Arial" w:cs="Arial"/>
          <w:b/>
          <w:iCs/>
          <w:lang w:val="en-US"/>
        </w:rPr>
      </w:pPr>
      <w:r w:rsidRPr="00480731">
        <w:rPr>
          <w:rFonts w:ascii="Arial" w:eastAsia="Times New Roman" w:hAnsi="Arial" w:cs="Arial"/>
          <w:b/>
          <w:iCs/>
          <w:lang w:val="en-US"/>
        </w:rPr>
        <w:t>15.1 Eliminatory criteria</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The eliminatory criteria set the minimum conditions to be fulfilled in order to be admitted to evaluation following the essential criteria. They should not be the subject of notation. The failure to comply with these criteria shall lead to the rejection of the bidder’s offer</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The eliminatory criteria include:</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Absence of bid bond (securities issued by an approved financial institution, accompanied by the CDEC receipt) at the opening of bids;</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Failure to submit, beyond the 48 (forty-eight) hours deadline after the opening of bids, a document of the administrative file deemed non-compliant or absent (except the bid bond);</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False declarations, fraudulent schemes or forged documents;</w:t>
      </w:r>
    </w:p>
    <w:p w:rsid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Failure to submit the categorization certificate</w:t>
      </w:r>
      <w:r w:rsidR="001F2DEA">
        <w:rPr>
          <w:rFonts w:ascii="Arial" w:eastAsia="Times New Roman" w:hAnsi="Arial" w:cs="Arial"/>
          <w:iCs/>
          <w:lang w:val="en-US"/>
        </w:rPr>
        <w:t xml:space="preserve"> in D Category</w:t>
      </w:r>
      <w:r w:rsidRPr="00480731">
        <w:rPr>
          <w:rFonts w:ascii="Arial" w:eastAsia="Times New Roman" w:hAnsi="Arial" w:cs="Arial"/>
          <w:iCs/>
          <w:lang w:val="en-US"/>
        </w:rPr>
        <w:t xml:space="preserve"> or a copy of the decision officially publishing the company’s </w:t>
      </w:r>
      <w:r w:rsidR="001F2DEA">
        <w:rPr>
          <w:rFonts w:ascii="Arial" w:eastAsia="Times New Roman" w:hAnsi="Arial" w:cs="Arial"/>
          <w:iCs/>
          <w:lang w:val="en-US"/>
        </w:rPr>
        <w:t xml:space="preserve">in </w:t>
      </w:r>
      <w:r w:rsidR="00522082">
        <w:rPr>
          <w:rFonts w:ascii="Arial" w:eastAsia="Times New Roman" w:hAnsi="Arial" w:cs="Arial"/>
          <w:iCs/>
          <w:lang w:val="en-US"/>
        </w:rPr>
        <w:t xml:space="preserve">D </w:t>
      </w:r>
      <w:r w:rsidRPr="00480731">
        <w:rPr>
          <w:rFonts w:ascii="Arial" w:eastAsia="Times New Roman" w:hAnsi="Arial" w:cs="Arial"/>
          <w:iCs/>
          <w:lang w:val="en-US"/>
        </w:rPr>
        <w:t>categorization</w:t>
      </w:r>
      <w:r w:rsidR="00C16073">
        <w:rPr>
          <w:rFonts w:ascii="Arial" w:eastAsia="Times New Roman" w:hAnsi="Arial" w:cs="Arial"/>
          <w:iCs/>
          <w:lang w:val="en-US"/>
        </w:rPr>
        <w:t xml:space="preserve"> of the sub sector of roads</w:t>
      </w:r>
      <w:r w:rsidRPr="00480731">
        <w:rPr>
          <w:rFonts w:ascii="Arial" w:eastAsia="Times New Roman" w:hAnsi="Arial" w:cs="Arial"/>
          <w:iCs/>
          <w:lang w:val="en-US"/>
        </w:rPr>
        <w:t>;</w:t>
      </w:r>
    </w:p>
    <w:p w:rsidR="004E295F" w:rsidRPr="00480731" w:rsidRDefault="004E295F" w:rsidP="00480731">
      <w:pPr>
        <w:spacing w:after="0" w:line="240" w:lineRule="auto"/>
        <w:jc w:val="both"/>
        <w:rPr>
          <w:rFonts w:ascii="Arial" w:eastAsia="Times New Roman" w:hAnsi="Arial" w:cs="Arial"/>
          <w:iCs/>
          <w:lang w:val="en-US"/>
        </w:rPr>
      </w:pPr>
      <w:r>
        <w:rPr>
          <w:rFonts w:ascii="Arial" w:eastAsia="Times New Roman" w:hAnsi="Arial" w:cs="Arial"/>
          <w:iCs/>
          <w:lang w:val="en-US"/>
        </w:rPr>
        <w:t>* Having a technical evaluation less than 70%. (So that having less than 8 OUI over 12 possible);</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xml:space="preserve">* Failure to demonstrate a financial capacity of at least CFAF </w:t>
      </w:r>
      <w:r w:rsidR="00522082">
        <w:rPr>
          <w:rFonts w:ascii="Arial" w:eastAsia="Times New Roman" w:hAnsi="Arial" w:cs="Arial"/>
          <w:iCs/>
          <w:lang w:val="en-US"/>
        </w:rPr>
        <w:t>5</w:t>
      </w:r>
      <w:r w:rsidR="00C16073">
        <w:rPr>
          <w:rFonts w:ascii="Arial" w:eastAsia="Times New Roman" w:hAnsi="Arial" w:cs="Arial"/>
          <w:iCs/>
          <w:lang w:val="en-US"/>
        </w:rPr>
        <w:t>5</w:t>
      </w:r>
      <w:r w:rsidRPr="00480731">
        <w:rPr>
          <w:rFonts w:ascii="Arial" w:eastAsia="Times New Roman" w:hAnsi="Arial" w:cs="Arial"/>
          <w:iCs/>
          <w:lang w:val="en-US"/>
        </w:rPr>
        <w:t>,</w:t>
      </w:r>
      <w:r w:rsidR="00C16073">
        <w:rPr>
          <w:rFonts w:ascii="Arial" w:eastAsia="Times New Roman" w:hAnsi="Arial" w:cs="Arial"/>
          <w:iCs/>
          <w:lang w:val="en-US"/>
        </w:rPr>
        <w:t>244</w:t>
      </w:r>
      <w:r w:rsidRPr="00480731">
        <w:rPr>
          <w:rFonts w:ascii="Arial" w:eastAsia="Times New Roman" w:hAnsi="Arial" w:cs="Arial"/>
          <w:iCs/>
          <w:lang w:val="en-US"/>
        </w:rPr>
        <w:t>,</w:t>
      </w:r>
      <w:r w:rsidR="00C16073">
        <w:rPr>
          <w:rFonts w:ascii="Arial" w:eastAsia="Times New Roman" w:hAnsi="Arial" w:cs="Arial"/>
          <w:iCs/>
          <w:lang w:val="en-US"/>
        </w:rPr>
        <w:t>55</w:t>
      </w:r>
      <w:r w:rsidRPr="00480731">
        <w:rPr>
          <w:rFonts w:ascii="Arial" w:eastAsia="Times New Roman" w:hAnsi="Arial" w:cs="Arial"/>
          <w:iCs/>
          <w:lang w:val="en-US"/>
        </w:rPr>
        <w:t>0 (</w:t>
      </w:r>
      <w:r w:rsidR="00522082">
        <w:rPr>
          <w:rFonts w:ascii="Arial" w:eastAsia="Times New Roman" w:hAnsi="Arial" w:cs="Arial"/>
          <w:iCs/>
          <w:lang w:val="en-US"/>
        </w:rPr>
        <w:t>Fifty</w:t>
      </w:r>
      <w:r w:rsidRPr="00480731">
        <w:rPr>
          <w:rFonts w:ascii="Arial" w:eastAsia="Times New Roman" w:hAnsi="Arial" w:cs="Arial"/>
          <w:iCs/>
          <w:lang w:val="en-US"/>
        </w:rPr>
        <w:t xml:space="preserve"> million CFA francs</w:t>
      </w:r>
      <w:proofErr w:type="gramStart"/>
      <w:r w:rsidRPr="00480731">
        <w:rPr>
          <w:rFonts w:ascii="Arial" w:eastAsia="Times New Roman" w:hAnsi="Arial" w:cs="Arial"/>
          <w:iCs/>
          <w:lang w:val="en-US"/>
        </w:rPr>
        <w:t>) ;</w:t>
      </w:r>
      <w:proofErr w:type="gramEnd"/>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Absence of the sworn statement for not having abandoned contracts during the last three years;</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Absence of a quantified unit price in the financial offer;</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xml:space="preserve">* Absence of an element in the financial offer (submission, BPU, DQE); </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Absence of integrity charter dated and signed</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Absence of the dated and signed commitment statement to comply with environmental and social clauses.</w:t>
      </w:r>
    </w:p>
    <w:p w:rsidR="00480731" w:rsidRPr="00480731" w:rsidRDefault="00480731" w:rsidP="00480731">
      <w:pPr>
        <w:spacing w:after="60" w:line="240" w:lineRule="auto"/>
        <w:jc w:val="both"/>
        <w:rPr>
          <w:rFonts w:ascii="Arial" w:eastAsia="Times New Roman" w:hAnsi="Arial" w:cs="Arial"/>
          <w:iCs/>
          <w:lang w:val="en-US"/>
        </w:rPr>
      </w:pPr>
      <w:r w:rsidRPr="00480731">
        <w:rPr>
          <w:rFonts w:ascii="Arial" w:eastAsia="Times New Roman" w:hAnsi="Arial" w:cs="Arial"/>
          <w:iCs/>
          <w:lang w:val="en-US"/>
        </w:rPr>
        <w:t xml:space="preserve">* Absence of the approval of the contract conditions (the subscriber must sign the administrative (Cahier des Clauses </w:t>
      </w:r>
      <w:proofErr w:type="spellStart"/>
      <w:r w:rsidRPr="00480731">
        <w:rPr>
          <w:rFonts w:ascii="Arial" w:eastAsia="Times New Roman" w:hAnsi="Arial" w:cs="Arial"/>
          <w:iCs/>
          <w:lang w:val="en-US"/>
        </w:rPr>
        <w:t>Administratives</w:t>
      </w:r>
      <w:proofErr w:type="spellEnd"/>
      <w:r w:rsidRPr="00480731">
        <w:rPr>
          <w:rFonts w:ascii="Arial" w:eastAsia="Times New Roman" w:hAnsi="Arial" w:cs="Arial"/>
          <w:iCs/>
          <w:lang w:val="en-US"/>
        </w:rPr>
        <w:t xml:space="preserve"> </w:t>
      </w:r>
      <w:proofErr w:type="spellStart"/>
      <w:proofErr w:type="gramStart"/>
      <w:r w:rsidRPr="00480731">
        <w:rPr>
          <w:rFonts w:ascii="Arial" w:eastAsia="Times New Roman" w:hAnsi="Arial" w:cs="Arial"/>
          <w:iCs/>
          <w:lang w:val="en-US"/>
        </w:rPr>
        <w:t>Particulières</w:t>
      </w:r>
      <w:proofErr w:type="spellEnd"/>
      <w:r w:rsidRPr="00480731">
        <w:rPr>
          <w:rFonts w:ascii="Arial" w:eastAsia="Times New Roman" w:hAnsi="Arial" w:cs="Arial"/>
          <w:iCs/>
          <w:lang w:val="en-US"/>
        </w:rPr>
        <w:t>(</w:t>
      </w:r>
      <w:proofErr w:type="gramEnd"/>
      <w:r w:rsidRPr="00480731">
        <w:rPr>
          <w:rFonts w:ascii="Arial" w:eastAsia="Times New Roman" w:hAnsi="Arial" w:cs="Arial"/>
          <w:iCs/>
          <w:lang w:val="en-US"/>
        </w:rPr>
        <w:t xml:space="preserve">CCAP) and technical (Cahiers des Clauses Techniques </w:t>
      </w:r>
      <w:proofErr w:type="spellStart"/>
      <w:r w:rsidRPr="00480731">
        <w:rPr>
          <w:rFonts w:ascii="Arial" w:eastAsia="Times New Roman" w:hAnsi="Arial" w:cs="Arial"/>
          <w:iCs/>
          <w:lang w:val="en-US"/>
        </w:rPr>
        <w:t>Particulières</w:t>
      </w:r>
      <w:proofErr w:type="spellEnd"/>
      <w:r w:rsidRPr="00480731">
        <w:rPr>
          <w:rFonts w:ascii="Arial" w:eastAsia="Times New Roman" w:hAnsi="Arial" w:cs="Arial"/>
          <w:iCs/>
          <w:lang w:val="en-US"/>
        </w:rPr>
        <w:t xml:space="preserve"> (CCTP), documents, after the mention « read and approved ».</w:t>
      </w:r>
    </w:p>
    <w:p w:rsidR="00480731" w:rsidRPr="00480731" w:rsidRDefault="00480731" w:rsidP="00480731">
      <w:pPr>
        <w:spacing w:after="0" w:line="240" w:lineRule="auto"/>
        <w:jc w:val="both"/>
        <w:rPr>
          <w:rFonts w:ascii="Arial" w:eastAsia="Times New Roman" w:hAnsi="Arial" w:cs="Arial"/>
          <w:b/>
          <w:iCs/>
          <w:lang w:val="en-US"/>
        </w:rPr>
      </w:pPr>
      <w:r w:rsidRPr="00480731">
        <w:rPr>
          <w:rFonts w:ascii="Arial" w:eastAsia="Times New Roman" w:hAnsi="Arial" w:cs="Arial"/>
          <w:b/>
          <w:iCs/>
          <w:lang w:val="en-US"/>
        </w:rPr>
        <w:t>15.2 Essential criteria</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The essential criteria for the qualification of bidders shall focus especially on:</w:t>
      </w:r>
    </w:p>
    <w:p w:rsidR="00480731" w:rsidRPr="00480731" w:rsidRDefault="00480731" w:rsidP="008F3678">
      <w:pPr>
        <w:numPr>
          <w:ilvl w:val="0"/>
          <w:numId w:val="19"/>
        </w:numPr>
        <w:suppressAutoHyphens/>
        <w:autoSpaceDN w:val="0"/>
        <w:spacing w:after="0" w:line="240" w:lineRule="auto"/>
        <w:ind w:hanging="153"/>
        <w:jc w:val="both"/>
        <w:textAlignment w:val="baseline"/>
        <w:rPr>
          <w:rFonts w:ascii="Arial" w:eastAsia="Times New Roman" w:hAnsi="Arial" w:cs="Arial"/>
          <w:iCs/>
          <w:lang w:val="en-US"/>
        </w:rPr>
      </w:pPr>
      <w:r w:rsidRPr="00480731">
        <w:rPr>
          <w:rFonts w:ascii="Arial" w:eastAsia="Times New Roman" w:hAnsi="Arial" w:cs="Arial"/>
          <w:iCs/>
          <w:lang w:val="en-US"/>
        </w:rPr>
        <w:t>The presentation of bid (yes/no);</w:t>
      </w:r>
    </w:p>
    <w:p w:rsidR="00191A11" w:rsidRDefault="00480731" w:rsidP="008F3678">
      <w:pPr>
        <w:numPr>
          <w:ilvl w:val="0"/>
          <w:numId w:val="19"/>
        </w:numPr>
        <w:suppressAutoHyphens/>
        <w:autoSpaceDN w:val="0"/>
        <w:spacing w:after="0" w:line="240" w:lineRule="auto"/>
        <w:ind w:hanging="153"/>
        <w:jc w:val="both"/>
        <w:textAlignment w:val="baseline"/>
        <w:rPr>
          <w:rFonts w:ascii="Arial" w:eastAsia="Times New Roman" w:hAnsi="Arial" w:cs="Arial"/>
          <w:iCs/>
        </w:rPr>
      </w:pPr>
      <w:r w:rsidRPr="00480731">
        <w:rPr>
          <w:rFonts w:ascii="Arial" w:eastAsia="Times New Roman" w:hAnsi="Arial" w:cs="Arial"/>
          <w:iCs/>
        </w:rPr>
        <w:t xml:space="preserve">The </w:t>
      </w:r>
      <w:proofErr w:type="spellStart"/>
      <w:r w:rsidRPr="00480731">
        <w:rPr>
          <w:rFonts w:ascii="Arial" w:eastAsia="Times New Roman" w:hAnsi="Arial" w:cs="Arial"/>
          <w:iCs/>
        </w:rPr>
        <w:t>methodology</w:t>
      </w:r>
      <w:proofErr w:type="spellEnd"/>
      <w:r w:rsidRPr="00480731">
        <w:rPr>
          <w:rFonts w:ascii="Arial" w:eastAsia="Times New Roman" w:hAnsi="Arial" w:cs="Arial"/>
          <w:iCs/>
        </w:rPr>
        <w:t xml:space="preserve"> (yes/no) ;</w:t>
      </w:r>
      <w:bookmarkEnd w:id="17"/>
    </w:p>
    <w:p w:rsidR="00480731" w:rsidRPr="00191A11" w:rsidRDefault="00191A11" w:rsidP="008F3678">
      <w:pPr>
        <w:numPr>
          <w:ilvl w:val="0"/>
          <w:numId w:val="19"/>
        </w:numPr>
        <w:suppressAutoHyphens/>
        <w:autoSpaceDN w:val="0"/>
        <w:spacing w:after="0" w:line="240" w:lineRule="auto"/>
        <w:ind w:hanging="153"/>
        <w:jc w:val="both"/>
        <w:textAlignment w:val="baseline"/>
        <w:rPr>
          <w:rFonts w:ascii="Arial" w:eastAsia="Times New Roman" w:hAnsi="Arial" w:cs="Arial"/>
          <w:iCs/>
          <w:lang w:val="en-US"/>
        </w:rPr>
      </w:pPr>
      <w:r>
        <w:rPr>
          <w:rFonts w:ascii="Arial" w:eastAsia="Times New Roman" w:hAnsi="Arial" w:cs="Arial"/>
          <w:iCs/>
          <w:lang w:val="en-US"/>
        </w:rPr>
        <w:t xml:space="preserve">The local workforce </w:t>
      </w:r>
      <w:r w:rsidRPr="00191A11">
        <w:rPr>
          <w:rFonts w:ascii="Arial" w:eastAsia="Times New Roman" w:hAnsi="Arial" w:cs="Arial"/>
          <w:iCs/>
          <w:lang w:val="en-US"/>
        </w:rPr>
        <w:t>(yes/no)</w:t>
      </w:r>
      <w:r>
        <w:rPr>
          <w:rFonts w:ascii="Arial" w:eastAsia="Times New Roman" w:hAnsi="Arial" w:cs="Arial"/>
          <w:iCs/>
          <w:lang w:val="en-US"/>
        </w:rPr>
        <w:t>.</w:t>
      </w:r>
      <w:r w:rsidR="00480731" w:rsidRPr="00522082">
        <w:rPr>
          <w:rFonts w:ascii="Arial" w:eastAsia="Times New Roman" w:hAnsi="Arial" w:cs="Arial"/>
          <w:iCs/>
          <w:lang w:val="en-US"/>
        </w:rPr>
        <w:t xml:space="preserve">  </w:t>
      </w:r>
    </w:p>
    <w:p w:rsidR="00480731" w:rsidRPr="00480731" w:rsidRDefault="00480731" w:rsidP="00480731">
      <w:pPr>
        <w:spacing w:before="240" w:after="0" w:line="240" w:lineRule="auto"/>
        <w:jc w:val="both"/>
        <w:rPr>
          <w:rFonts w:ascii="Arial" w:eastAsia="Times New Roman" w:hAnsi="Arial" w:cs="Arial"/>
          <w:b/>
          <w:iCs/>
          <w:lang w:val="en-US"/>
        </w:rPr>
      </w:pPr>
      <w:r w:rsidRPr="00480731">
        <w:rPr>
          <w:rFonts w:ascii="Arial" w:eastAsia="Times New Roman" w:hAnsi="Arial" w:cs="Arial"/>
          <w:b/>
          <w:iCs/>
          <w:lang w:val="en-US"/>
        </w:rPr>
        <w:t>16. Award of contract</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The Contract Authority shall award the contract to the bidder whose bid meets the required technical and financial qualification criteria and whose offer was evaluated as the lowest by including as the case may be, the rebates proposed.</w:t>
      </w:r>
    </w:p>
    <w:p w:rsidR="00480731" w:rsidRPr="00480731" w:rsidRDefault="00480731" w:rsidP="00480731">
      <w:pPr>
        <w:spacing w:before="240" w:after="0" w:line="240" w:lineRule="auto"/>
        <w:jc w:val="both"/>
        <w:rPr>
          <w:rFonts w:ascii="Arial" w:eastAsia="Times New Roman" w:hAnsi="Arial" w:cs="Arial"/>
          <w:b/>
          <w:iCs/>
          <w:lang w:val="en-US"/>
        </w:rPr>
      </w:pPr>
      <w:r w:rsidRPr="00480731">
        <w:rPr>
          <w:rFonts w:ascii="Arial" w:eastAsia="Times New Roman" w:hAnsi="Arial" w:cs="Arial"/>
          <w:b/>
          <w:iCs/>
          <w:lang w:val="en-US"/>
        </w:rPr>
        <w:t xml:space="preserve">17. Maximum number of lots: </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No subject</w:t>
      </w:r>
    </w:p>
    <w:p w:rsidR="00480731" w:rsidRPr="00480731" w:rsidRDefault="00480731" w:rsidP="00480731">
      <w:pPr>
        <w:spacing w:before="240" w:after="0" w:line="240" w:lineRule="auto"/>
        <w:jc w:val="both"/>
        <w:rPr>
          <w:rFonts w:ascii="Arial" w:eastAsia="Times New Roman" w:hAnsi="Arial" w:cs="Arial"/>
          <w:b/>
          <w:iCs/>
          <w:lang w:val="en-US"/>
        </w:rPr>
      </w:pPr>
      <w:r w:rsidRPr="00480731">
        <w:rPr>
          <w:rFonts w:ascii="Arial" w:eastAsia="Times New Roman" w:hAnsi="Arial" w:cs="Arial"/>
          <w:b/>
          <w:iCs/>
          <w:lang w:val="en-US"/>
        </w:rPr>
        <w:t>18. Duration of validity of bids</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Bidders shall remain committed to their bids for 90 (ninety) days from the initial deadline set for the submission of bids.</w:t>
      </w:r>
    </w:p>
    <w:p w:rsidR="00480731" w:rsidRPr="00480731" w:rsidRDefault="00480731" w:rsidP="00480731">
      <w:pPr>
        <w:spacing w:before="240" w:after="0" w:line="240" w:lineRule="auto"/>
        <w:jc w:val="both"/>
        <w:rPr>
          <w:rFonts w:ascii="Arial" w:eastAsia="Times New Roman" w:hAnsi="Arial" w:cs="Arial"/>
          <w:b/>
          <w:iCs/>
          <w:lang w:val="en-US"/>
        </w:rPr>
      </w:pPr>
      <w:r w:rsidRPr="00480731">
        <w:rPr>
          <w:rFonts w:ascii="Arial" w:eastAsia="Times New Roman" w:hAnsi="Arial" w:cs="Arial"/>
          <w:b/>
          <w:iCs/>
          <w:lang w:val="en-US"/>
        </w:rPr>
        <w:lastRenderedPageBreak/>
        <w:t>19. Further information</w:t>
      </w:r>
    </w:p>
    <w:p w:rsidR="00480731" w:rsidRPr="00480731" w:rsidRDefault="00480731" w:rsidP="00480731">
      <w:pPr>
        <w:spacing w:after="0" w:line="240" w:lineRule="auto"/>
        <w:jc w:val="both"/>
        <w:rPr>
          <w:rFonts w:ascii="Arial" w:eastAsia="Times New Roman" w:hAnsi="Arial" w:cs="Arial"/>
          <w:iCs/>
          <w:lang w:val="en-US"/>
        </w:rPr>
      </w:pPr>
      <w:r w:rsidRPr="00480731">
        <w:rPr>
          <w:rFonts w:ascii="Arial" w:eastAsia="Times New Roman" w:hAnsi="Arial" w:cs="Arial"/>
          <w:iCs/>
          <w:lang w:val="en-US"/>
        </w:rPr>
        <w:t xml:space="preserve">Additional information may be obtained during working hours from the office of </w:t>
      </w:r>
      <w:r w:rsidR="00522082">
        <w:rPr>
          <w:rFonts w:ascii="Arial" w:eastAsia="Times New Roman" w:hAnsi="Arial" w:cs="Arial"/>
          <w:iCs/>
          <w:lang w:val="en-US"/>
        </w:rPr>
        <w:t>Private Secretary of the Senior Divisional Officer</w:t>
      </w:r>
      <w:r w:rsidR="002B30BE">
        <w:rPr>
          <w:rFonts w:ascii="Arial" w:eastAsia="Times New Roman" w:hAnsi="Arial" w:cs="Arial"/>
          <w:iCs/>
          <w:lang w:val="en-US"/>
        </w:rPr>
        <w:t xml:space="preserve"> of </w:t>
      </w:r>
      <w:proofErr w:type="spellStart"/>
      <w:r w:rsidR="002B30BE">
        <w:rPr>
          <w:rFonts w:ascii="Arial" w:eastAsia="Times New Roman" w:hAnsi="Arial" w:cs="Arial"/>
          <w:iCs/>
          <w:lang w:val="en-US"/>
        </w:rPr>
        <w:t>Dja</w:t>
      </w:r>
      <w:proofErr w:type="spellEnd"/>
      <w:r w:rsidR="002B30BE">
        <w:rPr>
          <w:rFonts w:ascii="Arial" w:eastAsia="Times New Roman" w:hAnsi="Arial" w:cs="Arial"/>
          <w:iCs/>
          <w:lang w:val="en-US"/>
        </w:rPr>
        <w:t xml:space="preserve"> and Lobo Division</w:t>
      </w:r>
      <w:r w:rsidRPr="00480731">
        <w:rPr>
          <w:rFonts w:ascii="Arial" w:eastAsia="Times New Roman" w:hAnsi="Arial" w:cs="Arial"/>
          <w:iCs/>
          <w:lang w:val="en-US"/>
        </w:rPr>
        <w:t xml:space="preserve">, </w:t>
      </w:r>
      <w:proofErr w:type="spellStart"/>
      <w:r w:rsidRPr="00480731">
        <w:rPr>
          <w:rFonts w:ascii="Arial" w:eastAsia="Times New Roman" w:hAnsi="Arial" w:cs="Arial"/>
          <w:iCs/>
          <w:lang w:val="en-US"/>
        </w:rPr>
        <w:t>Tél</w:t>
      </w:r>
      <w:proofErr w:type="spellEnd"/>
      <w:r w:rsidRPr="00480731">
        <w:rPr>
          <w:rFonts w:ascii="Arial" w:eastAsia="Times New Roman" w:hAnsi="Arial" w:cs="Arial"/>
          <w:iCs/>
          <w:lang w:val="en-US"/>
        </w:rPr>
        <w:t xml:space="preserve">.; </w:t>
      </w:r>
      <w:r w:rsidR="002B30BE">
        <w:rPr>
          <w:rFonts w:ascii="Arial" w:eastAsia="Times New Roman" w:hAnsi="Arial" w:cs="Arial"/>
          <w:iCs/>
          <w:lang w:val="en-US"/>
        </w:rPr>
        <w:t>222</w:t>
      </w:r>
      <w:r w:rsidRPr="00480731">
        <w:rPr>
          <w:rFonts w:ascii="Arial" w:eastAsia="Times New Roman" w:hAnsi="Arial" w:cs="Arial"/>
          <w:iCs/>
          <w:lang w:val="en-US"/>
        </w:rPr>
        <w:t xml:space="preserve"> </w:t>
      </w:r>
      <w:r w:rsidR="002B30BE">
        <w:rPr>
          <w:rFonts w:ascii="Arial" w:eastAsia="Times New Roman" w:hAnsi="Arial" w:cs="Arial"/>
          <w:iCs/>
          <w:lang w:val="en-US"/>
        </w:rPr>
        <w:t>478 252</w:t>
      </w:r>
      <w:r w:rsidRPr="00480731">
        <w:rPr>
          <w:rFonts w:ascii="Arial" w:eastAsia="Times New Roman" w:hAnsi="Arial" w:cs="Arial"/>
          <w:iCs/>
          <w:lang w:val="en-US"/>
        </w:rPr>
        <w:t xml:space="preserve">, as soon as this notice is published. or online on the COLEPS platform via </w:t>
      </w:r>
      <w:hyperlink r:id="rId19" w:history="1">
        <w:r w:rsidRPr="00480731">
          <w:rPr>
            <w:rStyle w:val="Lienhypertexte"/>
            <w:rFonts w:ascii="Arial" w:hAnsi="Arial" w:cs="Arial"/>
            <w:lang w:val="en-US"/>
          </w:rPr>
          <w:t>http://www.marchespublics.cm</w:t>
        </w:r>
      </w:hyperlink>
      <w:r w:rsidRPr="00480731">
        <w:rPr>
          <w:rFonts w:ascii="Arial" w:eastAsia="Times New Roman" w:hAnsi="Arial" w:cs="Arial"/>
          <w:iCs/>
          <w:lang w:val="en-US"/>
        </w:rPr>
        <w:t xml:space="preserve"> and </w:t>
      </w:r>
      <w:hyperlink r:id="rId20" w:history="1">
        <w:r w:rsidRPr="00480731">
          <w:rPr>
            <w:rStyle w:val="Lienhypertexte"/>
            <w:rFonts w:ascii="Arial" w:hAnsi="Arial" w:cs="Arial"/>
            <w:lang w:val="en-US"/>
          </w:rPr>
          <w:t>http://www.publiccontracts.cm</w:t>
        </w:r>
      </w:hyperlink>
      <w:r w:rsidRPr="00480731">
        <w:rPr>
          <w:rFonts w:ascii="Arial" w:eastAsia="Times New Roman" w:hAnsi="Arial" w:cs="Arial"/>
          <w:iCs/>
          <w:lang w:val="en-US"/>
        </w:rPr>
        <w:t>, or any other electronic communication means indicated by the Project Owner.</w:t>
      </w:r>
    </w:p>
    <w:p w:rsidR="00480731" w:rsidRPr="00480731" w:rsidRDefault="00480731" w:rsidP="00480731">
      <w:pPr>
        <w:spacing w:before="240" w:after="0" w:line="240" w:lineRule="auto"/>
        <w:jc w:val="both"/>
        <w:rPr>
          <w:rFonts w:ascii="Arial" w:eastAsia="Times New Roman" w:hAnsi="Arial" w:cs="Arial"/>
          <w:b/>
          <w:iCs/>
          <w:lang w:val="en-US"/>
        </w:rPr>
      </w:pPr>
      <w:r w:rsidRPr="00480731">
        <w:rPr>
          <w:rFonts w:ascii="Arial" w:eastAsia="Times New Roman" w:hAnsi="Arial" w:cs="Arial"/>
          <w:b/>
          <w:iCs/>
          <w:lang w:val="en-US"/>
        </w:rPr>
        <w:t>20. Fight against corruption and malpractices</w:t>
      </w:r>
    </w:p>
    <w:p w:rsidR="00480731" w:rsidRPr="00480731" w:rsidRDefault="00480731" w:rsidP="00480731">
      <w:pPr>
        <w:widowControl w:val="0"/>
        <w:suppressAutoHyphens/>
        <w:autoSpaceDE w:val="0"/>
        <w:autoSpaceDN w:val="0"/>
        <w:adjustRightInd w:val="0"/>
        <w:spacing w:before="11" w:after="0"/>
        <w:jc w:val="both"/>
        <w:textAlignment w:val="baseline"/>
        <w:rPr>
          <w:rFonts w:ascii="Arial" w:eastAsia="Times New Roman" w:hAnsi="Arial" w:cs="Arial"/>
          <w:iCs/>
          <w:lang w:val="en-US"/>
        </w:rPr>
      </w:pPr>
      <w:r w:rsidRPr="00480731">
        <w:rPr>
          <w:rFonts w:ascii="Arial" w:eastAsia="Times New Roman" w:hAnsi="Arial" w:cs="Arial"/>
          <w:iCs/>
          <w:lang w:val="en-US"/>
        </w:rPr>
        <w:t>For any denunciation of corruption attempt practices, facts or acts, please call the National Anti-Corruption Commission (NACC) on 1517, the Authority in charge of Public Contracts (MINMAP) (SMS or call) on (+237) 673 20 57 25 and 699 37 07 48, the ARMP on ……………. or the PO phone number:  699 89 42 03</w:t>
      </w:r>
    </w:p>
    <w:p w:rsidR="00480731" w:rsidRPr="00480731" w:rsidRDefault="00480731" w:rsidP="00480731">
      <w:pPr>
        <w:spacing w:after="0" w:line="240" w:lineRule="auto"/>
        <w:ind w:left="5664" w:firstLine="708"/>
        <w:jc w:val="both"/>
        <w:rPr>
          <w:rFonts w:ascii="Arial" w:eastAsia="Times New Roman" w:hAnsi="Arial" w:cs="Arial"/>
          <w:iCs/>
          <w:sz w:val="24"/>
          <w:szCs w:val="24"/>
          <w:lang w:val="en-US"/>
        </w:rPr>
      </w:pPr>
      <w:r w:rsidRPr="00480731">
        <w:rPr>
          <w:rFonts w:ascii="Arial" w:eastAsia="Times New Roman" w:hAnsi="Arial" w:cs="Arial"/>
          <w:iCs/>
          <w:sz w:val="24"/>
          <w:szCs w:val="24"/>
          <w:lang w:val="en-US"/>
        </w:rPr>
        <w:t xml:space="preserve"> </w:t>
      </w:r>
      <w:proofErr w:type="spellStart"/>
      <w:r w:rsidRPr="00480731">
        <w:rPr>
          <w:rFonts w:ascii="Arial" w:eastAsia="Times New Roman" w:hAnsi="Arial" w:cs="Arial"/>
          <w:iCs/>
          <w:sz w:val="24"/>
          <w:szCs w:val="24"/>
          <w:lang w:val="en-US"/>
        </w:rPr>
        <w:t>Sangmelima</w:t>
      </w:r>
      <w:proofErr w:type="spellEnd"/>
      <w:r w:rsidRPr="00480731">
        <w:rPr>
          <w:rFonts w:ascii="Arial" w:eastAsia="Times New Roman" w:hAnsi="Arial" w:cs="Arial"/>
          <w:iCs/>
          <w:sz w:val="24"/>
          <w:szCs w:val="24"/>
          <w:lang w:val="en-US"/>
        </w:rPr>
        <w:t>, on,</w:t>
      </w:r>
    </w:p>
    <w:p w:rsidR="00480731" w:rsidRPr="00480731" w:rsidRDefault="00480731" w:rsidP="00480731">
      <w:pPr>
        <w:spacing w:after="0" w:line="240" w:lineRule="auto"/>
        <w:jc w:val="both"/>
        <w:rPr>
          <w:rFonts w:ascii="Arial" w:eastAsia="Times New Roman" w:hAnsi="Arial" w:cs="Arial"/>
          <w:b/>
          <w:iCs/>
          <w:sz w:val="24"/>
          <w:szCs w:val="24"/>
          <w:lang w:val="en-US"/>
        </w:rPr>
      </w:pPr>
      <w:r w:rsidRPr="00480731">
        <w:rPr>
          <w:rFonts w:ascii="Arial" w:eastAsia="Times New Roman" w:hAnsi="Arial" w:cs="Arial"/>
          <w:iCs/>
          <w:sz w:val="24"/>
          <w:szCs w:val="24"/>
          <w:lang w:val="en-US"/>
        </w:rPr>
        <w:t xml:space="preserve">                                                                               </w:t>
      </w:r>
      <w:r w:rsidRPr="00480731">
        <w:rPr>
          <w:rFonts w:ascii="Arial" w:eastAsia="Times New Roman" w:hAnsi="Arial" w:cs="Arial"/>
          <w:b/>
          <w:iCs/>
          <w:sz w:val="24"/>
          <w:szCs w:val="24"/>
          <w:lang w:val="en-US"/>
        </w:rPr>
        <w:t>THE SENIOR DIVISIONAL OFFICER</w:t>
      </w:r>
    </w:p>
    <w:p w:rsidR="00480731" w:rsidRPr="00480731" w:rsidRDefault="00480731" w:rsidP="00480731">
      <w:pPr>
        <w:spacing w:after="0" w:line="240" w:lineRule="auto"/>
        <w:jc w:val="both"/>
        <w:rPr>
          <w:rFonts w:ascii="Arial" w:eastAsia="Times New Roman" w:hAnsi="Arial" w:cs="Arial"/>
          <w:iCs/>
        </w:rPr>
      </w:pPr>
      <w:proofErr w:type="gramStart"/>
      <w:r w:rsidRPr="00480731">
        <w:rPr>
          <w:rFonts w:ascii="Arial" w:eastAsia="Times New Roman" w:hAnsi="Arial" w:cs="Arial"/>
          <w:b/>
          <w:iCs/>
        </w:rPr>
        <w:t>Copies:</w:t>
      </w:r>
      <w:proofErr w:type="gramEnd"/>
      <w:r w:rsidRPr="00480731">
        <w:rPr>
          <w:rFonts w:ascii="Arial" w:eastAsia="Times New Roman" w:hAnsi="Arial" w:cs="Arial"/>
          <w:iCs/>
        </w:rPr>
        <w:t xml:space="preserve">                                                                                            </w:t>
      </w:r>
      <w:r w:rsidRPr="00480731">
        <w:rPr>
          <w:rFonts w:ascii="Arial" w:eastAsia="Times New Roman" w:hAnsi="Arial" w:cs="Arial"/>
          <w:b/>
          <w:iCs/>
          <w:lang w:val="en-US"/>
        </w:rPr>
        <w:t>(Contract Authority)</w:t>
      </w:r>
    </w:p>
    <w:p w:rsidR="00480731" w:rsidRPr="00480731" w:rsidRDefault="00480731" w:rsidP="008F3678">
      <w:pPr>
        <w:numPr>
          <w:ilvl w:val="0"/>
          <w:numId w:val="13"/>
        </w:numPr>
        <w:suppressAutoHyphens/>
        <w:autoSpaceDN w:val="0"/>
        <w:spacing w:after="0" w:line="240" w:lineRule="auto"/>
        <w:jc w:val="both"/>
        <w:textAlignment w:val="baseline"/>
        <w:rPr>
          <w:rFonts w:ascii="Arial" w:eastAsia="Times New Roman" w:hAnsi="Arial" w:cs="Arial"/>
          <w:iCs/>
        </w:rPr>
      </w:pPr>
      <w:r w:rsidRPr="00480731">
        <w:rPr>
          <w:rFonts w:ascii="Arial" w:eastAsia="Times New Roman" w:hAnsi="Arial" w:cs="Arial"/>
          <w:iCs/>
        </w:rPr>
        <w:t xml:space="preserve">The MINHDU (Project </w:t>
      </w:r>
      <w:proofErr w:type="spellStart"/>
      <w:r w:rsidRPr="00480731">
        <w:rPr>
          <w:rFonts w:ascii="Arial" w:eastAsia="Times New Roman" w:hAnsi="Arial" w:cs="Arial"/>
          <w:iCs/>
        </w:rPr>
        <w:t>Owner</w:t>
      </w:r>
      <w:proofErr w:type="spellEnd"/>
      <w:r w:rsidRPr="00480731">
        <w:rPr>
          <w:rFonts w:ascii="Arial" w:eastAsia="Times New Roman" w:hAnsi="Arial" w:cs="Arial"/>
          <w:iCs/>
        </w:rPr>
        <w:t>)</w:t>
      </w:r>
    </w:p>
    <w:p w:rsidR="00480731" w:rsidRPr="00480731" w:rsidRDefault="00480731" w:rsidP="008F3678">
      <w:pPr>
        <w:numPr>
          <w:ilvl w:val="0"/>
          <w:numId w:val="13"/>
        </w:numPr>
        <w:suppressAutoHyphens/>
        <w:autoSpaceDN w:val="0"/>
        <w:spacing w:after="0" w:line="240" w:lineRule="auto"/>
        <w:jc w:val="both"/>
        <w:textAlignment w:val="baseline"/>
        <w:rPr>
          <w:rFonts w:ascii="Arial" w:eastAsia="Times New Roman" w:hAnsi="Arial" w:cs="Arial"/>
          <w:iCs/>
          <w:lang w:val="en-US"/>
        </w:rPr>
      </w:pPr>
      <w:r w:rsidRPr="00480731">
        <w:rPr>
          <w:rFonts w:ascii="Arial" w:eastAsia="Times New Roman" w:hAnsi="Arial" w:cs="Arial"/>
          <w:iCs/>
          <w:lang w:val="en-US"/>
        </w:rPr>
        <w:t>DDMINMAP/DL</w:t>
      </w:r>
    </w:p>
    <w:p w:rsidR="00480731" w:rsidRPr="00480731" w:rsidRDefault="00480731" w:rsidP="008F3678">
      <w:pPr>
        <w:numPr>
          <w:ilvl w:val="0"/>
          <w:numId w:val="13"/>
        </w:numPr>
        <w:suppressAutoHyphens/>
        <w:autoSpaceDN w:val="0"/>
        <w:spacing w:after="0" w:line="240" w:lineRule="auto"/>
        <w:jc w:val="both"/>
        <w:textAlignment w:val="baseline"/>
        <w:rPr>
          <w:rFonts w:ascii="Arial" w:eastAsia="Times New Roman" w:hAnsi="Arial" w:cs="Arial"/>
          <w:iCs/>
        </w:rPr>
      </w:pPr>
      <w:r w:rsidRPr="00480731">
        <w:rPr>
          <w:rFonts w:ascii="Arial" w:eastAsia="Times New Roman" w:hAnsi="Arial" w:cs="Arial"/>
          <w:iCs/>
        </w:rPr>
        <w:t xml:space="preserve">ARMP/SUD </w:t>
      </w:r>
    </w:p>
    <w:p w:rsidR="00480731" w:rsidRPr="00480731" w:rsidRDefault="00480731" w:rsidP="008F3678">
      <w:pPr>
        <w:numPr>
          <w:ilvl w:val="0"/>
          <w:numId w:val="13"/>
        </w:numPr>
        <w:suppressAutoHyphens/>
        <w:autoSpaceDN w:val="0"/>
        <w:spacing w:after="0" w:line="240" w:lineRule="auto"/>
        <w:jc w:val="both"/>
        <w:textAlignment w:val="baseline"/>
        <w:rPr>
          <w:rFonts w:ascii="Arial" w:eastAsia="Times New Roman" w:hAnsi="Arial" w:cs="Arial"/>
          <w:iCs/>
          <w:lang w:val="en-US"/>
        </w:rPr>
      </w:pPr>
      <w:r w:rsidRPr="00480731">
        <w:rPr>
          <w:rFonts w:ascii="Arial" w:eastAsia="Times New Roman" w:hAnsi="Arial" w:cs="Arial"/>
          <w:iCs/>
          <w:lang w:val="en-US"/>
        </w:rPr>
        <w:t>Chairperson of the T B concerned;</w:t>
      </w:r>
    </w:p>
    <w:p w:rsidR="00480731" w:rsidRPr="00480731" w:rsidRDefault="00480731" w:rsidP="008F3678">
      <w:pPr>
        <w:numPr>
          <w:ilvl w:val="0"/>
          <w:numId w:val="13"/>
        </w:numPr>
        <w:suppressAutoHyphens/>
        <w:autoSpaceDN w:val="0"/>
        <w:spacing w:after="0" w:line="240" w:lineRule="auto"/>
        <w:jc w:val="both"/>
        <w:textAlignment w:val="baseline"/>
        <w:rPr>
          <w:rFonts w:ascii="Arial" w:eastAsia="Times New Roman" w:hAnsi="Arial" w:cs="Arial"/>
          <w:iCs/>
        </w:rPr>
      </w:pPr>
      <w:r w:rsidRPr="00480731">
        <w:rPr>
          <w:rFonts w:ascii="Arial" w:eastAsia="Times New Roman" w:hAnsi="Arial" w:cs="Arial"/>
          <w:iCs/>
        </w:rPr>
        <w:t>The DDHDU/DL ;</w:t>
      </w:r>
    </w:p>
    <w:p w:rsidR="003A1110" w:rsidRPr="00480731" w:rsidRDefault="00480731" w:rsidP="008F3678">
      <w:pPr>
        <w:numPr>
          <w:ilvl w:val="0"/>
          <w:numId w:val="13"/>
        </w:numPr>
        <w:suppressAutoHyphens/>
        <w:autoSpaceDN w:val="0"/>
        <w:spacing w:after="0" w:line="240" w:lineRule="auto"/>
        <w:jc w:val="both"/>
        <w:textAlignment w:val="baseline"/>
        <w:rPr>
          <w:rFonts w:ascii="Arial" w:eastAsia="Times New Roman" w:hAnsi="Arial" w:cs="Arial"/>
          <w:iCs/>
        </w:rPr>
        <w:sectPr w:rsidR="003A1110" w:rsidRPr="00480731" w:rsidSect="00024562">
          <w:headerReference w:type="default" r:id="rId21"/>
          <w:pgSz w:w="11900" w:h="16820"/>
          <w:pgMar w:top="794" w:right="1134" w:bottom="794" w:left="1134" w:header="720" w:footer="395" w:gutter="0"/>
          <w:cols w:space="720"/>
          <w:noEndnote/>
          <w:titlePg/>
          <w:docGrid w:linePitch="326"/>
        </w:sectPr>
      </w:pPr>
      <w:r w:rsidRPr="00480731">
        <w:rPr>
          <w:rFonts w:ascii="Arial" w:eastAsia="Times New Roman" w:hAnsi="Arial" w:cs="Arial"/>
          <w:iCs/>
          <w:lang w:val="en-US"/>
        </w:rPr>
        <w:t>Notice board/file.</w:t>
      </w:r>
      <w:r w:rsidRPr="00480731">
        <w:rPr>
          <w:rFonts w:ascii="Arial" w:eastAsia="Times New Roman" w:hAnsi="Arial" w:cs="Arial"/>
          <w:b/>
          <w:iCs/>
          <w:lang w:val="en-US"/>
        </w:rPr>
        <w:t xml:space="preserve">             </w:t>
      </w:r>
    </w:p>
    <w:p w:rsidR="003A1110" w:rsidRPr="00D210A4" w:rsidRDefault="003A1110" w:rsidP="00F51289">
      <w:pPr>
        <w:spacing w:after="0" w:line="360" w:lineRule="auto"/>
        <w:jc w:val="center"/>
        <w:rPr>
          <w:rFonts w:ascii="Arial" w:eastAsia="Times New Roman" w:hAnsi="Arial" w:cs="Arial"/>
          <w:b/>
          <w:bCs/>
          <w:sz w:val="24"/>
          <w:szCs w:val="24"/>
          <w:lang w:val="fr-CM"/>
        </w:rPr>
      </w:pPr>
    </w:p>
    <w:p w:rsidR="003A1110" w:rsidRPr="00D210A4" w:rsidRDefault="003A1110" w:rsidP="00F51289">
      <w:pPr>
        <w:spacing w:after="0" w:line="360" w:lineRule="auto"/>
        <w:jc w:val="center"/>
        <w:rPr>
          <w:rFonts w:ascii="Arial" w:eastAsia="Times New Roman" w:hAnsi="Arial" w:cs="Arial"/>
          <w:b/>
          <w:bCs/>
          <w:sz w:val="24"/>
          <w:szCs w:val="24"/>
          <w:lang w:val="fr-CM"/>
        </w:rPr>
      </w:pPr>
    </w:p>
    <w:p w:rsidR="003A1110" w:rsidRPr="00D210A4" w:rsidRDefault="003A1110" w:rsidP="00F51289">
      <w:pPr>
        <w:spacing w:after="0" w:line="360" w:lineRule="auto"/>
        <w:jc w:val="center"/>
        <w:rPr>
          <w:rFonts w:ascii="Arial" w:eastAsia="Times New Roman" w:hAnsi="Arial" w:cs="Arial"/>
          <w:b/>
          <w:bCs/>
          <w:sz w:val="24"/>
          <w:szCs w:val="24"/>
          <w:lang w:val="fr-CM"/>
        </w:rPr>
      </w:pPr>
    </w:p>
    <w:p w:rsidR="003A1110" w:rsidRPr="00D210A4" w:rsidRDefault="003A1110" w:rsidP="00F51289">
      <w:pPr>
        <w:spacing w:after="0" w:line="360" w:lineRule="auto"/>
        <w:jc w:val="center"/>
        <w:rPr>
          <w:rFonts w:ascii="Arial" w:eastAsia="Times New Roman" w:hAnsi="Arial" w:cs="Arial"/>
          <w:b/>
          <w:bCs/>
          <w:sz w:val="24"/>
          <w:szCs w:val="24"/>
          <w:lang w:val="fr-CM"/>
        </w:rPr>
      </w:pPr>
    </w:p>
    <w:p w:rsidR="003A1110" w:rsidRPr="00D210A4" w:rsidRDefault="003A1110" w:rsidP="00F51289">
      <w:pPr>
        <w:spacing w:after="0" w:line="360" w:lineRule="auto"/>
        <w:jc w:val="center"/>
        <w:rPr>
          <w:rFonts w:ascii="Arial" w:eastAsia="Times New Roman" w:hAnsi="Arial" w:cs="Arial"/>
          <w:b/>
          <w:bCs/>
          <w:sz w:val="24"/>
          <w:szCs w:val="24"/>
          <w:lang w:val="fr-CM"/>
        </w:rPr>
      </w:pPr>
    </w:p>
    <w:p w:rsidR="003A1110" w:rsidRPr="00D210A4" w:rsidRDefault="003A1110" w:rsidP="00F51289">
      <w:pPr>
        <w:spacing w:after="0" w:line="360" w:lineRule="auto"/>
        <w:jc w:val="center"/>
        <w:rPr>
          <w:rFonts w:ascii="Arial" w:eastAsia="Times New Roman" w:hAnsi="Arial" w:cs="Arial"/>
          <w:b/>
          <w:bCs/>
          <w:sz w:val="24"/>
          <w:szCs w:val="24"/>
          <w:lang w:val="fr-CM"/>
        </w:rPr>
      </w:pPr>
    </w:p>
    <w:p w:rsidR="003A1110" w:rsidRPr="00D210A4" w:rsidRDefault="003A1110" w:rsidP="00F51289">
      <w:pPr>
        <w:spacing w:after="0" w:line="360" w:lineRule="auto"/>
        <w:jc w:val="center"/>
        <w:rPr>
          <w:rFonts w:ascii="Arial" w:eastAsia="Times New Roman" w:hAnsi="Arial" w:cs="Arial"/>
          <w:b/>
          <w:bCs/>
          <w:sz w:val="24"/>
          <w:szCs w:val="24"/>
          <w:lang w:val="fr-CM"/>
        </w:rPr>
      </w:pPr>
    </w:p>
    <w:p w:rsidR="003A1110" w:rsidRPr="00D210A4" w:rsidRDefault="003A1110" w:rsidP="00F51289">
      <w:pPr>
        <w:spacing w:after="0" w:line="360" w:lineRule="auto"/>
        <w:jc w:val="center"/>
        <w:rPr>
          <w:rFonts w:ascii="Arial" w:eastAsia="Times New Roman" w:hAnsi="Arial" w:cs="Arial"/>
          <w:b/>
          <w:bCs/>
          <w:sz w:val="24"/>
          <w:szCs w:val="24"/>
          <w:lang w:val="fr-CM"/>
        </w:rPr>
      </w:pPr>
    </w:p>
    <w:p w:rsidR="003A1110" w:rsidRPr="00D210A4" w:rsidRDefault="003A1110" w:rsidP="0094294E">
      <w:pPr>
        <w:spacing w:after="0" w:line="360" w:lineRule="auto"/>
        <w:rPr>
          <w:rFonts w:ascii="Arial" w:eastAsia="Times New Roman" w:hAnsi="Arial" w:cs="Arial"/>
          <w:b/>
          <w:bCs/>
          <w:sz w:val="24"/>
          <w:szCs w:val="24"/>
          <w:lang w:val="fr-CM"/>
        </w:rPr>
      </w:pPr>
    </w:p>
    <w:p w:rsidR="003A1110" w:rsidRPr="00D210A4" w:rsidRDefault="003A1110" w:rsidP="00F51289">
      <w:pPr>
        <w:spacing w:after="0" w:line="360" w:lineRule="auto"/>
        <w:jc w:val="center"/>
        <w:rPr>
          <w:rFonts w:ascii="Arial" w:eastAsia="Times New Roman" w:hAnsi="Arial" w:cs="Arial"/>
          <w:b/>
          <w:bCs/>
          <w:sz w:val="24"/>
          <w:szCs w:val="24"/>
          <w:lang w:val="fr-CM"/>
        </w:rPr>
      </w:pPr>
    </w:p>
    <w:p w:rsidR="003A1110" w:rsidRPr="00D210A4" w:rsidRDefault="003A1110" w:rsidP="00F51289">
      <w:pPr>
        <w:spacing w:after="0" w:line="360" w:lineRule="auto"/>
        <w:jc w:val="center"/>
        <w:rPr>
          <w:rFonts w:ascii="Arial" w:eastAsia="Times New Roman" w:hAnsi="Arial" w:cs="Arial"/>
          <w:b/>
          <w:bCs/>
          <w:sz w:val="24"/>
          <w:szCs w:val="24"/>
          <w:lang w:val="fr-CM"/>
        </w:rPr>
      </w:pPr>
    </w:p>
    <w:p w:rsidR="003A1110" w:rsidRPr="00D210A4" w:rsidRDefault="003A1110" w:rsidP="00F51289">
      <w:pPr>
        <w:spacing w:after="0" w:line="360" w:lineRule="auto"/>
        <w:jc w:val="center"/>
        <w:rPr>
          <w:rFonts w:ascii="Arial" w:eastAsia="Times New Roman" w:hAnsi="Arial" w:cs="Arial"/>
          <w:b/>
          <w:bCs/>
          <w:sz w:val="24"/>
          <w:szCs w:val="24"/>
          <w:lang w:val="fr-CM"/>
        </w:rPr>
      </w:pPr>
    </w:p>
    <w:p w:rsidR="003A1110" w:rsidRPr="00D210A4" w:rsidRDefault="003A1110" w:rsidP="00F51289">
      <w:pPr>
        <w:spacing w:after="0" w:line="360" w:lineRule="auto"/>
        <w:jc w:val="center"/>
        <w:rPr>
          <w:rFonts w:ascii="Arial" w:eastAsia="Times New Roman" w:hAnsi="Arial" w:cs="Arial"/>
          <w:b/>
          <w:sz w:val="36"/>
          <w:szCs w:val="24"/>
          <w:lang w:val="fr-CM"/>
        </w:rPr>
      </w:pPr>
      <w:bookmarkStart w:id="18" w:name="_Toc225067419"/>
      <w:bookmarkStart w:id="19" w:name="_Toc225069313"/>
      <w:bookmarkStart w:id="20" w:name="_Toc231111930"/>
      <w:bookmarkStart w:id="21" w:name="_Toc231364499"/>
      <w:bookmarkStart w:id="22" w:name="_Toc343672229"/>
      <w:r w:rsidRPr="00D210A4">
        <w:rPr>
          <w:rFonts w:ascii="Arial" w:eastAsia="Times New Roman" w:hAnsi="Arial" w:cs="Arial"/>
          <w:b/>
          <w:sz w:val="36"/>
          <w:szCs w:val="24"/>
          <w:lang w:val="fr-CM"/>
        </w:rPr>
        <w:t xml:space="preserve">PIECE N° 2 : </w:t>
      </w:r>
    </w:p>
    <w:p w:rsidR="003A1110" w:rsidRPr="00D210A4" w:rsidRDefault="003A1110" w:rsidP="00F51289">
      <w:pPr>
        <w:spacing w:after="0" w:line="360" w:lineRule="auto"/>
        <w:jc w:val="center"/>
        <w:rPr>
          <w:rFonts w:ascii="Arial" w:eastAsia="Times New Roman" w:hAnsi="Arial" w:cs="Arial"/>
          <w:b/>
          <w:sz w:val="36"/>
          <w:szCs w:val="24"/>
          <w:lang w:val="fr-CM"/>
        </w:rPr>
      </w:pPr>
    </w:p>
    <w:p w:rsidR="003A1110" w:rsidRPr="00550971" w:rsidRDefault="003A1110" w:rsidP="00F51289">
      <w:pPr>
        <w:spacing w:after="0" w:line="360" w:lineRule="auto"/>
        <w:jc w:val="center"/>
        <w:rPr>
          <w:rFonts w:ascii="Arial" w:eastAsia="Times New Roman" w:hAnsi="Arial" w:cs="Arial"/>
          <w:b/>
          <w:sz w:val="36"/>
          <w:szCs w:val="24"/>
        </w:rPr>
      </w:pPr>
      <w:r w:rsidRPr="00550971">
        <w:rPr>
          <w:rFonts w:ascii="Arial" w:eastAsia="Times New Roman" w:hAnsi="Arial" w:cs="Arial"/>
          <w:b/>
          <w:sz w:val="36"/>
          <w:szCs w:val="24"/>
        </w:rPr>
        <w:t>REGLEMENT GENERAL DE L’APPEL D’OFFRES (RGAO)</w:t>
      </w:r>
      <w:bookmarkEnd w:id="18"/>
      <w:bookmarkEnd w:id="19"/>
      <w:bookmarkEnd w:id="20"/>
      <w:bookmarkEnd w:id="21"/>
      <w:bookmarkEnd w:id="22"/>
    </w:p>
    <w:p w:rsidR="003A1110" w:rsidRPr="00F51289" w:rsidRDefault="003A1110" w:rsidP="00F51289">
      <w:pPr>
        <w:widowControl w:val="0"/>
        <w:autoSpaceDE w:val="0"/>
        <w:autoSpaceDN w:val="0"/>
        <w:adjustRightInd w:val="0"/>
        <w:spacing w:after="0" w:line="360" w:lineRule="auto"/>
        <w:ind w:left="2409" w:right="-20"/>
        <w:rPr>
          <w:rFonts w:ascii="Arial" w:eastAsia="Times New Roman" w:hAnsi="Arial" w:cs="Arial"/>
          <w:b/>
          <w:bCs/>
          <w:spacing w:val="34"/>
          <w:w w:val="80"/>
          <w:position w:val="-1"/>
          <w:sz w:val="24"/>
          <w:szCs w:val="24"/>
        </w:rPr>
      </w:pPr>
    </w:p>
    <w:p w:rsidR="003A1110" w:rsidRPr="00F51289" w:rsidRDefault="003A1110" w:rsidP="00F51289">
      <w:pPr>
        <w:widowControl w:val="0"/>
        <w:autoSpaceDE w:val="0"/>
        <w:autoSpaceDN w:val="0"/>
        <w:adjustRightInd w:val="0"/>
        <w:spacing w:after="0" w:line="360" w:lineRule="auto"/>
        <w:ind w:left="2409" w:right="-20"/>
        <w:rPr>
          <w:rFonts w:ascii="Arial" w:eastAsia="Times New Roman" w:hAnsi="Arial" w:cs="Arial"/>
          <w:sz w:val="24"/>
          <w:szCs w:val="24"/>
        </w:rPr>
      </w:pPr>
    </w:p>
    <w:p w:rsidR="003A1110" w:rsidRPr="00F51289" w:rsidRDefault="003A1110" w:rsidP="00F51289">
      <w:pPr>
        <w:widowControl w:val="0"/>
        <w:autoSpaceDE w:val="0"/>
        <w:autoSpaceDN w:val="0"/>
        <w:adjustRightInd w:val="0"/>
        <w:spacing w:before="17" w:after="0" w:line="360" w:lineRule="auto"/>
        <w:rPr>
          <w:rFonts w:ascii="Arial" w:eastAsia="Times New Roman" w:hAnsi="Arial" w:cs="Arial"/>
          <w:sz w:val="24"/>
          <w:szCs w:val="24"/>
        </w:rPr>
      </w:pPr>
    </w:p>
    <w:p w:rsidR="003A1110" w:rsidRPr="00F51289" w:rsidRDefault="003A1110" w:rsidP="00F51289">
      <w:pPr>
        <w:widowControl w:val="0"/>
        <w:autoSpaceDE w:val="0"/>
        <w:autoSpaceDN w:val="0"/>
        <w:adjustRightInd w:val="0"/>
        <w:spacing w:after="0" w:line="360" w:lineRule="auto"/>
        <w:rPr>
          <w:rFonts w:ascii="Arial" w:eastAsia="Times New Roman" w:hAnsi="Arial" w:cs="Arial"/>
          <w:sz w:val="24"/>
          <w:szCs w:val="24"/>
        </w:rPr>
      </w:pPr>
    </w:p>
    <w:p w:rsidR="003A1110" w:rsidRPr="00F51289" w:rsidRDefault="003A1110" w:rsidP="00F51289">
      <w:pPr>
        <w:widowControl w:val="0"/>
        <w:autoSpaceDE w:val="0"/>
        <w:autoSpaceDN w:val="0"/>
        <w:adjustRightInd w:val="0"/>
        <w:spacing w:after="0" w:line="360" w:lineRule="auto"/>
        <w:rPr>
          <w:rFonts w:ascii="Arial" w:eastAsia="Times New Roman" w:hAnsi="Arial" w:cs="Arial"/>
          <w:sz w:val="24"/>
          <w:szCs w:val="24"/>
        </w:rPr>
      </w:pPr>
    </w:p>
    <w:p w:rsidR="003A1110" w:rsidRPr="00F51289" w:rsidRDefault="003A1110" w:rsidP="00F51289">
      <w:pPr>
        <w:widowControl w:val="0"/>
        <w:autoSpaceDE w:val="0"/>
        <w:autoSpaceDN w:val="0"/>
        <w:adjustRightInd w:val="0"/>
        <w:spacing w:after="0" w:line="360" w:lineRule="auto"/>
        <w:rPr>
          <w:rFonts w:ascii="Arial" w:eastAsia="Times New Roman" w:hAnsi="Arial" w:cs="Arial"/>
          <w:sz w:val="24"/>
          <w:szCs w:val="24"/>
        </w:rPr>
      </w:pPr>
    </w:p>
    <w:p w:rsidR="001F2DEA" w:rsidRPr="001F2DEA" w:rsidRDefault="003A1110" w:rsidP="001F2DEA">
      <w:pPr>
        <w:jc w:val="both"/>
        <w:rPr>
          <w:rFonts w:ascii="Arial" w:hAnsi="Arial" w:cs="Arial"/>
          <w:b/>
          <w:sz w:val="28"/>
          <w:szCs w:val="28"/>
          <w:u w:val="single"/>
        </w:rPr>
      </w:pPr>
      <w:r w:rsidRPr="00F51289">
        <w:rPr>
          <w:rFonts w:ascii="Arial" w:eastAsia="Times New Roman" w:hAnsi="Arial" w:cs="Arial"/>
          <w:b/>
          <w:bCs/>
          <w:sz w:val="24"/>
          <w:szCs w:val="24"/>
        </w:rPr>
        <w:br w:type="page"/>
      </w:r>
      <w:bookmarkStart w:id="23" w:name="_Hlk236314709"/>
      <w:r w:rsidR="001F2DEA" w:rsidRPr="001F2DEA">
        <w:rPr>
          <w:rFonts w:ascii="Arial" w:hAnsi="Arial" w:cs="Arial"/>
          <w:b/>
          <w:sz w:val="28"/>
          <w:szCs w:val="28"/>
          <w:u w:val="single"/>
        </w:rPr>
        <w:lastRenderedPageBreak/>
        <w:t>SOMMAIRE</w:t>
      </w:r>
    </w:p>
    <w:p w:rsidR="001F2DEA" w:rsidRPr="001F2DEA" w:rsidRDefault="001F2DEA" w:rsidP="001F2DEA">
      <w:pPr>
        <w:tabs>
          <w:tab w:val="left" w:pos="1560"/>
          <w:tab w:val="right" w:leader="dot" w:pos="9622"/>
        </w:tabs>
        <w:suppressAutoHyphens/>
        <w:autoSpaceDN w:val="0"/>
        <w:spacing w:after="0" w:line="240" w:lineRule="auto"/>
        <w:ind w:left="1560" w:hanging="1276"/>
        <w:textAlignment w:val="baseline"/>
        <w:rPr>
          <w:rFonts w:ascii="Arial" w:hAnsi="Arial" w:cs="Arial"/>
          <w:noProof/>
        </w:rPr>
      </w:pPr>
      <w:r w:rsidRPr="001F2DEA">
        <w:rPr>
          <w:rFonts w:ascii="Arial" w:eastAsia="Times New Roman" w:hAnsi="Arial" w:cs="Arial"/>
          <w:sz w:val="24"/>
          <w:szCs w:val="24"/>
        </w:rPr>
        <w:fldChar w:fldCharType="begin"/>
      </w:r>
      <w:r w:rsidRPr="001F2DEA">
        <w:rPr>
          <w:rFonts w:ascii="Arial" w:eastAsia="Times New Roman" w:hAnsi="Arial" w:cs="Arial"/>
          <w:sz w:val="24"/>
          <w:szCs w:val="24"/>
        </w:rPr>
        <w:instrText xml:space="preserve"> TOC \h \z \t "RGAO partie;1;RGAO articles;2" </w:instrText>
      </w:r>
      <w:r w:rsidRPr="001F2DEA">
        <w:rPr>
          <w:rFonts w:ascii="Arial" w:eastAsia="Times New Roman" w:hAnsi="Arial" w:cs="Arial"/>
          <w:sz w:val="24"/>
          <w:szCs w:val="24"/>
        </w:rPr>
        <w:fldChar w:fldCharType="separate"/>
      </w:r>
      <w:hyperlink r:id="rId22" w:anchor="_Toc163062692" w:history="1">
        <w:r w:rsidRPr="001F2DEA">
          <w:rPr>
            <w:rStyle w:val="Lienhypertexte"/>
            <w:rFonts w:ascii="Arial" w:hAnsi="Arial" w:cs="Arial"/>
            <w:noProof/>
          </w:rPr>
          <w:t>A.</w:t>
        </w:r>
        <w:r w:rsidRPr="001F2DEA">
          <w:rPr>
            <w:rStyle w:val="Lienhypertexte"/>
            <w:rFonts w:ascii="Arial" w:hAnsi="Arial" w:cs="Arial"/>
            <w:noProof/>
          </w:rPr>
          <w:tab/>
          <w:t>Généralités</w:t>
        </w:r>
        <w:r w:rsidRPr="001F2DEA">
          <w:rPr>
            <w:rStyle w:val="Lienhypertexte"/>
            <w:rFonts w:ascii="Arial" w:hAnsi="Arial" w:cs="Arial"/>
            <w:noProof/>
            <w:webHidden/>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23" w:anchor="_Toc163062693" w:history="1">
        <w:r w:rsidR="001F2DEA" w:rsidRPr="001F2DEA">
          <w:rPr>
            <w:rStyle w:val="Lienhypertexte"/>
            <w:rFonts w:ascii="Arial" w:hAnsi="Arial" w:cs="Arial"/>
            <w:noProof/>
          </w:rPr>
          <w:t>Article 1.</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Objet de la consultation</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24" w:anchor="_Toc163062694" w:history="1">
        <w:r w:rsidR="001F2DEA" w:rsidRPr="001F2DEA">
          <w:rPr>
            <w:rStyle w:val="Lienhypertexte"/>
            <w:rFonts w:ascii="Arial" w:hAnsi="Arial" w:cs="Arial"/>
            <w:noProof/>
          </w:rPr>
          <w:t>Article 2.</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Financement</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25" w:anchor="_Toc163062695" w:history="1">
        <w:r w:rsidR="001F2DEA" w:rsidRPr="001F2DEA">
          <w:rPr>
            <w:rStyle w:val="Lienhypertexte"/>
            <w:rFonts w:ascii="Arial" w:hAnsi="Arial" w:cs="Arial"/>
            <w:noProof/>
          </w:rPr>
          <w:t>Article 3.</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Principes éthiques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26" w:anchor="_Toc163062696" w:history="1">
        <w:r w:rsidR="001F2DEA" w:rsidRPr="001F2DEA">
          <w:rPr>
            <w:rStyle w:val="Lienhypertexte"/>
            <w:rFonts w:ascii="Arial" w:hAnsi="Arial" w:cs="Arial"/>
            <w:noProof/>
          </w:rPr>
          <w:t>Article 4.</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Candidats admis à concourir</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27" w:anchor="_Toc163062697" w:history="1">
        <w:r w:rsidR="001F2DEA" w:rsidRPr="001F2DEA">
          <w:rPr>
            <w:rStyle w:val="Lienhypertexte"/>
            <w:rFonts w:ascii="Arial" w:hAnsi="Arial" w:cs="Arial"/>
            <w:noProof/>
          </w:rPr>
          <w:t>Article 5.</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Matériaux, matériels, fournitures, équipements et services autorisés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28" w:anchor="_Toc163062698" w:history="1">
        <w:r w:rsidR="001F2DEA" w:rsidRPr="001F2DEA">
          <w:rPr>
            <w:rStyle w:val="Lienhypertexte"/>
            <w:rFonts w:ascii="Arial" w:hAnsi="Arial" w:cs="Arial"/>
            <w:noProof/>
          </w:rPr>
          <w:t>Article 6.</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Documents établissant la qualification du Soumissionnaire</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29" w:anchor="_Toc163062699" w:history="1">
        <w:r w:rsidR="001F2DEA" w:rsidRPr="001F2DEA">
          <w:rPr>
            <w:rStyle w:val="Lienhypertexte"/>
            <w:rFonts w:ascii="Arial" w:hAnsi="Arial" w:cs="Arial"/>
            <w:noProof/>
          </w:rPr>
          <w:t>Article 7.</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Visite du site des travaux</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60"/>
          <w:tab w:val="right" w:leader="dot" w:pos="9622"/>
        </w:tabs>
        <w:suppressAutoHyphens/>
        <w:autoSpaceDN w:val="0"/>
        <w:spacing w:after="0" w:line="240" w:lineRule="auto"/>
        <w:ind w:left="1560" w:hanging="1276"/>
        <w:textAlignment w:val="baseline"/>
        <w:rPr>
          <w:rFonts w:ascii="Arial" w:hAnsi="Arial" w:cs="Arial"/>
          <w:noProof/>
        </w:rPr>
      </w:pPr>
      <w:hyperlink r:id="rId30" w:anchor="_Toc163062700" w:history="1">
        <w:r w:rsidR="001F2DEA" w:rsidRPr="001F2DEA">
          <w:rPr>
            <w:rStyle w:val="Lienhypertexte"/>
            <w:rFonts w:ascii="Arial" w:hAnsi="Arial" w:cs="Arial"/>
            <w:noProof/>
          </w:rPr>
          <w:t>B.</w:t>
        </w:r>
        <w:r w:rsidR="001F2DEA" w:rsidRPr="001F2DEA">
          <w:rPr>
            <w:rStyle w:val="Lienhypertexte"/>
            <w:rFonts w:ascii="Arial" w:hAnsi="Arial" w:cs="Arial"/>
            <w:noProof/>
          </w:rPr>
          <w:tab/>
          <w:t>Dossier d’Appel d’Offres</w:t>
        </w:r>
        <w:r w:rsidR="001F2DEA" w:rsidRPr="001F2DEA">
          <w:rPr>
            <w:rStyle w:val="Lienhypertexte"/>
            <w:rFonts w:ascii="Arial" w:hAnsi="Arial" w:cs="Arial"/>
            <w:noProof/>
            <w:webHidden/>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31" w:anchor="_Toc163062701" w:history="1">
        <w:r w:rsidR="001F2DEA" w:rsidRPr="001F2DEA">
          <w:rPr>
            <w:rStyle w:val="Lienhypertexte"/>
            <w:rFonts w:ascii="Arial" w:hAnsi="Arial" w:cs="Arial"/>
            <w:noProof/>
          </w:rPr>
          <w:t>Article 8.</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Contenu du Dossier d’Appel d’Offres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32" w:anchor="_Toc163062702" w:history="1">
        <w:r w:rsidR="001F2DEA" w:rsidRPr="001F2DEA">
          <w:rPr>
            <w:rStyle w:val="Lienhypertexte"/>
            <w:rFonts w:ascii="Arial" w:hAnsi="Arial" w:cs="Arial"/>
            <w:noProof/>
          </w:rPr>
          <w:t>Article 9.</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Eclaircissements apportés au Dossier d’Appel d’Offres et Recours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33" w:anchor="_Toc163062703" w:history="1">
        <w:r w:rsidR="001F2DEA" w:rsidRPr="001F2DEA">
          <w:rPr>
            <w:rStyle w:val="Lienhypertexte"/>
            <w:rFonts w:ascii="Arial" w:hAnsi="Arial" w:cs="Arial"/>
            <w:noProof/>
          </w:rPr>
          <w:t>Article 10.</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Modification du Dossier d’Appel d’Offres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60"/>
          <w:tab w:val="right" w:leader="dot" w:pos="9622"/>
        </w:tabs>
        <w:suppressAutoHyphens/>
        <w:autoSpaceDN w:val="0"/>
        <w:spacing w:after="0" w:line="240" w:lineRule="auto"/>
        <w:ind w:left="1560" w:hanging="1276"/>
        <w:textAlignment w:val="baseline"/>
        <w:rPr>
          <w:rFonts w:ascii="Arial" w:hAnsi="Arial" w:cs="Arial"/>
          <w:noProof/>
        </w:rPr>
      </w:pPr>
      <w:hyperlink r:id="rId34" w:anchor="_Toc163062704" w:history="1">
        <w:r w:rsidR="001F2DEA" w:rsidRPr="001F2DEA">
          <w:rPr>
            <w:rStyle w:val="Lienhypertexte"/>
            <w:rFonts w:ascii="Arial" w:hAnsi="Arial" w:cs="Arial"/>
            <w:noProof/>
          </w:rPr>
          <w:t>C.</w:t>
        </w:r>
        <w:r w:rsidR="001F2DEA" w:rsidRPr="001F2DEA">
          <w:rPr>
            <w:rStyle w:val="Lienhypertexte"/>
            <w:rFonts w:ascii="Arial" w:hAnsi="Arial" w:cs="Arial"/>
            <w:noProof/>
          </w:rPr>
          <w:tab/>
          <w:t>Préparation des offres</w:t>
        </w:r>
        <w:r w:rsidR="001F2DEA" w:rsidRPr="001F2DEA">
          <w:rPr>
            <w:rStyle w:val="Lienhypertexte"/>
            <w:rFonts w:ascii="Arial" w:hAnsi="Arial" w:cs="Arial"/>
            <w:noProof/>
            <w:webHidden/>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35" w:anchor="_Toc163062705" w:history="1">
        <w:r w:rsidR="001F2DEA" w:rsidRPr="001F2DEA">
          <w:rPr>
            <w:rStyle w:val="Lienhypertexte"/>
            <w:rFonts w:ascii="Arial" w:hAnsi="Arial" w:cs="Arial"/>
            <w:noProof/>
          </w:rPr>
          <w:t>Article 11.</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Frais de soumission</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36" w:anchor="_Toc163062706" w:history="1">
        <w:r w:rsidR="001F2DEA" w:rsidRPr="001F2DEA">
          <w:rPr>
            <w:rStyle w:val="Lienhypertexte"/>
            <w:rFonts w:ascii="Arial" w:hAnsi="Arial" w:cs="Arial"/>
            <w:noProof/>
          </w:rPr>
          <w:t>Article 12.</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Langue de l’offre</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37" w:anchor="_Toc163062707" w:history="1">
        <w:r w:rsidR="001F2DEA" w:rsidRPr="001F2DEA">
          <w:rPr>
            <w:rStyle w:val="Lienhypertexte"/>
            <w:rFonts w:ascii="Arial" w:hAnsi="Arial" w:cs="Arial"/>
            <w:noProof/>
          </w:rPr>
          <w:t>Article 13.</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Documents constituant l’offre</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38" w:anchor="_Toc163062708" w:history="1">
        <w:r w:rsidR="001F2DEA" w:rsidRPr="001F2DEA">
          <w:rPr>
            <w:rStyle w:val="Lienhypertexte"/>
            <w:rFonts w:ascii="Arial" w:hAnsi="Arial" w:cs="Arial"/>
            <w:noProof/>
          </w:rPr>
          <w:t>Article 14.</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Montant de l’offre</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39" w:anchor="_Toc163062709" w:history="1">
        <w:r w:rsidR="001F2DEA" w:rsidRPr="001F2DEA">
          <w:rPr>
            <w:rStyle w:val="Lienhypertexte"/>
            <w:rFonts w:ascii="Arial" w:hAnsi="Arial" w:cs="Arial"/>
            <w:noProof/>
          </w:rPr>
          <w:t>Article 15.</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Monnaies de soumission et de règlement</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40" w:anchor="_Toc163062710" w:history="1">
        <w:r w:rsidR="001F2DEA" w:rsidRPr="001F2DEA">
          <w:rPr>
            <w:rStyle w:val="Lienhypertexte"/>
            <w:rFonts w:ascii="Arial" w:hAnsi="Arial" w:cs="Arial"/>
            <w:noProof/>
          </w:rPr>
          <w:t>Article 16.</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Validité des offres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41" w:anchor="_Toc163062711" w:history="1">
        <w:r w:rsidR="001F2DEA" w:rsidRPr="001F2DEA">
          <w:rPr>
            <w:rStyle w:val="Lienhypertexte"/>
            <w:rFonts w:ascii="Arial" w:hAnsi="Arial" w:cs="Arial"/>
            <w:noProof/>
          </w:rPr>
          <w:t>Article 17.</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Cautionnement de soumission</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42" w:anchor="_Toc163062712" w:history="1">
        <w:r w:rsidR="001F2DEA" w:rsidRPr="001F2DEA">
          <w:rPr>
            <w:rStyle w:val="Lienhypertexte"/>
            <w:rFonts w:ascii="Arial" w:hAnsi="Arial" w:cs="Arial"/>
            <w:noProof/>
          </w:rPr>
          <w:t>Article 18.</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Propositions variantes des soumissionnaires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43" w:anchor="_Toc163062713" w:history="1">
        <w:r w:rsidR="001F2DEA" w:rsidRPr="001F2DEA">
          <w:rPr>
            <w:rStyle w:val="Lienhypertexte"/>
            <w:rFonts w:ascii="Arial" w:hAnsi="Arial" w:cs="Arial"/>
            <w:noProof/>
          </w:rPr>
          <w:t>Article 19.</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Réunion préparatoire à l’établissement des offres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44" w:anchor="_Toc163062714" w:history="1">
        <w:r w:rsidR="001F2DEA" w:rsidRPr="001F2DEA">
          <w:rPr>
            <w:rStyle w:val="Lienhypertexte"/>
            <w:rFonts w:ascii="Arial" w:hAnsi="Arial" w:cs="Arial"/>
            <w:noProof/>
          </w:rPr>
          <w:t>Article 20.</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Forme, Format et signature de l’offre</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60"/>
          <w:tab w:val="right" w:leader="dot" w:pos="9622"/>
        </w:tabs>
        <w:suppressAutoHyphens/>
        <w:autoSpaceDN w:val="0"/>
        <w:spacing w:after="0" w:line="240" w:lineRule="auto"/>
        <w:ind w:left="1560" w:hanging="1276"/>
        <w:textAlignment w:val="baseline"/>
        <w:rPr>
          <w:rFonts w:ascii="Arial" w:hAnsi="Arial" w:cs="Arial"/>
          <w:noProof/>
        </w:rPr>
      </w:pPr>
      <w:hyperlink r:id="rId45" w:anchor="_Toc163062715" w:history="1">
        <w:r w:rsidR="001F2DEA" w:rsidRPr="001F2DEA">
          <w:rPr>
            <w:rStyle w:val="Lienhypertexte"/>
            <w:rFonts w:ascii="Arial" w:hAnsi="Arial" w:cs="Arial"/>
            <w:noProof/>
          </w:rPr>
          <w:t>D.</w:t>
        </w:r>
        <w:r w:rsidR="001F2DEA" w:rsidRPr="001F2DEA">
          <w:rPr>
            <w:rStyle w:val="Lienhypertexte"/>
            <w:rFonts w:ascii="Arial" w:hAnsi="Arial" w:cs="Arial"/>
            <w:noProof/>
          </w:rPr>
          <w:tab/>
          <w:t>Dépôt des offres</w:t>
        </w:r>
        <w:r w:rsidR="001F2DEA" w:rsidRPr="001F2DEA">
          <w:rPr>
            <w:rStyle w:val="Lienhypertexte"/>
            <w:rFonts w:ascii="Arial" w:hAnsi="Arial" w:cs="Arial"/>
            <w:noProof/>
            <w:webHidden/>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46" w:anchor="_Toc163062716" w:history="1">
        <w:r w:rsidR="001F2DEA" w:rsidRPr="001F2DEA">
          <w:rPr>
            <w:rStyle w:val="Lienhypertexte"/>
            <w:rFonts w:ascii="Arial" w:hAnsi="Arial" w:cs="Arial"/>
            <w:noProof/>
          </w:rPr>
          <w:t>Article 21.</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Cachetage et marquage des offres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47" w:anchor="_Toc163062717" w:history="1">
        <w:r w:rsidR="001F2DEA" w:rsidRPr="001F2DEA">
          <w:rPr>
            <w:rStyle w:val="Lienhypertexte"/>
            <w:rFonts w:ascii="Arial" w:hAnsi="Arial" w:cs="Arial"/>
            <w:noProof/>
          </w:rPr>
          <w:t>Article 22.</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Date, heure limites de dépôt des offres et Mode de soumission</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48" w:anchor="_Toc163062718" w:history="1">
        <w:r w:rsidR="001F2DEA" w:rsidRPr="001F2DEA">
          <w:rPr>
            <w:rStyle w:val="Lienhypertexte"/>
            <w:rFonts w:ascii="Arial" w:hAnsi="Arial" w:cs="Arial"/>
            <w:noProof/>
          </w:rPr>
          <w:t>Article 23.</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Offres hors délai</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49" w:anchor="_Toc163062719" w:history="1">
        <w:r w:rsidR="001F2DEA" w:rsidRPr="001F2DEA">
          <w:rPr>
            <w:rStyle w:val="Lienhypertexte"/>
            <w:rFonts w:ascii="Arial" w:hAnsi="Arial" w:cs="Arial"/>
            <w:noProof/>
          </w:rPr>
          <w:t>Article 24.</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Modification, substitution et retrait des offres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60"/>
          <w:tab w:val="right" w:leader="dot" w:pos="9622"/>
        </w:tabs>
        <w:suppressAutoHyphens/>
        <w:autoSpaceDN w:val="0"/>
        <w:spacing w:after="0" w:line="240" w:lineRule="auto"/>
        <w:ind w:left="1560" w:hanging="1276"/>
        <w:textAlignment w:val="baseline"/>
        <w:rPr>
          <w:rFonts w:ascii="Arial" w:hAnsi="Arial" w:cs="Arial"/>
          <w:noProof/>
        </w:rPr>
      </w:pPr>
      <w:hyperlink r:id="rId50" w:anchor="_Toc163062720" w:history="1">
        <w:r w:rsidR="001F2DEA" w:rsidRPr="001F2DEA">
          <w:rPr>
            <w:rStyle w:val="Lienhypertexte"/>
            <w:rFonts w:ascii="Arial" w:hAnsi="Arial" w:cs="Arial"/>
            <w:noProof/>
          </w:rPr>
          <w:t>E.</w:t>
        </w:r>
        <w:r w:rsidR="001F2DEA" w:rsidRPr="001F2DEA">
          <w:rPr>
            <w:rStyle w:val="Lienhypertexte"/>
            <w:rFonts w:ascii="Arial" w:hAnsi="Arial" w:cs="Arial"/>
            <w:noProof/>
          </w:rPr>
          <w:tab/>
          <w:t>Ouverture des plis et évaluation des offres</w:t>
        </w:r>
        <w:r w:rsidR="001F2DEA" w:rsidRPr="001F2DEA">
          <w:rPr>
            <w:rStyle w:val="Lienhypertexte"/>
            <w:rFonts w:ascii="Arial" w:hAnsi="Arial" w:cs="Arial"/>
            <w:noProof/>
            <w:webHidden/>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51" w:anchor="_Toc163062721" w:history="1">
        <w:r w:rsidR="001F2DEA" w:rsidRPr="001F2DEA">
          <w:rPr>
            <w:rStyle w:val="Lienhypertexte"/>
            <w:rFonts w:ascii="Arial" w:hAnsi="Arial" w:cs="Arial"/>
            <w:noProof/>
          </w:rPr>
          <w:t>Article 25.</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Ouverture des plis et recours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52" w:anchor="_Toc163062722" w:history="1">
        <w:r w:rsidR="001F2DEA" w:rsidRPr="001F2DEA">
          <w:rPr>
            <w:rStyle w:val="Lienhypertexte"/>
            <w:rFonts w:ascii="Arial" w:hAnsi="Arial" w:cs="Arial"/>
            <w:noProof/>
          </w:rPr>
          <w:t>Article 26.</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Caractère confidentiel de la procédure</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53" w:anchor="_Toc163062723" w:history="1">
        <w:r w:rsidR="001F2DEA" w:rsidRPr="001F2DEA">
          <w:rPr>
            <w:rStyle w:val="Lienhypertexte"/>
            <w:rFonts w:ascii="Arial" w:hAnsi="Arial" w:cs="Arial"/>
            <w:noProof/>
          </w:rPr>
          <w:t>Article 27.</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Eclaircissements sur les offres et contacts avec le Maître d’Ouvrage ou le Maître d’Ouvrage Délégué</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54" w:anchor="_Toc163062724" w:history="1">
        <w:r w:rsidR="001F2DEA" w:rsidRPr="001F2DEA">
          <w:rPr>
            <w:rStyle w:val="Lienhypertexte"/>
            <w:rFonts w:ascii="Arial" w:hAnsi="Arial" w:cs="Arial"/>
            <w:noProof/>
          </w:rPr>
          <w:t>Article 28.</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Détermination de la conformité des offres et évaluation au plan technique</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55" w:anchor="_Toc163062725" w:history="1">
        <w:r w:rsidR="001F2DEA" w:rsidRPr="001F2DEA">
          <w:rPr>
            <w:rStyle w:val="Lienhypertexte"/>
            <w:rFonts w:ascii="Arial" w:hAnsi="Arial" w:cs="Arial"/>
            <w:noProof/>
          </w:rPr>
          <w:t>Article 29.</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Critères d’évaluation et de qualification du soumissionnaire</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56" w:anchor="_Toc163062726" w:history="1">
        <w:r w:rsidR="001F2DEA" w:rsidRPr="001F2DEA">
          <w:rPr>
            <w:rStyle w:val="Lienhypertexte"/>
            <w:rFonts w:ascii="Arial" w:hAnsi="Arial" w:cs="Arial"/>
            <w:noProof/>
          </w:rPr>
          <w:t>Article 30.</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Correction des erreurs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57" w:anchor="_Toc163062727" w:history="1">
        <w:r w:rsidR="001F2DEA" w:rsidRPr="001F2DEA">
          <w:rPr>
            <w:rStyle w:val="Lienhypertexte"/>
            <w:rFonts w:ascii="Arial" w:hAnsi="Arial" w:cs="Arial"/>
            <w:noProof/>
          </w:rPr>
          <w:t>Article 31.</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Conversion en une seule monnaie</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58" w:anchor="_Toc163062728" w:history="1">
        <w:r w:rsidR="001F2DEA" w:rsidRPr="001F2DEA">
          <w:rPr>
            <w:rStyle w:val="Lienhypertexte"/>
            <w:rFonts w:ascii="Arial" w:hAnsi="Arial" w:cs="Arial"/>
            <w:noProof/>
          </w:rPr>
          <w:t>Article 32.</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Evaluation et comparaison des offres au plan financier</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59" w:anchor="_Toc163062729" w:history="1">
        <w:r w:rsidR="001F2DEA" w:rsidRPr="001F2DEA">
          <w:rPr>
            <w:rStyle w:val="Lienhypertexte"/>
            <w:rFonts w:ascii="Arial" w:hAnsi="Arial" w:cs="Arial"/>
            <w:noProof/>
          </w:rPr>
          <w:t>Article 33.</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Préférence accordée aux soumissionnaires nationaux</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60"/>
          <w:tab w:val="right" w:leader="dot" w:pos="9622"/>
        </w:tabs>
        <w:suppressAutoHyphens/>
        <w:autoSpaceDN w:val="0"/>
        <w:spacing w:after="0" w:line="240" w:lineRule="auto"/>
        <w:ind w:left="1560" w:hanging="1276"/>
        <w:textAlignment w:val="baseline"/>
        <w:rPr>
          <w:rFonts w:ascii="Arial" w:hAnsi="Arial" w:cs="Arial"/>
          <w:noProof/>
        </w:rPr>
      </w:pPr>
      <w:hyperlink r:id="rId60" w:anchor="_Toc163062730" w:history="1">
        <w:r w:rsidR="001F2DEA" w:rsidRPr="001F2DEA">
          <w:rPr>
            <w:rStyle w:val="Lienhypertexte"/>
            <w:rFonts w:ascii="Arial" w:hAnsi="Arial" w:cs="Arial"/>
            <w:noProof/>
          </w:rPr>
          <w:t>F.</w:t>
        </w:r>
        <w:r w:rsidR="001F2DEA" w:rsidRPr="001F2DEA">
          <w:rPr>
            <w:rStyle w:val="Lienhypertexte"/>
            <w:rFonts w:ascii="Arial" w:hAnsi="Arial" w:cs="Arial"/>
            <w:noProof/>
          </w:rPr>
          <w:tab/>
          <w:t>Attribution</w:t>
        </w:r>
        <w:r w:rsidR="001F2DEA" w:rsidRPr="001F2DEA">
          <w:rPr>
            <w:rStyle w:val="Lienhypertexte"/>
            <w:rFonts w:ascii="Arial" w:hAnsi="Arial" w:cs="Arial"/>
            <w:noProof/>
            <w:webHidden/>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61" w:anchor="_Toc163062731" w:history="1">
        <w:r w:rsidR="001F2DEA" w:rsidRPr="001F2DEA">
          <w:rPr>
            <w:rStyle w:val="Lienhypertexte"/>
            <w:rFonts w:ascii="Arial" w:hAnsi="Arial" w:cs="Arial"/>
            <w:noProof/>
          </w:rPr>
          <w:t>Article 34.</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Attribution</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62" w:anchor="_Toc163062732" w:history="1">
        <w:r w:rsidR="001F2DEA" w:rsidRPr="001F2DEA">
          <w:rPr>
            <w:rStyle w:val="Lienhypertexte"/>
            <w:rFonts w:ascii="Arial" w:hAnsi="Arial" w:cs="Arial"/>
            <w:noProof/>
          </w:rPr>
          <w:t>Article 35.</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Droit du Maître d’Ouvrage ou du Maître d’Ouvrage Délégué de déclarer un Appel d’Offres infructueux ou d’annuler une procédure</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63" w:anchor="_Toc163062733" w:history="1">
        <w:r w:rsidR="001F2DEA" w:rsidRPr="001F2DEA">
          <w:rPr>
            <w:rStyle w:val="Lienhypertexte"/>
            <w:rFonts w:ascii="Arial" w:hAnsi="Arial" w:cs="Arial"/>
            <w:noProof/>
          </w:rPr>
          <w:t>Article 36.</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Notification de l’attribution du marché</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64" w:anchor="_Toc163062734" w:history="1">
        <w:r w:rsidR="001F2DEA" w:rsidRPr="001F2DEA">
          <w:rPr>
            <w:rStyle w:val="Lienhypertexte"/>
            <w:rFonts w:ascii="Arial" w:hAnsi="Arial" w:cs="Arial"/>
            <w:noProof/>
          </w:rPr>
          <w:t>Article 37.</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Publication des résultats d’attribution du marché et recours</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65" w:anchor="_Toc163062735" w:history="1">
        <w:r w:rsidR="001F2DEA" w:rsidRPr="001F2DEA">
          <w:rPr>
            <w:rStyle w:val="Lienhypertexte"/>
            <w:rFonts w:ascii="Arial" w:hAnsi="Arial" w:cs="Arial"/>
            <w:noProof/>
          </w:rPr>
          <w:t>Article 38.</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Signature du marché</w:t>
        </w:r>
        <w:r w:rsidR="001F2DEA" w:rsidRPr="001F2DEA">
          <w:rPr>
            <w:rStyle w:val="Lienhypertexte"/>
            <w:rFonts w:ascii="Arial" w:hAnsi="Arial" w:cs="Arial"/>
            <w:noProof/>
            <w:webHidden/>
            <w:sz w:val="24"/>
            <w:szCs w:val="24"/>
          </w:rPr>
          <w:tab/>
        </w:r>
      </w:hyperlink>
    </w:p>
    <w:p w:rsidR="001F2DEA" w:rsidRPr="001F2DEA" w:rsidRDefault="00BC4B86" w:rsidP="001F2DEA">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sz w:val="24"/>
          <w:szCs w:val="24"/>
        </w:rPr>
      </w:pPr>
      <w:hyperlink r:id="rId66" w:anchor="_Toc163062736" w:history="1">
        <w:r w:rsidR="001F2DEA" w:rsidRPr="001F2DEA">
          <w:rPr>
            <w:rStyle w:val="Lienhypertexte"/>
            <w:rFonts w:ascii="Arial" w:hAnsi="Arial" w:cs="Arial"/>
            <w:noProof/>
          </w:rPr>
          <w:t>Article 39.</w:t>
        </w:r>
        <w:r w:rsidR="001F2DEA" w:rsidRPr="001F2DEA">
          <w:rPr>
            <w:rStyle w:val="Lienhypertexte"/>
            <w:rFonts w:ascii="Arial" w:hAnsi="Arial" w:cs="Arial"/>
            <w:noProof/>
            <w:sz w:val="24"/>
            <w:szCs w:val="24"/>
          </w:rPr>
          <w:tab/>
        </w:r>
        <w:r w:rsidR="001F2DEA" w:rsidRPr="001F2DEA">
          <w:rPr>
            <w:rStyle w:val="Lienhypertexte"/>
            <w:rFonts w:ascii="Arial" w:hAnsi="Arial" w:cs="Arial"/>
            <w:noProof/>
          </w:rPr>
          <w:t>Cautionnement définitif</w:t>
        </w:r>
        <w:r w:rsidR="001F2DEA" w:rsidRPr="001F2DEA">
          <w:rPr>
            <w:rStyle w:val="Lienhypertexte"/>
            <w:rFonts w:ascii="Arial" w:hAnsi="Arial" w:cs="Arial"/>
            <w:noProof/>
            <w:webHidden/>
            <w:sz w:val="24"/>
            <w:szCs w:val="24"/>
          </w:rPr>
          <w:tab/>
        </w:r>
      </w:hyperlink>
    </w:p>
    <w:p w:rsidR="001F2DEA" w:rsidRPr="001F2DEA" w:rsidRDefault="001F2DEA" w:rsidP="001F2DEA">
      <w:pPr>
        <w:widowControl w:val="0"/>
        <w:tabs>
          <w:tab w:val="left" w:pos="10460"/>
        </w:tabs>
        <w:suppressAutoHyphens/>
        <w:autoSpaceDE w:val="0"/>
        <w:autoSpaceDN w:val="0"/>
        <w:spacing w:after="0" w:line="360" w:lineRule="auto"/>
        <w:jc w:val="both"/>
        <w:textAlignment w:val="baseline"/>
        <w:rPr>
          <w:rFonts w:ascii="Arial" w:eastAsia="Times New Roman" w:hAnsi="Arial" w:cs="Arial"/>
          <w:sz w:val="24"/>
          <w:szCs w:val="24"/>
        </w:rPr>
      </w:pPr>
      <w:r w:rsidRPr="001F2DEA">
        <w:rPr>
          <w:rFonts w:ascii="Arial" w:eastAsia="Times New Roman" w:hAnsi="Arial" w:cs="Arial"/>
          <w:sz w:val="24"/>
          <w:szCs w:val="24"/>
        </w:rPr>
        <w:fldChar w:fldCharType="end"/>
      </w:r>
    </w:p>
    <w:p w:rsidR="001F2DEA" w:rsidRPr="001F2DEA" w:rsidRDefault="001F2DEA" w:rsidP="001F2DEA">
      <w:pPr>
        <w:widowControl w:val="0"/>
        <w:tabs>
          <w:tab w:val="left" w:pos="10460"/>
        </w:tabs>
        <w:suppressAutoHyphens/>
        <w:autoSpaceDE w:val="0"/>
        <w:autoSpaceDN w:val="0"/>
        <w:spacing w:after="0" w:line="360" w:lineRule="auto"/>
        <w:jc w:val="both"/>
        <w:textAlignment w:val="baseline"/>
        <w:rPr>
          <w:rFonts w:ascii="Arial" w:eastAsia="Times New Roman" w:hAnsi="Arial" w:cs="Arial"/>
          <w:sz w:val="24"/>
          <w:szCs w:val="24"/>
        </w:rPr>
      </w:pPr>
    </w:p>
    <w:p w:rsidR="001F2DEA" w:rsidRPr="001F2DEA" w:rsidRDefault="001F2DEA" w:rsidP="001F2DEA">
      <w:pPr>
        <w:spacing w:after="0" w:line="240" w:lineRule="auto"/>
        <w:rPr>
          <w:rFonts w:ascii="Arial" w:eastAsia="Times New Roman" w:hAnsi="Arial" w:cs="Arial"/>
          <w:b/>
          <w:bCs/>
          <w:sz w:val="32"/>
          <w:szCs w:val="32"/>
        </w:rPr>
      </w:pPr>
      <w:r w:rsidRPr="001F2DEA">
        <w:rPr>
          <w:rFonts w:ascii="Arial" w:eastAsia="Times New Roman" w:hAnsi="Arial" w:cs="Arial"/>
          <w:b/>
          <w:bCs/>
          <w:sz w:val="32"/>
          <w:szCs w:val="32"/>
        </w:rPr>
        <w:br w:type="page"/>
      </w:r>
    </w:p>
    <w:p w:rsidR="001F2DEA" w:rsidRPr="001F2DEA" w:rsidRDefault="001F2DEA" w:rsidP="001F2DEA">
      <w:pPr>
        <w:keepNext/>
        <w:suppressAutoHyphens/>
        <w:autoSpaceDN w:val="0"/>
        <w:spacing w:after="0" w:line="240" w:lineRule="auto"/>
        <w:ind w:left="714" w:hanging="357"/>
        <w:jc w:val="center"/>
        <w:textAlignment w:val="baseline"/>
        <w:outlineLvl w:val="1"/>
        <w:rPr>
          <w:rFonts w:ascii="Arial" w:eastAsia="Times New Roman" w:hAnsi="Arial" w:cs="Arial"/>
          <w:b/>
          <w:iCs/>
          <w:caps/>
          <w:sz w:val="32"/>
          <w:szCs w:val="24"/>
        </w:rPr>
      </w:pPr>
      <w:bookmarkStart w:id="24" w:name="_Toc163062692"/>
      <w:bookmarkStart w:id="25" w:name="_Toc97557025"/>
      <w:bookmarkStart w:id="26" w:name="_Toc530307904"/>
      <w:bookmarkStart w:id="27" w:name="RGAO"/>
      <w:r w:rsidRPr="001F2DEA">
        <w:rPr>
          <w:rFonts w:ascii="Arial" w:eastAsia="Times New Roman" w:hAnsi="Arial" w:cs="Arial"/>
          <w:b/>
          <w:iCs/>
          <w:caps/>
          <w:sz w:val="28"/>
          <w:szCs w:val="24"/>
        </w:rPr>
        <w:lastRenderedPageBreak/>
        <w:t>Généralités</w:t>
      </w:r>
      <w:bookmarkEnd w:id="24"/>
      <w:bookmarkEnd w:id="25"/>
      <w:bookmarkEnd w:id="26"/>
    </w:p>
    <w:p w:rsidR="001F2DEA" w:rsidRPr="001F2DEA" w:rsidRDefault="001F2DEA" w:rsidP="008F3678">
      <w:pPr>
        <w:pStyle w:val="Paragraphedeliste"/>
        <w:keepNext/>
        <w:numPr>
          <w:ilvl w:val="0"/>
          <w:numId w:val="32"/>
        </w:numPr>
        <w:suppressAutoHyphens/>
        <w:autoSpaceDN w:val="0"/>
        <w:spacing w:before="120"/>
        <w:jc w:val="both"/>
        <w:outlineLvl w:val="2"/>
        <w:rPr>
          <w:rFonts w:ascii="Arial" w:hAnsi="Arial" w:cs="Arial"/>
          <w:b/>
        </w:rPr>
      </w:pPr>
      <w:bookmarkStart w:id="28" w:name="_Toc163062693"/>
      <w:bookmarkStart w:id="29" w:name="_Toc97557026"/>
      <w:bookmarkStart w:id="30" w:name="_Toc530307905"/>
      <w:r w:rsidRPr="001F2DEA">
        <w:rPr>
          <w:rFonts w:ascii="Arial" w:hAnsi="Arial" w:cs="Arial"/>
          <w:b/>
        </w:rPr>
        <w:t>Objet de la consultation</w:t>
      </w:r>
      <w:bookmarkEnd w:id="28"/>
      <w:bookmarkEnd w:id="29"/>
      <w:bookmarkEnd w:id="30"/>
      <w:r w:rsidRPr="001F2DEA">
        <w:rPr>
          <w:rFonts w:ascii="Arial" w:hAnsi="Arial" w:cs="Arial"/>
          <w:b/>
        </w:rPr>
        <w:t xml:space="preserve"> </w:t>
      </w:r>
    </w:p>
    <w:p w:rsidR="001F2DEA" w:rsidRPr="001F2DEA" w:rsidRDefault="001F2DEA" w:rsidP="008F3678">
      <w:pPr>
        <w:widowControl w:val="0"/>
        <w:numPr>
          <w:ilvl w:val="1"/>
          <w:numId w:val="32"/>
        </w:numPr>
        <w:tabs>
          <w:tab w:val="left" w:pos="567"/>
          <w:tab w:val="left" w:pos="2780"/>
          <w:tab w:val="left" w:pos="4040"/>
          <w:tab w:val="left" w:pos="4460"/>
        </w:tabs>
        <w:suppressAutoHyphens/>
        <w:autoSpaceDE w:val="0"/>
        <w:autoSpaceDN w:val="0"/>
        <w:spacing w:after="0"/>
        <w:ind w:left="567" w:hanging="567"/>
        <w:jc w:val="both"/>
        <w:textAlignment w:val="baseline"/>
        <w:rPr>
          <w:rFonts w:ascii="Arial" w:eastAsia="Times New Roman" w:hAnsi="Arial" w:cs="Arial"/>
        </w:rPr>
      </w:pPr>
      <w:r w:rsidRPr="001F2DEA">
        <w:rPr>
          <w:rFonts w:ascii="Arial" w:eastAsia="Times New Roman" w:hAnsi="Arial" w:cs="Arial"/>
        </w:rPr>
        <w:t>Le Maître d’Ouvrage ou le Maître d’Ouvrage Délégué, tel que précisé dans le</w:t>
      </w:r>
      <w:r w:rsidRPr="001F2DEA">
        <w:rPr>
          <w:rFonts w:ascii="Arial" w:eastAsia="Times New Roman" w:hAnsi="Arial" w:cs="Arial"/>
          <w:spacing w:val="5"/>
        </w:rPr>
        <w:t xml:space="preserve"> Règlemen</w:t>
      </w:r>
      <w:r w:rsidRPr="001F2DEA">
        <w:rPr>
          <w:rFonts w:ascii="Arial" w:eastAsia="Times New Roman" w:hAnsi="Arial" w:cs="Arial"/>
        </w:rPr>
        <w:t xml:space="preserve">t </w:t>
      </w:r>
      <w:r w:rsidRPr="001F2DEA">
        <w:rPr>
          <w:rFonts w:ascii="Arial" w:eastAsia="Times New Roman" w:hAnsi="Arial" w:cs="Arial"/>
          <w:spacing w:val="5"/>
        </w:rPr>
        <w:t>Particulie</w:t>
      </w:r>
      <w:r w:rsidRPr="001F2DEA">
        <w:rPr>
          <w:rFonts w:ascii="Arial" w:eastAsia="Times New Roman" w:hAnsi="Arial" w:cs="Arial"/>
        </w:rPr>
        <w:t xml:space="preserve">r </w:t>
      </w:r>
      <w:r w:rsidRPr="001F2DEA">
        <w:rPr>
          <w:rFonts w:ascii="Arial" w:eastAsia="Times New Roman" w:hAnsi="Arial" w:cs="Arial"/>
          <w:spacing w:val="5"/>
        </w:rPr>
        <w:t>d</w:t>
      </w:r>
      <w:r w:rsidRPr="001F2DEA">
        <w:rPr>
          <w:rFonts w:ascii="Arial" w:eastAsia="Times New Roman" w:hAnsi="Arial" w:cs="Arial"/>
        </w:rPr>
        <w:t xml:space="preserve">e </w:t>
      </w:r>
      <w:r w:rsidRPr="001F2DEA">
        <w:rPr>
          <w:rFonts w:ascii="Arial" w:eastAsia="Times New Roman" w:hAnsi="Arial" w:cs="Arial"/>
          <w:spacing w:val="5"/>
        </w:rPr>
        <w:t>l’Appe</w:t>
      </w:r>
      <w:r w:rsidRPr="001F2DEA">
        <w:rPr>
          <w:rFonts w:ascii="Arial" w:eastAsia="Times New Roman" w:hAnsi="Arial" w:cs="Arial"/>
        </w:rPr>
        <w:t xml:space="preserve">l </w:t>
      </w:r>
      <w:r w:rsidRPr="001F2DEA">
        <w:rPr>
          <w:rFonts w:ascii="Arial" w:eastAsia="Times New Roman" w:hAnsi="Arial" w:cs="Arial"/>
          <w:spacing w:val="5"/>
        </w:rPr>
        <w:t>d’Offres (RPAO)</w:t>
      </w:r>
      <w:r w:rsidRPr="001F2DEA">
        <w:rPr>
          <w:rFonts w:ascii="Arial" w:eastAsia="Times New Roman" w:hAnsi="Arial" w:cs="Arial"/>
        </w:rPr>
        <w:t>, lance un Appel d’Offres pour la réalisation des travaux décrits dans le présent Dossier d’Appel d’Offres et brièvement définis dans le RPAO.</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Le nom, le numéro d’identification et le nombre de lots faisant l’objet de l’Appel d’Offres figurent dans le RPAO.</w:t>
      </w:r>
    </w:p>
    <w:p w:rsidR="001F2DEA" w:rsidRPr="001F2DEA" w:rsidRDefault="001F2DEA" w:rsidP="008F3678">
      <w:pPr>
        <w:widowControl w:val="0"/>
        <w:numPr>
          <w:ilvl w:val="1"/>
          <w:numId w:val="32"/>
        </w:numPr>
        <w:suppressAutoHyphens/>
        <w:autoSpaceDE w:val="0"/>
        <w:autoSpaceDN w:val="0"/>
        <w:spacing w:after="0"/>
        <w:ind w:left="567" w:hanging="567"/>
        <w:jc w:val="both"/>
        <w:textAlignment w:val="baseline"/>
        <w:rPr>
          <w:rFonts w:ascii="Arial" w:eastAsia="Times New Roman" w:hAnsi="Arial" w:cs="Arial"/>
        </w:rPr>
      </w:pPr>
      <w:r w:rsidRPr="001F2DEA">
        <w:rPr>
          <w:rFonts w:ascii="Arial" w:eastAsia="Times New Roman" w:hAnsi="Arial" w:cs="Arial"/>
        </w:rPr>
        <w:t>Le Soumissionnaire retenu, ou attributaire, doit achever les travaux dans le délai prévisionnel indiqué dans le RPAO, et qui court sauf stipulation contraire du CCAP, à compter de la date de notification de l’ordre de service de commencer les travaux.</w:t>
      </w:r>
    </w:p>
    <w:p w:rsidR="001F2DEA" w:rsidRPr="001F2DEA" w:rsidRDefault="001F2DEA" w:rsidP="008F3678">
      <w:pPr>
        <w:widowControl w:val="0"/>
        <w:numPr>
          <w:ilvl w:val="1"/>
          <w:numId w:val="32"/>
        </w:numPr>
        <w:suppressAutoHyphens/>
        <w:autoSpaceDE w:val="0"/>
        <w:autoSpaceDN w:val="0"/>
        <w:spacing w:after="60"/>
        <w:ind w:left="567" w:hanging="567"/>
        <w:jc w:val="both"/>
        <w:textAlignment w:val="baseline"/>
        <w:rPr>
          <w:rFonts w:ascii="Arial" w:eastAsia="Times New Roman" w:hAnsi="Arial" w:cs="Arial"/>
        </w:rPr>
      </w:pPr>
      <w:r w:rsidRPr="001F2DEA">
        <w:rPr>
          <w:rFonts w:ascii="Arial" w:eastAsia="Times New Roman" w:hAnsi="Arial" w:cs="Arial"/>
        </w:rPr>
        <w:t xml:space="preserve">Dans le présent Dossier d’Appel d’Offres, le terme </w:t>
      </w:r>
      <w:r w:rsidRPr="001F2DEA">
        <w:rPr>
          <w:rFonts w:ascii="Arial" w:eastAsia="Times New Roman" w:hAnsi="Arial" w:cs="Arial"/>
          <w:b/>
          <w:bCs/>
        </w:rPr>
        <w:t>“jour”</w:t>
      </w:r>
      <w:r w:rsidRPr="001F2DEA">
        <w:rPr>
          <w:rFonts w:ascii="Arial" w:eastAsia="Times New Roman" w:hAnsi="Arial" w:cs="Arial"/>
        </w:rPr>
        <w:t xml:space="preserve"> désigne un jour ouvrable, à l’exception des jours calendaires expressément spécifiés dans le Code des Marchés Publics.</w:t>
      </w:r>
    </w:p>
    <w:p w:rsidR="001F2DEA" w:rsidRPr="001F2DEA" w:rsidRDefault="001F2DEA" w:rsidP="008F3678">
      <w:pPr>
        <w:pStyle w:val="Paragraphedeliste"/>
        <w:keepNext/>
        <w:numPr>
          <w:ilvl w:val="0"/>
          <w:numId w:val="32"/>
        </w:numPr>
        <w:suppressAutoHyphens/>
        <w:autoSpaceDN w:val="0"/>
        <w:spacing w:before="120"/>
        <w:jc w:val="both"/>
        <w:outlineLvl w:val="2"/>
        <w:rPr>
          <w:rFonts w:ascii="Arial" w:hAnsi="Arial" w:cs="Arial"/>
          <w:b/>
        </w:rPr>
      </w:pPr>
      <w:bookmarkStart w:id="31" w:name="_Toc163062694"/>
      <w:bookmarkStart w:id="32" w:name="_Toc97557027"/>
      <w:bookmarkStart w:id="33" w:name="_Toc530307906"/>
      <w:r w:rsidRPr="001F2DEA">
        <w:rPr>
          <w:rFonts w:ascii="Arial" w:hAnsi="Arial" w:cs="Arial"/>
          <w:b/>
        </w:rPr>
        <w:t>Financement</w:t>
      </w:r>
      <w:bookmarkEnd w:id="31"/>
      <w:bookmarkEnd w:id="32"/>
      <w:bookmarkEnd w:id="33"/>
    </w:p>
    <w:p w:rsidR="001F2DEA" w:rsidRPr="001F2DEA" w:rsidRDefault="001F2DEA" w:rsidP="001F2DEA">
      <w:pPr>
        <w:widowControl w:val="0"/>
        <w:suppressAutoHyphens/>
        <w:autoSpaceDE w:val="0"/>
        <w:autoSpaceDN w:val="0"/>
        <w:spacing w:after="60" w:line="360" w:lineRule="auto"/>
        <w:jc w:val="both"/>
        <w:textAlignment w:val="baseline"/>
        <w:rPr>
          <w:rFonts w:ascii="Arial" w:eastAsia="Times New Roman" w:hAnsi="Arial" w:cs="Arial"/>
        </w:rPr>
      </w:pPr>
      <w:r w:rsidRPr="001F2DEA">
        <w:rPr>
          <w:rFonts w:ascii="Arial" w:eastAsia="Times New Roman" w:hAnsi="Arial" w:cs="Arial"/>
        </w:rPr>
        <w:t>La source de financement des travaux, objet du présent Appel d’Offres est précisé dans le RPAO.</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34" w:name="_Toc530307907"/>
      <w:bookmarkStart w:id="35" w:name="_Toc163062695"/>
      <w:bookmarkStart w:id="36" w:name="_Toc97557028"/>
      <w:r w:rsidRPr="001F2DEA">
        <w:rPr>
          <w:rFonts w:ascii="Arial" w:eastAsia="Times New Roman" w:hAnsi="Arial" w:cs="Arial"/>
          <w:b/>
        </w:rPr>
        <w:t xml:space="preserve">3. Principes </w:t>
      </w:r>
      <w:bookmarkEnd w:id="34"/>
      <w:r w:rsidRPr="001F2DEA">
        <w:rPr>
          <w:rFonts w:ascii="Arial" w:eastAsia="Times New Roman" w:hAnsi="Arial" w:cs="Arial"/>
          <w:b/>
        </w:rPr>
        <w:t>éthiques</w:t>
      </w:r>
      <w:bookmarkEnd w:id="35"/>
      <w:bookmarkEnd w:id="36"/>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A cet égard, ils souscrivent la charte d’intégrité dont le modèle est joint en annexe du présent Dossier d’Appel d’Offres (pièce 10).</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En vertu de ces principes, le Maître d’ouvrage</w:t>
      </w:r>
      <w:r w:rsidRPr="001F2DEA">
        <w:rPr>
          <w:rFonts w:ascii="Arial" w:eastAsia="Times New Roman" w:hAnsi="Arial" w:cs="Arial"/>
          <w:spacing w:val="2"/>
        </w:rPr>
        <w:t xml:space="preserve"> ou le Maître d’Ouvrage Délégué :</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i/>
        </w:rPr>
      </w:pPr>
      <w:r w:rsidRPr="001F2DEA">
        <w:rPr>
          <w:rFonts w:ascii="Arial" w:eastAsia="Times New Roman" w:hAnsi="Arial" w:cs="Arial"/>
        </w:rPr>
        <w:t>a. défini, aux fins de cette clause, les expressions de la manière suivante :</w:t>
      </w:r>
    </w:p>
    <w:p w:rsidR="001F2DEA" w:rsidRPr="001F2DEA" w:rsidRDefault="001F2DEA" w:rsidP="001F2DEA">
      <w:pPr>
        <w:widowControl w:val="0"/>
        <w:tabs>
          <w:tab w:val="left" w:pos="284"/>
        </w:tabs>
        <w:suppressAutoHyphens/>
        <w:autoSpaceDE w:val="0"/>
        <w:autoSpaceDN w:val="0"/>
        <w:spacing w:after="0" w:line="240" w:lineRule="auto"/>
        <w:ind w:left="284"/>
        <w:jc w:val="both"/>
        <w:textAlignment w:val="baseline"/>
        <w:rPr>
          <w:rFonts w:ascii="Arial" w:eastAsia="Times New Roman" w:hAnsi="Arial" w:cs="Arial"/>
        </w:rPr>
      </w:pPr>
      <w:r w:rsidRPr="001F2DEA">
        <w:rPr>
          <w:rFonts w:ascii="Arial" w:eastAsia="Times New Roman" w:hAnsi="Arial" w:cs="Arial"/>
        </w:rPr>
        <w:t>i. Est convaincu d’acte de "corruption" quiconque offre, donne, sollicite ou accepte un quelconque avantage en vue d'influencer l’action d’un agent public au cours de l’attribution ou de l'exécution d’un marché ;</w:t>
      </w:r>
    </w:p>
    <w:p w:rsidR="001F2DEA" w:rsidRPr="001F2DEA" w:rsidRDefault="001F2DEA" w:rsidP="001F2DEA">
      <w:pPr>
        <w:widowControl w:val="0"/>
        <w:tabs>
          <w:tab w:val="left" w:pos="284"/>
        </w:tabs>
        <w:suppressAutoHyphens/>
        <w:autoSpaceDE w:val="0"/>
        <w:autoSpaceDN w:val="0"/>
        <w:spacing w:after="0" w:line="240" w:lineRule="auto"/>
        <w:ind w:left="284"/>
        <w:jc w:val="both"/>
        <w:textAlignment w:val="baseline"/>
        <w:rPr>
          <w:rFonts w:ascii="Arial" w:eastAsia="Times New Roman" w:hAnsi="Arial" w:cs="Arial"/>
        </w:rPr>
      </w:pPr>
      <w:r w:rsidRPr="001F2DEA">
        <w:rPr>
          <w:rFonts w:ascii="Arial" w:eastAsia="Times New Roman" w:hAnsi="Arial" w:cs="Arial"/>
        </w:rPr>
        <w:t xml:space="preserve">ii. </w:t>
      </w:r>
      <w:r w:rsidRPr="001F2DEA">
        <w:rPr>
          <w:rFonts w:ascii="Arial" w:eastAsia="Times New Roman" w:hAnsi="Arial" w:cs="Arial"/>
          <w:spacing w:val="5"/>
        </w:rPr>
        <w:t>Se livre à des "manœuvres frauduleuses " quiconque déforme ou dénature des faits afin d'influencer l'attribution ou l'exécution d'un marché </w:t>
      </w:r>
      <w:r w:rsidRPr="001F2DEA">
        <w:rPr>
          <w:rFonts w:ascii="Arial" w:eastAsia="Times New Roman" w:hAnsi="Arial" w:cs="Arial"/>
        </w:rPr>
        <w:t>;</w:t>
      </w:r>
    </w:p>
    <w:p w:rsidR="001F2DEA" w:rsidRPr="001F2DEA" w:rsidRDefault="001F2DEA" w:rsidP="001F2DEA">
      <w:pPr>
        <w:widowControl w:val="0"/>
        <w:tabs>
          <w:tab w:val="left" w:pos="284"/>
        </w:tabs>
        <w:suppressAutoHyphens/>
        <w:autoSpaceDE w:val="0"/>
        <w:autoSpaceDN w:val="0"/>
        <w:spacing w:after="0" w:line="240" w:lineRule="auto"/>
        <w:ind w:left="284"/>
        <w:jc w:val="both"/>
        <w:textAlignment w:val="baseline"/>
        <w:rPr>
          <w:rFonts w:ascii="Arial" w:eastAsia="Times New Roman" w:hAnsi="Arial" w:cs="Arial"/>
        </w:rPr>
      </w:pPr>
      <w:r w:rsidRPr="001F2DEA">
        <w:rPr>
          <w:rFonts w:ascii="Arial" w:eastAsia="Times New Roman" w:hAnsi="Arial" w:cs="Arial"/>
        </w:rPr>
        <w:t>iii. Sont convaincus de « pratiques collusoires » deux ou plusieurs soumissionnaires, qui s'entendent dans le but de maintenir artificiellement les prix des offres à des niveaux ne correspondant pas à ceux, qui résulteraient du jeu de la concurrence ;</w:t>
      </w:r>
    </w:p>
    <w:p w:rsidR="001F2DEA" w:rsidRPr="001F2DEA" w:rsidRDefault="001F2DEA" w:rsidP="001F2DEA">
      <w:pPr>
        <w:widowControl w:val="0"/>
        <w:tabs>
          <w:tab w:val="left" w:pos="284"/>
        </w:tabs>
        <w:suppressAutoHyphens/>
        <w:autoSpaceDE w:val="0"/>
        <w:autoSpaceDN w:val="0"/>
        <w:spacing w:after="0" w:line="240" w:lineRule="auto"/>
        <w:ind w:left="284"/>
        <w:jc w:val="both"/>
        <w:textAlignment w:val="baseline"/>
        <w:rPr>
          <w:rFonts w:ascii="Arial" w:eastAsia="Times New Roman" w:hAnsi="Arial" w:cs="Arial"/>
        </w:rPr>
      </w:pPr>
      <w:r w:rsidRPr="001F2DEA">
        <w:rPr>
          <w:rFonts w:ascii="Arial" w:eastAsia="Times New Roman" w:hAnsi="Arial" w:cs="Arial"/>
        </w:rPr>
        <w:t xml:space="preserve">iv. </w:t>
      </w:r>
      <w:r w:rsidRPr="001F2DEA">
        <w:rPr>
          <w:rFonts w:ascii="Arial" w:eastAsia="Times New Roman" w:hAnsi="Arial" w:cs="Arial"/>
          <w:w w:val="105"/>
        </w:rPr>
        <w:t>Se livre à des « pratiques coercitives », quiconque porte atteinte aux personnes ou à leurs biens ou profère des menaces à leur encontre de manière directe ou indirecte, afin d'influencer leurs actions au cours de l'attribution ou de l'exécution d'un marché ;</w:t>
      </w:r>
    </w:p>
    <w:p w:rsidR="001F2DEA" w:rsidRPr="001F2DEA" w:rsidRDefault="001F2DEA" w:rsidP="001F2DEA">
      <w:pPr>
        <w:widowControl w:val="0"/>
        <w:tabs>
          <w:tab w:val="left" w:pos="284"/>
        </w:tabs>
        <w:suppressAutoHyphens/>
        <w:autoSpaceDE w:val="0"/>
        <w:autoSpaceDN w:val="0"/>
        <w:spacing w:after="0" w:line="240" w:lineRule="auto"/>
        <w:ind w:left="284"/>
        <w:jc w:val="both"/>
        <w:textAlignment w:val="baseline"/>
        <w:rPr>
          <w:rFonts w:ascii="Arial" w:eastAsia="Times New Roman" w:hAnsi="Arial" w:cs="Arial"/>
        </w:rPr>
      </w:pPr>
      <w:r w:rsidRPr="001F2DEA">
        <w:rPr>
          <w:rFonts w:ascii="Arial" w:eastAsia="Times New Roman" w:hAnsi="Arial" w:cs="Arial"/>
        </w:rPr>
        <w:t>v.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w:t>
      </w:r>
    </w:p>
    <w:p w:rsidR="001F2DEA" w:rsidRPr="001F2DEA" w:rsidRDefault="001F2DEA" w:rsidP="001F2DEA">
      <w:pPr>
        <w:widowControl w:val="0"/>
        <w:tabs>
          <w:tab w:val="left" w:pos="284"/>
        </w:tabs>
        <w:suppressAutoHyphens/>
        <w:autoSpaceDE w:val="0"/>
        <w:autoSpaceDN w:val="0"/>
        <w:spacing w:after="0" w:line="240" w:lineRule="auto"/>
        <w:ind w:left="284"/>
        <w:jc w:val="both"/>
        <w:textAlignment w:val="baseline"/>
        <w:rPr>
          <w:rFonts w:ascii="Arial" w:eastAsia="Times New Roman" w:hAnsi="Arial" w:cs="Arial"/>
        </w:rPr>
      </w:pPr>
      <w:r w:rsidRPr="001F2DEA">
        <w:rPr>
          <w:rFonts w:ascii="Arial" w:eastAsia="Times New Roman" w:hAnsi="Arial" w:cs="Arial"/>
        </w:rPr>
        <w:t>vii. La complicité s’entend de :</w:t>
      </w:r>
    </w:p>
    <w:p w:rsidR="001F2DEA" w:rsidRPr="001F2DEA" w:rsidRDefault="001F2DEA" w:rsidP="008F3678">
      <w:pPr>
        <w:widowControl w:val="0"/>
        <w:numPr>
          <w:ilvl w:val="0"/>
          <w:numId w:val="33"/>
        </w:numPr>
        <w:suppressAutoHyphens/>
        <w:autoSpaceDE w:val="0"/>
        <w:autoSpaceDN w:val="0"/>
        <w:spacing w:after="0" w:line="240" w:lineRule="auto"/>
        <w:jc w:val="both"/>
        <w:textAlignment w:val="baseline"/>
        <w:rPr>
          <w:rFonts w:ascii="Arial" w:eastAsia="Calibri" w:hAnsi="Arial" w:cs="Arial"/>
        </w:rPr>
      </w:pPr>
      <w:r w:rsidRPr="001F2DEA">
        <w:rPr>
          <w:rFonts w:ascii="Arial" w:eastAsia="Calibri" w:hAnsi="Arial" w:cs="Arial"/>
        </w:rPr>
        <w:t>L’omission ou la négligence d’effectuer les contrôles ou de donner les avis techniques prescrits ;</w:t>
      </w:r>
    </w:p>
    <w:p w:rsidR="001F2DEA" w:rsidRPr="001F2DEA" w:rsidRDefault="001F2DEA" w:rsidP="008F3678">
      <w:pPr>
        <w:widowControl w:val="0"/>
        <w:numPr>
          <w:ilvl w:val="0"/>
          <w:numId w:val="33"/>
        </w:numPr>
        <w:suppressAutoHyphens/>
        <w:autoSpaceDE w:val="0"/>
        <w:autoSpaceDN w:val="0"/>
        <w:spacing w:after="0" w:line="240" w:lineRule="auto"/>
        <w:jc w:val="both"/>
        <w:textAlignment w:val="baseline"/>
        <w:rPr>
          <w:rFonts w:ascii="Arial" w:eastAsia="Calibri" w:hAnsi="Arial" w:cs="Arial"/>
        </w:rPr>
      </w:pPr>
      <w:r w:rsidRPr="001F2DEA">
        <w:rPr>
          <w:rFonts w:ascii="Arial" w:eastAsia="Calibri" w:hAnsi="Arial" w:cs="Arial"/>
        </w:rPr>
        <w:t>L’abstention volontaire de porter à la connaissance du Maître d’Ouvrage ou de l’autorité compétente, les irrégularités constatées lors de la réalisation de ses missions.</w:t>
      </w:r>
    </w:p>
    <w:p w:rsidR="001F2DEA" w:rsidRPr="001F2DEA" w:rsidRDefault="001F2DEA" w:rsidP="001F2DEA">
      <w:pPr>
        <w:widowControl w:val="0"/>
        <w:suppressAutoHyphens/>
        <w:autoSpaceDE w:val="0"/>
        <w:autoSpaceDN w:val="0"/>
        <w:spacing w:after="0" w:line="240" w:lineRule="auto"/>
        <w:ind w:left="360"/>
        <w:jc w:val="both"/>
        <w:textAlignment w:val="baseline"/>
        <w:rPr>
          <w:rFonts w:ascii="Arial" w:eastAsia="Times New Roman" w:hAnsi="Arial" w:cs="Arial"/>
        </w:rPr>
      </w:pPr>
      <w:r w:rsidRPr="001F2DEA">
        <w:rPr>
          <w:rFonts w:ascii="Arial" w:eastAsia="Times New Roman" w:hAnsi="Arial" w:cs="Arial"/>
        </w:rPr>
        <w:t>viii.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lastRenderedPageBreak/>
        <w:t>b. rejettera toute proposition d’attribution, s’il est prouvé que l’attributaire proposé est direc</w:t>
      </w:r>
      <w:r w:rsidRPr="001F2DEA">
        <w:rPr>
          <w:rFonts w:ascii="Arial" w:eastAsia="Times New Roman" w:hAnsi="Arial" w:cs="Arial"/>
          <w:spacing w:val="5"/>
        </w:rPr>
        <w:t>temen</w:t>
      </w:r>
      <w:r w:rsidRPr="001F2DEA">
        <w:rPr>
          <w:rFonts w:ascii="Arial" w:eastAsia="Times New Roman" w:hAnsi="Arial" w:cs="Arial"/>
        </w:rPr>
        <w:t xml:space="preserve">t </w:t>
      </w:r>
      <w:r w:rsidRPr="001F2DEA">
        <w:rPr>
          <w:rFonts w:ascii="Arial" w:eastAsia="Times New Roman" w:hAnsi="Arial" w:cs="Arial"/>
          <w:spacing w:val="5"/>
        </w:rPr>
        <w:t>o</w:t>
      </w:r>
      <w:r w:rsidRPr="001F2DEA">
        <w:rPr>
          <w:rFonts w:ascii="Arial" w:eastAsia="Times New Roman" w:hAnsi="Arial" w:cs="Arial"/>
        </w:rPr>
        <w:t xml:space="preserve">u </w:t>
      </w:r>
      <w:r w:rsidRPr="001F2DEA">
        <w:rPr>
          <w:rFonts w:ascii="Arial" w:eastAsia="Times New Roman" w:hAnsi="Arial" w:cs="Arial"/>
          <w:spacing w:val="5"/>
        </w:rPr>
        <w:t>pa</w:t>
      </w:r>
      <w:r w:rsidRPr="001F2DEA">
        <w:rPr>
          <w:rFonts w:ascii="Arial" w:eastAsia="Times New Roman" w:hAnsi="Arial" w:cs="Arial"/>
        </w:rPr>
        <w:t xml:space="preserve">r </w:t>
      </w:r>
      <w:r w:rsidRPr="001F2DEA">
        <w:rPr>
          <w:rFonts w:ascii="Arial" w:eastAsia="Times New Roman" w:hAnsi="Arial" w:cs="Arial"/>
          <w:spacing w:val="5"/>
        </w:rPr>
        <w:t>l’intermédiair</w:t>
      </w:r>
      <w:r w:rsidRPr="001F2DEA">
        <w:rPr>
          <w:rFonts w:ascii="Arial" w:eastAsia="Times New Roman" w:hAnsi="Arial" w:cs="Arial"/>
        </w:rPr>
        <w:t xml:space="preserve">e </w:t>
      </w:r>
      <w:r w:rsidRPr="001F2DEA">
        <w:rPr>
          <w:rFonts w:ascii="Arial" w:eastAsia="Times New Roman" w:hAnsi="Arial" w:cs="Arial"/>
          <w:spacing w:val="5"/>
        </w:rPr>
        <w:t>d’u</w:t>
      </w:r>
      <w:r w:rsidRPr="001F2DEA">
        <w:rPr>
          <w:rFonts w:ascii="Arial" w:eastAsia="Times New Roman" w:hAnsi="Arial" w:cs="Arial"/>
        </w:rPr>
        <w:t xml:space="preserve">n </w:t>
      </w:r>
      <w:r w:rsidRPr="001F2DEA">
        <w:rPr>
          <w:rFonts w:ascii="Arial" w:eastAsia="Times New Roman" w:hAnsi="Arial" w:cs="Arial"/>
          <w:spacing w:val="5"/>
        </w:rPr>
        <w:t xml:space="preserve">agent, </w:t>
      </w:r>
      <w:r w:rsidRPr="001F2DEA">
        <w:rPr>
          <w:rFonts w:ascii="Arial" w:eastAsia="Times New Roman" w:hAnsi="Arial" w:cs="Arial"/>
        </w:rPr>
        <w:t>coupable de corruption, de conflit d’intérêt, de complicité ou s’est livré à des manœuvres frauduleuses, des pratiques collusoires, coercitives ou</w:t>
      </w:r>
      <w:r w:rsidRPr="001F2DEA">
        <w:rPr>
          <w:rFonts w:ascii="Arial" w:eastAsia="Times New Roman" w:hAnsi="Arial" w:cs="Arial"/>
          <w:spacing w:val="12"/>
        </w:rPr>
        <w:t xml:space="preserve"> obstructives</w:t>
      </w:r>
      <w:r w:rsidRPr="001F2DEA">
        <w:rPr>
          <w:rFonts w:ascii="Arial" w:eastAsia="Times New Roman" w:hAnsi="Arial" w:cs="Arial"/>
        </w:rPr>
        <w:t xml:space="preserve"> pour l’attribution de ce marché.</w:t>
      </w:r>
    </w:p>
    <w:p w:rsidR="001F2DEA" w:rsidRPr="001F2DEA" w:rsidRDefault="001F2DEA" w:rsidP="001F2DEA">
      <w:pPr>
        <w:widowControl w:val="0"/>
        <w:tabs>
          <w:tab w:val="left" w:pos="1120"/>
          <w:tab w:val="left" w:pos="2700"/>
          <w:tab w:val="left" w:pos="3440"/>
          <w:tab w:val="left" w:pos="386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spacing w:val="1"/>
        </w:rPr>
        <w:t>3.2</w:t>
      </w:r>
      <w:r w:rsidRPr="001F2DEA">
        <w:rPr>
          <w:rFonts w:ascii="Arial" w:eastAsia="Times New Roman" w:hAnsi="Arial" w:cs="Arial"/>
        </w:rPr>
        <w:t xml:space="preserve">. </w:t>
      </w:r>
      <w:r w:rsidRPr="001F2DEA">
        <w:rPr>
          <w:rFonts w:ascii="Arial" w:eastAsia="Times New Roman" w:hAnsi="Arial" w:cs="Arial"/>
          <w:spacing w:val="1"/>
        </w:rPr>
        <w:t>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w:t>
      </w:r>
      <w:r w:rsidRPr="001F2DEA">
        <w:rPr>
          <w:rFonts w:ascii="Arial" w:eastAsia="Times New Roman" w:hAnsi="Arial" w:cs="Arial"/>
        </w:rPr>
        <w:t>.</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spacing w:val="2"/>
        </w:rPr>
        <w:t xml:space="preserve">3.3. </w:t>
      </w:r>
      <w:r w:rsidRPr="001F2DEA">
        <w:rPr>
          <w:rFonts w:ascii="Arial" w:eastAsia="Times New Roman" w:hAnsi="Arial" w:cs="Arial"/>
          <w:spacing w:val="1"/>
        </w:rPr>
        <w:t xml:space="preserve">L’Autorité </w:t>
      </w:r>
      <w:r w:rsidRPr="001F2DEA">
        <w:rPr>
          <w:rFonts w:ascii="Arial" w:eastAsia="Times New Roman" w:hAnsi="Arial" w:cs="Arial"/>
          <w:spacing w:val="2"/>
        </w:rPr>
        <w:t>chargée des Marchés Publics</w:t>
      </w:r>
      <w:r w:rsidRPr="001F2DEA">
        <w:rPr>
          <w:rFonts w:ascii="Arial" w:eastAsia="Times New Roman" w:hAnsi="Arial" w:cs="Arial"/>
        </w:rPr>
        <w:t>, peut prendre à l’encontre des acteurs publics reconnus coupables de violation des dispositions du Code des Marchés Publics, une décision d’interdiction d’intervenir dans la passation et le suivi de l’exécution des Marchés Publics pendant une période n’excédant pas deux (2) ans.</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37" w:name="_Toc163062696"/>
      <w:bookmarkStart w:id="38" w:name="_Toc97557029"/>
      <w:bookmarkStart w:id="39" w:name="_Toc530307908"/>
      <w:r w:rsidRPr="001F2DEA">
        <w:rPr>
          <w:rFonts w:ascii="Arial" w:eastAsia="Times New Roman" w:hAnsi="Arial" w:cs="Arial"/>
          <w:b/>
        </w:rPr>
        <w:t>4. Candidats admis à concourir</w:t>
      </w:r>
      <w:bookmarkEnd w:id="37"/>
      <w:bookmarkEnd w:id="38"/>
      <w:bookmarkEnd w:id="39"/>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4.1. En dehors de l’Appel</w:t>
      </w:r>
      <w:r w:rsidRPr="001F2DEA">
        <w:rPr>
          <w:rFonts w:ascii="Arial" w:eastAsia="Times New Roman" w:hAnsi="Arial" w:cs="Arial"/>
          <w:spacing w:val="26"/>
        </w:rPr>
        <w:t xml:space="preserve"> </w:t>
      </w:r>
      <w:r w:rsidRPr="001F2DEA">
        <w:rPr>
          <w:rFonts w:ascii="Arial" w:eastAsia="Times New Roman" w:hAnsi="Arial" w:cs="Arial"/>
        </w:rPr>
        <w:t>d’Offres</w:t>
      </w:r>
      <w:r w:rsidRPr="001F2DEA">
        <w:rPr>
          <w:rFonts w:ascii="Arial" w:eastAsia="Times New Roman" w:hAnsi="Arial" w:cs="Arial"/>
          <w:spacing w:val="26"/>
        </w:rPr>
        <w:t xml:space="preserve"> </w:t>
      </w:r>
      <w:r w:rsidRPr="001F2DEA">
        <w:rPr>
          <w:rFonts w:ascii="Arial" w:eastAsia="Times New Roman" w:hAnsi="Arial" w:cs="Arial"/>
        </w:rPr>
        <w:t>Restreint,</w:t>
      </w:r>
      <w:r w:rsidRPr="001F2DEA">
        <w:rPr>
          <w:rFonts w:ascii="Arial" w:eastAsia="Times New Roman" w:hAnsi="Arial" w:cs="Arial"/>
          <w:spacing w:val="26"/>
        </w:rPr>
        <w:t xml:space="preserve"> </w:t>
      </w:r>
      <w:r w:rsidRPr="001F2DEA">
        <w:rPr>
          <w:rFonts w:ascii="Arial" w:eastAsia="Times New Roman" w:hAnsi="Arial" w:cs="Arial"/>
        </w:rPr>
        <w:t>qui s’adresse</w:t>
      </w:r>
      <w:r w:rsidRPr="001F2DEA">
        <w:rPr>
          <w:rFonts w:ascii="Arial" w:eastAsia="Times New Roman" w:hAnsi="Arial" w:cs="Arial"/>
          <w:spacing w:val="-3"/>
        </w:rPr>
        <w:t xml:space="preserve"> </w:t>
      </w:r>
      <w:r w:rsidRPr="001F2DEA">
        <w:rPr>
          <w:rFonts w:ascii="Arial" w:eastAsia="Times New Roman" w:hAnsi="Arial" w:cs="Arial"/>
        </w:rPr>
        <w:t>à</w:t>
      </w:r>
      <w:r w:rsidRPr="001F2DEA">
        <w:rPr>
          <w:rFonts w:ascii="Arial" w:eastAsia="Times New Roman" w:hAnsi="Arial" w:cs="Arial"/>
          <w:spacing w:val="-3"/>
        </w:rPr>
        <w:t xml:space="preserve"> </w:t>
      </w:r>
      <w:r w:rsidRPr="001F2DEA">
        <w:rPr>
          <w:rFonts w:ascii="Arial" w:eastAsia="Times New Roman" w:hAnsi="Arial" w:cs="Arial"/>
        </w:rPr>
        <w:t>tous</w:t>
      </w:r>
      <w:r w:rsidRPr="001F2DEA">
        <w:rPr>
          <w:rFonts w:ascii="Arial" w:eastAsia="Times New Roman" w:hAnsi="Arial" w:cs="Arial"/>
          <w:spacing w:val="-3"/>
        </w:rPr>
        <w:t xml:space="preserve"> </w:t>
      </w:r>
      <w:r w:rsidRPr="001F2DEA">
        <w:rPr>
          <w:rFonts w:ascii="Arial" w:eastAsia="Times New Roman" w:hAnsi="Arial" w:cs="Arial"/>
        </w:rPr>
        <w:t>les</w:t>
      </w:r>
      <w:r w:rsidRPr="001F2DEA">
        <w:rPr>
          <w:rFonts w:ascii="Arial" w:eastAsia="Times New Roman" w:hAnsi="Arial" w:cs="Arial"/>
          <w:spacing w:val="-3"/>
        </w:rPr>
        <w:t xml:space="preserve"> </w:t>
      </w:r>
      <w:r w:rsidRPr="001F2DEA">
        <w:rPr>
          <w:rFonts w:ascii="Arial" w:eastAsia="Times New Roman" w:hAnsi="Arial" w:cs="Arial"/>
        </w:rPr>
        <w:t>candidats</w:t>
      </w:r>
      <w:r w:rsidRPr="001F2DEA">
        <w:rPr>
          <w:rFonts w:ascii="Arial" w:eastAsia="Times New Roman" w:hAnsi="Arial" w:cs="Arial"/>
          <w:spacing w:val="-3"/>
        </w:rPr>
        <w:t xml:space="preserve"> </w:t>
      </w:r>
      <w:r w:rsidRPr="001F2DEA">
        <w:rPr>
          <w:rFonts w:ascii="Arial" w:eastAsia="Times New Roman" w:hAnsi="Arial" w:cs="Arial"/>
        </w:rPr>
        <w:t>retenus à</w:t>
      </w:r>
      <w:r w:rsidRPr="001F2DEA">
        <w:rPr>
          <w:rFonts w:ascii="Arial" w:eastAsia="Times New Roman" w:hAnsi="Arial" w:cs="Arial"/>
          <w:spacing w:val="-3"/>
        </w:rPr>
        <w:t xml:space="preserve"> </w:t>
      </w:r>
      <w:r w:rsidRPr="001F2DEA">
        <w:rPr>
          <w:rFonts w:ascii="Arial" w:eastAsia="Times New Roman" w:hAnsi="Arial" w:cs="Arial"/>
        </w:rPr>
        <w:t>l’issue de</w:t>
      </w:r>
      <w:r w:rsidRPr="001F2DEA">
        <w:rPr>
          <w:rFonts w:ascii="Arial" w:eastAsia="Times New Roman" w:hAnsi="Arial" w:cs="Arial"/>
          <w:spacing w:val="6"/>
        </w:rPr>
        <w:t xml:space="preserve"> </w:t>
      </w:r>
      <w:r w:rsidRPr="001F2DEA">
        <w:rPr>
          <w:rFonts w:ascii="Arial" w:eastAsia="Times New Roman" w:hAnsi="Arial" w:cs="Arial"/>
        </w:rPr>
        <w:t>la</w:t>
      </w:r>
      <w:r w:rsidRPr="001F2DEA">
        <w:rPr>
          <w:rFonts w:ascii="Arial" w:eastAsia="Times New Roman" w:hAnsi="Arial" w:cs="Arial"/>
          <w:spacing w:val="6"/>
        </w:rPr>
        <w:t xml:space="preserve"> </w:t>
      </w:r>
      <w:r w:rsidRPr="001F2DEA">
        <w:rPr>
          <w:rFonts w:ascii="Arial" w:eastAsia="Times New Roman" w:hAnsi="Arial" w:cs="Arial"/>
        </w:rPr>
        <w:t>procédure</w:t>
      </w:r>
      <w:r w:rsidRPr="001F2DEA">
        <w:rPr>
          <w:rFonts w:ascii="Arial" w:eastAsia="Times New Roman" w:hAnsi="Arial" w:cs="Arial"/>
          <w:spacing w:val="6"/>
        </w:rPr>
        <w:t xml:space="preserve"> </w:t>
      </w:r>
      <w:r w:rsidRPr="001F2DEA">
        <w:rPr>
          <w:rFonts w:ascii="Arial" w:eastAsia="Times New Roman" w:hAnsi="Arial" w:cs="Arial"/>
        </w:rPr>
        <w:t>de</w:t>
      </w:r>
      <w:r w:rsidRPr="001F2DEA">
        <w:rPr>
          <w:rFonts w:ascii="Arial" w:eastAsia="Times New Roman" w:hAnsi="Arial" w:cs="Arial"/>
          <w:spacing w:val="6"/>
        </w:rPr>
        <w:t xml:space="preserve"> </w:t>
      </w:r>
      <w:r w:rsidRPr="001F2DEA">
        <w:rPr>
          <w:rFonts w:ascii="Arial" w:eastAsia="Times New Roman" w:hAnsi="Arial" w:cs="Arial"/>
        </w:rPr>
        <w:t>préqualification</w:t>
      </w:r>
      <w:r w:rsidRPr="001F2DEA">
        <w:rPr>
          <w:rFonts w:ascii="Arial" w:eastAsia="Times New Roman" w:hAnsi="Arial" w:cs="Arial"/>
          <w:spacing w:val="2"/>
        </w:rPr>
        <w:t xml:space="preserve"> et/ou ceux retenus dans le cadre de la catégorisation préalablement indiquée dans l’Avis d’Appel d’Offres et rappelé dans le RPAO</w:t>
      </w:r>
      <w:r w:rsidRPr="001F2DEA">
        <w:rPr>
          <w:rFonts w:ascii="Arial" w:eastAsia="Times New Roman" w:hAnsi="Arial" w:cs="Arial"/>
        </w:rPr>
        <w:t xml:space="preserve">, en règle générale, l’Appel d’Offres s’adresse à tous les soumissionnaires, sous réserve qu’ils remplissent les conditions d’éligibilité ci-après :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a. Un soumissionnaire (y compris tous les membres d’un groupement d’entreprises et tous les sous-traitants du soumissionnaire) doit être d’un pays éligible, conformément à la convention de financement, le cas échéant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b.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w:t>
      </w:r>
    </w:p>
    <w:p w:rsidR="001F2DEA" w:rsidRPr="001F2DEA" w:rsidRDefault="001F2DEA" w:rsidP="008F3678">
      <w:pPr>
        <w:widowControl w:val="0"/>
        <w:numPr>
          <w:ilvl w:val="2"/>
          <w:numId w:val="21"/>
        </w:numPr>
        <w:tabs>
          <w:tab w:val="left" w:pos="567"/>
        </w:tabs>
        <w:suppressAutoHyphens/>
        <w:autoSpaceDE w:val="0"/>
        <w:autoSpaceDN w:val="0"/>
        <w:spacing w:after="0"/>
        <w:ind w:left="567" w:right="-134" w:hanging="283"/>
        <w:jc w:val="both"/>
        <w:textAlignment w:val="baseline"/>
        <w:rPr>
          <w:rFonts w:ascii="Arial" w:eastAsia="Times New Roman" w:hAnsi="Arial" w:cs="Arial"/>
        </w:rPr>
      </w:pPr>
      <w:r w:rsidRPr="001F2DEA">
        <w:rPr>
          <w:rFonts w:ascii="Arial" w:eastAsia="Times New Roman" w:hAnsi="Arial" w:cs="Arial"/>
        </w:rPr>
        <w:t xml:space="preserve">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w:t>
      </w:r>
    </w:p>
    <w:p w:rsidR="001F2DEA" w:rsidRPr="001F2DEA" w:rsidRDefault="001F2DEA" w:rsidP="008F3678">
      <w:pPr>
        <w:widowControl w:val="0"/>
        <w:numPr>
          <w:ilvl w:val="2"/>
          <w:numId w:val="21"/>
        </w:numPr>
        <w:tabs>
          <w:tab w:val="left" w:pos="567"/>
        </w:tabs>
        <w:suppressAutoHyphens/>
        <w:autoSpaceDE w:val="0"/>
        <w:autoSpaceDN w:val="0"/>
        <w:spacing w:after="0"/>
        <w:ind w:left="567" w:right="-134" w:hanging="283"/>
        <w:jc w:val="both"/>
        <w:textAlignment w:val="baseline"/>
        <w:rPr>
          <w:rFonts w:ascii="Arial" w:eastAsia="Times New Roman" w:hAnsi="Arial" w:cs="Arial"/>
        </w:rPr>
      </w:pPr>
      <w:proofErr w:type="gramStart"/>
      <w:r w:rsidRPr="001F2DEA">
        <w:rPr>
          <w:rFonts w:ascii="Arial" w:eastAsia="Times New Roman" w:hAnsi="Arial" w:cs="Arial"/>
        </w:rPr>
        <w:t>est</w:t>
      </w:r>
      <w:proofErr w:type="gramEnd"/>
      <w:r w:rsidRPr="001F2DEA">
        <w:rPr>
          <w:rFonts w:ascii="Arial" w:eastAsia="Times New Roman" w:hAnsi="Arial" w:cs="Arial"/>
        </w:rPr>
        <w:t xml:space="preserve"> dans le cadre d’un même Appel d’Offres, représentant légal d’un autre soumissionnaire ; </w:t>
      </w:r>
    </w:p>
    <w:p w:rsidR="001F2DEA" w:rsidRPr="001F2DEA" w:rsidRDefault="001F2DEA" w:rsidP="008F3678">
      <w:pPr>
        <w:widowControl w:val="0"/>
        <w:numPr>
          <w:ilvl w:val="2"/>
          <w:numId w:val="21"/>
        </w:numPr>
        <w:tabs>
          <w:tab w:val="left" w:pos="567"/>
        </w:tabs>
        <w:suppressAutoHyphens/>
        <w:autoSpaceDE w:val="0"/>
        <w:autoSpaceDN w:val="0"/>
        <w:spacing w:after="0"/>
        <w:ind w:left="567" w:right="-134" w:hanging="283"/>
        <w:jc w:val="both"/>
        <w:textAlignment w:val="baseline"/>
        <w:rPr>
          <w:rFonts w:ascii="Arial" w:eastAsia="Times New Roman" w:hAnsi="Arial" w:cs="Arial"/>
        </w:rPr>
      </w:pPr>
      <w:r w:rsidRPr="001F2DEA">
        <w:rPr>
          <w:rFonts w:ascii="Arial" w:eastAsia="Times New Roman" w:hAnsi="Arial" w:cs="Arial"/>
        </w:rPr>
        <w:t>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w:t>
      </w:r>
    </w:p>
    <w:p w:rsidR="001F2DEA" w:rsidRPr="001F2DEA" w:rsidRDefault="001F2DEA" w:rsidP="008F3678">
      <w:pPr>
        <w:widowControl w:val="0"/>
        <w:numPr>
          <w:ilvl w:val="2"/>
          <w:numId w:val="21"/>
        </w:numPr>
        <w:tabs>
          <w:tab w:val="left" w:pos="567"/>
        </w:tabs>
        <w:suppressAutoHyphens/>
        <w:autoSpaceDE w:val="0"/>
        <w:autoSpaceDN w:val="0"/>
        <w:spacing w:after="0"/>
        <w:ind w:left="567" w:right="-134" w:hanging="283"/>
        <w:jc w:val="both"/>
        <w:textAlignment w:val="baseline"/>
        <w:rPr>
          <w:rFonts w:ascii="Arial" w:eastAsia="Times New Roman" w:hAnsi="Arial" w:cs="Arial"/>
        </w:rPr>
      </w:pPr>
      <w:r w:rsidRPr="001F2DEA">
        <w:rPr>
          <w:rFonts w:ascii="Arial" w:eastAsia="Times New Roman" w:hAnsi="Arial" w:cs="Arial"/>
        </w:rPr>
        <w:t>Est affilié à un groupe ou entité que, le Maître d’Ouvrage ou le Maître d’Ouvrage Délégué a recruté ou envisage de recruter pour participer au contrôle ;</w:t>
      </w:r>
    </w:p>
    <w:p w:rsidR="001F2DEA" w:rsidRPr="001F2DEA" w:rsidRDefault="001F2DEA" w:rsidP="008F3678">
      <w:pPr>
        <w:widowControl w:val="0"/>
        <w:numPr>
          <w:ilvl w:val="2"/>
          <w:numId w:val="21"/>
        </w:numPr>
        <w:tabs>
          <w:tab w:val="left" w:pos="567"/>
        </w:tabs>
        <w:suppressAutoHyphens/>
        <w:autoSpaceDE w:val="0"/>
        <w:autoSpaceDN w:val="0"/>
        <w:spacing w:after="0"/>
        <w:ind w:left="567" w:right="-134" w:hanging="283"/>
        <w:jc w:val="both"/>
        <w:textAlignment w:val="baseline"/>
        <w:rPr>
          <w:rFonts w:ascii="Arial" w:eastAsia="Times New Roman" w:hAnsi="Arial" w:cs="Arial"/>
        </w:rPr>
      </w:pPr>
      <w:r w:rsidRPr="001F2DEA">
        <w:rPr>
          <w:rFonts w:ascii="Arial" w:eastAsia="Times New Roman" w:hAnsi="Arial" w:cs="Arial"/>
        </w:rPr>
        <w:t xml:space="preserve">Le Maître d’Ouvrage ou le Maître d’Ouvrage Délégué participe au capital du soumissionnaire de nature à compromettre la transparence des procédures de passation des marchés publics ;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spacing w:val="5"/>
        </w:rPr>
        <w:t xml:space="preserve">c. </w:t>
      </w:r>
      <w:r w:rsidRPr="001F2DEA">
        <w:rPr>
          <w:rFonts w:ascii="Arial" w:eastAsia="Times New Roman" w:hAnsi="Arial" w:cs="Arial"/>
        </w:rPr>
        <w:t xml:space="preserve">Une personne morale de droit public si elle démontre, qu’elle est (i) juridiquement et financièrement autonome, (ii) gérée selon les règles de la comptabilité privée et (iii) n’est pas sous </w:t>
      </w:r>
      <w:r w:rsidRPr="001F2DEA">
        <w:rPr>
          <w:rFonts w:ascii="Arial" w:eastAsia="Times New Roman" w:hAnsi="Arial" w:cs="Arial"/>
          <w:spacing w:val="5"/>
        </w:rPr>
        <w:t>la tutelle</w:t>
      </w:r>
      <w:r w:rsidRPr="001F2DEA">
        <w:rPr>
          <w:rFonts w:ascii="Arial" w:eastAsia="Times New Roman" w:hAnsi="Arial" w:cs="Arial"/>
        </w:rPr>
        <w:t xml:space="preserve"> </w:t>
      </w:r>
      <w:r w:rsidRPr="001F2DEA">
        <w:rPr>
          <w:rFonts w:ascii="Arial" w:eastAsia="Times New Roman" w:hAnsi="Arial" w:cs="Arial"/>
          <w:spacing w:val="5"/>
        </w:rPr>
        <w:t>du Maître d’Ouvrage ou du Maître d’Ouvrage Délégué, sauf autorisation expresse de l’Autorité chargée des Marchés Publics.</w:t>
      </w:r>
    </w:p>
    <w:p w:rsidR="001F2DEA" w:rsidRPr="001F2DEA" w:rsidRDefault="001F2DEA" w:rsidP="001F2DEA">
      <w:pPr>
        <w:widowControl w:val="0"/>
        <w:autoSpaceDE w:val="0"/>
        <w:autoSpaceDN w:val="0"/>
        <w:spacing w:after="0"/>
        <w:jc w:val="both"/>
        <w:rPr>
          <w:rFonts w:ascii="Arial" w:eastAsia="Times New Roman" w:hAnsi="Arial" w:cs="Arial"/>
        </w:rPr>
      </w:pPr>
      <w:r w:rsidRPr="001F2DEA">
        <w:rPr>
          <w:rFonts w:ascii="Arial" w:eastAsia="Times New Roman" w:hAnsi="Arial" w:cs="Arial"/>
        </w:rPr>
        <w:t xml:space="preserve">d. </w:t>
      </w:r>
      <w:r w:rsidRPr="001F2DEA">
        <w:rPr>
          <w:rFonts w:ascii="Arial" w:eastAsia="Times New Roman" w:hAnsi="Arial" w:cs="Arial"/>
          <w:spacing w:val="-3"/>
          <w:w w:val="110"/>
        </w:rPr>
        <w:t>Les</w:t>
      </w:r>
      <w:r w:rsidRPr="001F2DEA">
        <w:rPr>
          <w:rFonts w:ascii="Arial" w:eastAsia="Times New Roman" w:hAnsi="Arial" w:cs="Arial"/>
          <w:spacing w:val="-9"/>
          <w:w w:val="110"/>
        </w:rPr>
        <w:t xml:space="preserve"> </w:t>
      </w:r>
      <w:r w:rsidRPr="001F2DEA">
        <w:rPr>
          <w:rFonts w:ascii="Arial" w:eastAsia="Times New Roman" w:hAnsi="Arial" w:cs="Arial"/>
          <w:spacing w:val="-3"/>
          <w:w w:val="110"/>
        </w:rPr>
        <w:t>organisations</w:t>
      </w:r>
      <w:r w:rsidRPr="001F2DEA">
        <w:rPr>
          <w:rFonts w:ascii="Arial" w:eastAsia="Times New Roman" w:hAnsi="Arial" w:cs="Arial"/>
          <w:spacing w:val="-9"/>
          <w:w w:val="110"/>
        </w:rPr>
        <w:t xml:space="preserve"> </w:t>
      </w:r>
      <w:r w:rsidRPr="001F2DEA">
        <w:rPr>
          <w:rFonts w:ascii="Arial" w:eastAsia="Times New Roman" w:hAnsi="Arial" w:cs="Arial"/>
          <w:w w:val="110"/>
        </w:rPr>
        <w:t>de</w:t>
      </w:r>
      <w:r w:rsidRPr="001F2DEA">
        <w:rPr>
          <w:rFonts w:ascii="Arial" w:eastAsia="Times New Roman" w:hAnsi="Arial" w:cs="Arial"/>
          <w:spacing w:val="-9"/>
          <w:w w:val="110"/>
        </w:rPr>
        <w:t xml:space="preserve"> </w:t>
      </w:r>
      <w:r w:rsidRPr="001F2DEA">
        <w:rPr>
          <w:rFonts w:ascii="Arial" w:eastAsia="Times New Roman" w:hAnsi="Arial" w:cs="Arial"/>
          <w:w w:val="110"/>
        </w:rPr>
        <w:t>la</w:t>
      </w:r>
      <w:r w:rsidRPr="001F2DEA">
        <w:rPr>
          <w:rFonts w:ascii="Arial" w:eastAsia="Times New Roman" w:hAnsi="Arial" w:cs="Arial"/>
          <w:spacing w:val="-9"/>
          <w:w w:val="110"/>
        </w:rPr>
        <w:t xml:space="preserve"> </w:t>
      </w:r>
      <w:r w:rsidRPr="001F2DEA">
        <w:rPr>
          <w:rFonts w:ascii="Arial" w:eastAsia="Times New Roman" w:hAnsi="Arial" w:cs="Arial"/>
          <w:spacing w:val="-3"/>
          <w:w w:val="110"/>
        </w:rPr>
        <w:t>société</w:t>
      </w:r>
      <w:r w:rsidRPr="001F2DEA">
        <w:rPr>
          <w:rFonts w:ascii="Arial" w:eastAsia="Times New Roman" w:hAnsi="Arial" w:cs="Arial"/>
          <w:spacing w:val="-9"/>
          <w:w w:val="110"/>
        </w:rPr>
        <w:t xml:space="preserve"> </w:t>
      </w:r>
      <w:r w:rsidRPr="001F2DEA">
        <w:rPr>
          <w:rFonts w:ascii="Arial" w:eastAsia="Times New Roman" w:hAnsi="Arial" w:cs="Arial"/>
          <w:w w:val="110"/>
        </w:rPr>
        <w:t>civile</w:t>
      </w:r>
      <w:r w:rsidRPr="001F2DEA">
        <w:rPr>
          <w:rFonts w:ascii="Arial" w:eastAsia="Times New Roman" w:hAnsi="Arial" w:cs="Arial"/>
          <w:spacing w:val="-9"/>
          <w:w w:val="110"/>
        </w:rPr>
        <w:t xml:space="preserve"> </w:t>
      </w:r>
      <w:r w:rsidRPr="001F2DEA">
        <w:rPr>
          <w:rFonts w:ascii="Arial" w:eastAsia="Times New Roman" w:hAnsi="Arial" w:cs="Arial"/>
          <w:spacing w:val="-4"/>
          <w:w w:val="110"/>
        </w:rPr>
        <w:t>et</w:t>
      </w:r>
      <w:r w:rsidRPr="001F2DEA">
        <w:rPr>
          <w:rFonts w:ascii="Arial" w:eastAsia="Times New Roman" w:hAnsi="Arial" w:cs="Arial"/>
          <w:spacing w:val="-9"/>
          <w:w w:val="110"/>
        </w:rPr>
        <w:t xml:space="preserve"> </w:t>
      </w:r>
      <w:r w:rsidRPr="001F2DEA">
        <w:rPr>
          <w:rFonts w:ascii="Arial" w:eastAsia="Times New Roman" w:hAnsi="Arial" w:cs="Arial"/>
          <w:w w:val="110"/>
        </w:rPr>
        <w:t>les</w:t>
      </w:r>
      <w:r w:rsidRPr="001F2DEA">
        <w:rPr>
          <w:rFonts w:ascii="Arial" w:eastAsia="Times New Roman" w:hAnsi="Arial" w:cs="Arial"/>
          <w:spacing w:val="-9"/>
          <w:w w:val="110"/>
        </w:rPr>
        <w:t xml:space="preserve"> </w:t>
      </w:r>
      <w:r w:rsidRPr="001F2DEA">
        <w:rPr>
          <w:rFonts w:ascii="Arial" w:eastAsia="Times New Roman" w:hAnsi="Arial" w:cs="Arial"/>
          <w:spacing w:val="-3"/>
          <w:w w:val="110"/>
        </w:rPr>
        <w:t>Etablissements</w:t>
      </w:r>
      <w:r w:rsidRPr="001F2DEA">
        <w:rPr>
          <w:rFonts w:ascii="Arial" w:eastAsia="Times New Roman" w:hAnsi="Arial" w:cs="Arial"/>
          <w:spacing w:val="-9"/>
          <w:w w:val="110"/>
        </w:rPr>
        <w:t xml:space="preserve"> </w:t>
      </w:r>
      <w:r w:rsidRPr="001F2DEA">
        <w:rPr>
          <w:rFonts w:ascii="Arial" w:eastAsia="Times New Roman" w:hAnsi="Arial" w:cs="Arial"/>
          <w:w w:val="110"/>
        </w:rPr>
        <w:t xml:space="preserve">Publics </w:t>
      </w:r>
      <w:r w:rsidRPr="001F2DEA">
        <w:rPr>
          <w:rFonts w:ascii="Arial" w:eastAsia="Times New Roman" w:hAnsi="Arial" w:cs="Arial"/>
          <w:w w:val="105"/>
        </w:rPr>
        <w:t xml:space="preserve">à </w:t>
      </w:r>
      <w:r w:rsidRPr="001F2DEA">
        <w:rPr>
          <w:rFonts w:ascii="Arial" w:eastAsia="Times New Roman" w:hAnsi="Arial" w:cs="Arial"/>
          <w:spacing w:val="-3"/>
          <w:w w:val="105"/>
        </w:rPr>
        <w:t xml:space="preserve">condition </w:t>
      </w:r>
      <w:r w:rsidRPr="001F2DEA">
        <w:rPr>
          <w:rFonts w:ascii="Arial" w:eastAsia="Times New Roman" w:hAnsi="Arial" w:cs="Arial"/>
          <w:w w:val="105"/>
        </w:rPr>
        <w:t xml:space="preserve">que, les prix </w:t>
      </w:r>
      <w:r w:rsidRPr="001F2DEA">
        <w:rPr>
          <w:rFonts w:ascii="Arial" w:eastAsia="Times New Roman" w:hAnsi="Arial" w:cs="Arial"/>
          <w:spacing w:val="-3"/>
          <w:w w:val="105"/>
        </w:rPr>
        <w:t xml:space="preserve">proposés soient concurrentiels, c’est-à-dire, </w:t>
      </w:r>
      <w:r w:rsidRPr="001F2DEA">
        <w:rPr>
          <w:rFonts w:ascii="Arial" w:eastAsia="Times New Roman" w:hAnsi="Arial" w:cs="Arial"/>
          <w:w w:val="105"/>
        </w:rPr>
        <w:t xml:space="preserve">qu’ils </w:t>
      </w:r>
      <w:r w:rsidRPr="001F2DEA">
        <w:rPr>
          <w:rFonts w:ascii="Arial" w:eastAsia="Times New Roman" w:hAnsi="Arial" w:cs="Arial"/>
          <w:spacing w:val="-3"/>
          <w:w w:val="105"/>
        </w:rPr>
        <w:t xml:space="preserve">aient été déterminés(i) </w:t>
      </w:r>
      <w:r w:rsidRPr="001F2DEA">
        <w:rPr>
          <w:rFonts w:ascii="Arial" w:eastAsia="Times New Roman" w:hAnsi="Arial" w:cs="Arial"/>
          <w:w w:val="105"/>
        </w:rPr>
        <w:t xml:space="preserve">en </w:t>
      </w:r>
      <w:r w:rsidRPr="001F2DEA">
        <w:rPr>
          <w:rFonts w:ascii="Arial" w:eastAsia="Times New Roman" w:hAnsi="Arial" w:cs="Arial"/>
          <w:spacing w:val="-3"/>
          <w:w w:val="105"/>
        </w:rPr>
        <w:t xml:space="preserve">prenant </w:t>
      </w:r>
      <w:r w:rsidRPr="001F2DEA">
        <w:rPr>
          <w:rFonts w:ascii="Arial" w:eastAsia="Times New Roman" w:hAnsi="Arial" w:cs="Arial"/>
          <w:w w:val="105"/>
        </w:rPr>
        <w:t xml:space="preserve">en </w:t>
      </w:r>
      <w:r w:rsidRPr="001F2DEA">
        <w:rPr>
          <w:rFonts w:ascii="Arial" w:eastAsia="Times New Roman" w:hAnsi="Arial" w:cs="Arial"/>
          <w:spacing w:val="-4"/>
          <w:w w:val="105"/>
        </w:rPr>
        <w:t xml:space="preserve">compte </w:t>
      </w:r>
      <w:r w:rsidRPr="001F2DEA">
        <w:rPr>
          <w:rFonts w:ascii="Arial" w:eastAsia="Times New Roman" w:hAnsi="Arial" w:cs="Arial"/>
          <w:w w:val="105"/>
        </w:rPr>
        <w:t xml:space="preserve">l’ensemble des </w:t>
      </w:r>
      <w:r w:rsidRPr="001F2DEA">
        <w:rPr>
          <w:rFonts w:ascii="Arial" w:eastAsia="Times New Roman" w:hAnsi="Arial" w:cs="Arial"/>
          <w:spacing w:val="-3"/>
          <w:w w:val="105"/>
        </w:rPr>
        <w:t xml:space="preserve">coûts directs </w:t>
      </w:r>
      <w:r w:rsidRPr="001F2DEA">
        <w:rPr>
          <w:rFonts w:ascii="Arial" w:eastAsia="Times New Roman" w:hAnsi="Arial" w:cs="Arial"/>
          <w:spacing w:val="-4"/>
          <w:w w:val="105"/>
        </w:rPr>
        <w:t xml:space="preserve">et </w:t>
      </w:r>
      <w:r w:rsidRPr="001F2DEA">
        <w:rPr>
          <w:rFonts w:ascii="Arial" w:eastAsia="Times New Roman" w:hAnsi="Arial" w:cs="Arial"/>
          <w:spacing w:val="-3"/>
          <w:w w:val="105"/>
        </w:rPr>
        <w:t xml:space="preserve">indirects </w:t>
      </w:r>
      <w:r w:rsidRPr="001F2DEA">
        <w:rPr>
          <w:rFonts w:ascii="Arial" w:eastAsia="Times New Roman" w:hAnsi="Arial" w:cs="Arial"/>
          <w:spacing w:val="-4"/>
          <w:w w:val="105"/>
        </w:rPr>
        <w:t xml:space="preserve">concourant </w:t>
      </w:r>
      <w:r w:rsidRPr="001F2DEA">
        <w:rPr>
          <w:rFonts w:ascii="Arial" w:eastAsia="Times New Roman" w:hAnsi="Arial" w:cs="Arial"/>
          <w:w w:val="105"/>
        </w:rPr>
        <w:t xml:space="preserve">à la </w:t>
      </w:r>
      <w:r w:rsidRPr="001F2DEA">
        <w:rPr>
          <w:rFonts w:ascii="Arial" w:eastAsia="Times New Roman" w:hAnsi="Arial" w:cs="Arial"/>
          <w:spacing w:val="-3"/>
          <w:w w:val="105"/>
        </w:rPr>
        <w:t xml:space="preserve">formation </w:t>
      </w:r>
      <w:r w:rsidRPr="001F2DEA">
        <w:rPr>
          <w:rFonts w:ascii="Arial" w:eastAsia="Times New Roman" w:hAnsi="Arial" w:cs="Arial"/>
          <w:w w:val="105"/>
        </w:rPr>
        <w:t xml:space="preserve">du prix de la </w:t>
      </w:r>
      <w:r w:rsidRPr="001F2DEA">
        <w:rPr>
          <w:rFonts w:ascii="Arial" w:eastAsia="Times New Roman" w:hAnsi="Arial" w:cs="Arial"/>
          <w:spacing w:val="-3"/>
          <w:w w:val="105"/>
        </w:rPr>
        <w:t xml:space="preserve">prestation objet </w:t>
      </w:r>
      <w:r w:rsidRPr="001F2DEA">
        <w:rPr>
          <w:rFonts w:ascii="Arial" w:eastAsia="Times New Roman" w:hAnsi="Arial" w:cs="Arial"/>
          <w:w w:val="105"/>
        </w:rPr>
        <w:t xml:space="preserve">du </w:t>
      </w:r>
      <w:r w:rsidRPr="001F2DEA">
        <w:rPr>
          <w:rFonts w:ascii="Arial" w:eastAsia="Times New Roman" w:hAnsi="Arial" w:cs="Arial"/>
          <w:spacing w:val="-4"/>
          <w:w w:val="105"/>
        </w:rPr>
        <w:t xml:space="preserve">contrat et(ii) </w:t>
      </w:r>
      <w:r w:rsidRPr="001F2DEA">
        <w:rPr>
          <w:rFonts w:ascii="Arial" w:eastAsia="Times New Roman" w:hAnsi="Arial" w:cs="Arial"/>
          <w:w w:val="110"/>
        </w:rPr>
        <w:t xml:space="preserve">qu’ils </w:t>
      </w:r>
      <w:r w:rsidRPr="001F2DEA">
        <w:rPr>
          <w:rFonts w:ascii="Arial" w:eastAsia="Times New Roman" w:hAnsi="Arial" w:cs="Arial"/>
          <w:spacing w:val="-3"/>
          <w:w w:val="110"/>
        </w:rPr>
        <w:t>n’ont</w:t>
      </w:r>
      <w:r w:rsidRPr="001F2DEA">
        <w:rPr>
          <w:rFonts w:ascii="Arial" w:eastAsia="Times New Roman" w:hAnsi="Arial" w:cs="Arial"/>
          <w:spacing w:val="-5"/>
          <w:w w:val="110"/>
        </w:rPr>
        <w:t xml:space="preserve"> </w:t>
      </w:r>
      <w:r w:rsidRPr="001F2DEA">
        <w:rPr>
          <w:rFonts w:ascii="Arial" w:eastAsia="Times New Roman" w:hAnsi="Arial" w:cs="Arial"/>
          <w:w w:val="110"/>
        </w:rPr>
        <w:t>pas</w:t>
      </w:r>
      <w:r w:rsidRPr="001F2DEA">
        <w:rPr>
          <w:rFonts w:ascii="Arial" w:eastAsia="Times New Roman" w:hAnsi="Arial" w:cs="Arial"/>
          <w:spacing w:val="-5"/>
          <w:w w:val="110"/>
        </w:rPr>
        <w:t xml:space="preserve"> </w:t>
      </w:r>
      <w:r w:rsidRPr="001F2DEA">
        <w:rPr>
          <w:rFonts w:ascii="Arial" w:eastAsia="Times New Roman" w:hAnsi="Arial" w:cs="Arial"/>
          <w:spacing w:val="-3"/>
          <w:w w:val="110"/>
        </w:rPr>
        <w:t>bénéficié,</w:t>
      </w:r>
      <w:r w:rsidRPr="001F2DEA">
        <w:rPr>
          <w:rFonts w:ascii="Arial" w:eastAsia="Times New Roman" w:hAnsi="Arial" w:cs="Arial"/>
          <w:spacing w:val="-5"/>
          <w:w w:val="110"/>
        </w:rPr>
        <w:t xml:space="preserve"> </w:t>
      </w:r>
      <w:r w:rsidRPr="001F2DEA">
        <w:rPr>
          <w:rFonts w:ascii="Arial" w:eastAsia="Times New Roman" w:hAnsi="Arial" w:cs="Arial"/>
          <w:w w:val="110"/>
        </w:rPr>
        <w:t>dans</w:t>
      </w:r>
      <w:r w:rsidRPr="001F2DEA">
        <w:rPr>
          <w:rFonts w:ascii="Arial" w:eastAsia="Times New Roman" w:hAnsi="Arial" w:cs="Arial"/>
          <w:spacing w:val="-5"/>
          <w:w w:val="110"/>
        </w:rPr>
        <w:t xml:space="preserve"> </w:t>
      </w:r>
      <w:r w:rsidRPr="001F2DEA">
        <w:rPr>
          <w:rFonts w:ascii="Arial" w:eastAsia="Times New Roman" w:hAnsi="Arial" w:cs="Arial"/>
          <w:w w:val="110"/>
        </w:rPr>
        <w:t>la</w:t>
      </w:r>
      <w:r w:rsidRPr="001F2DEA">
        <w:rPr>
          <w:rFonts w:ascii="Arial" w:eastAsia="Times New Roman" w:hAnsi="Arial" w:cs="Arial"/>
          <w:spacing w:val="-5"/>
          <w:w w:val="110"/>
        </w:rPr>
        <w:t xml:space="preserve"> </w:t>
      </w:r>
      <w:r w:rsidRPr="001F2DEA">
        <w:rPr>
          <w:rFonts w:ascii="Arial" w:eastAsia="Times New Roman" w:hAnsi="Arial" w:cs="Arial"/>
          <w:spacing w:val="-3"/>
          <w:w w:val="110"/>
        </w:rPr>
        <w:t>détermination</w:t>
      </w:r>
      <w:r w:rsidRPr="001F2DEA">
        <w:rPr>
          <w:rFonts w:ascii="Arial" w:eastAsia="Times New Roman" w:hAnsi="Arial" w:cs="Arial"/>
          <w:spacing w:val="-5"/>
          <w:w w:val="110"/>
        </w:rPr>
        <w:t xml:space="preserve"> </w:t>
      </w:r>
      <w:r w:rsidRPr="001F2DEA">
        <w:rPr>
          <w:rFonts w:ascii="Arial" w:eastAsia="Times New Roman" w:hAnsi="Arial" w:cs="Arial"/>
          <w:w w:val="110"/>
        </w:rPr>
        <w:t>de</w:t>
      </w:r>
      <w:r w:rsidRPr="001F2DEA">
        <w:rPr>
          <w:rFonts w:ascii="Arial" w:eastAsia="Times New Roman" w:hAnsi="Arial" w:cs="Arial"/>
          <w:spacing w:val="-5"/>
          <w:w w:val="110"/>
        </w:rPr>
        <w:t xml:space="preserve"> </w:t>
      </w:r>
      <w:r w:rsidRPr="001F2DEA">
        <w:rPr>
          <w:rFonts w:ascii="Arial" w:eastAsia="Times New Roman" w:hAnsi="Arial" w:cs="Arial"/>
          <w:w w:val="110"/>
        </w:rPr>
        <w:t>ce</w:t>
      </w:r>
      <w:r w:rsidRPr="001F2DEA">
        <w:rPr>
          <w:rFonts w:ascii="Arial" w:eastAsia="Times New Roman" w:hAnsi="Arial" w:cs="Arial"/>
          <w:spacing w:val="-5"/>
          <w:w w:val="110"/>
        </w:rPr>
        <w:t xml:space="preserve"> </w:t>
      </w:r>
      <w:r w:rsidRPr="001F2DEA">
        <w:rPr>
          <w:rFonts w:ascii="Arial" w:eastAsia="Times New Roman" w:hAnsi="Arial" w:cs="Arial"/>
          <w:w w:val="110"/>
        </w:rPr>
        <w:t>prix,</w:t>
      </w:r>
      <w:r w:rsidRPr="001F2DEA">
        <w:rPr>
          <w:rFonts w:ascii="Arial" w:eastAsia="Times New Roman" w:hAnsi="Arial" w:cs="Arial"/>
          <w:spacing w:val="-5"/>
          <w:w w:val="110"/>
        </w:rPr>
        <w:t xml:space="preserve"> </w:t>
      </w:r>
      <w:r w:rsidRPr="001F2DEA">
        <w:rPr>
          <w:rFonts w:ascii="Arial" w:eastAsia="Times New Roman" w:hAnsi="Arial" w:cs="Arial"/>
          <w:w w:val="110"/>
        </w:rPr>
        <w:t>des</w:t>
      </w:r>
      <w:r w:rsidRPr="001F2DEA">
        <w:rPr>
          <w:rFonts w:ascii="Arial" w:eastAsia="Times New Roman" w:hAnsi="Arial" w:cs="Arial"/>
          <w:spacing w:val="-5"/>
          <w:w w:val="110"/>
        </w:rPr>
        <w:t xml:space="preserve"> </w:t>
      </w:r>
      <w:r w:rsidRPr="001F2DEA">
        <w:rPr>
          <w:rFonts w:ascii="Arial" w:eastAsia="Times New Roman" w:hAnsi="Arial" w:cs="Arial"/>
          <w:spacing w:val="-3"/>
          <w:w w:val="110"/>
        </w:rPr>
        <w:t xml:space="preserve">avantages </w:t>
      </w:r>
      <w:r w:rsidRPr="001F2DEA">
        <w:rPr>
          <w:rFonts w:ascii="Arial" w:eastAsia="Times New Roman" w:hAnsi="Arial" w:cs="Arial"/>
          <w:spacing w:val="-3"/>
          <w:w w:val="110"/>
        </w:rPr>
        <w:lastRenderedPageBreak/>
        <w:t xml:space="preserve">découlant </w:t>
      </w:r>
      <w:r w:rsidRPr="001F2DEA">
        <w:rPr>
          <w:rFonts w:ascii="Arial" w:eastAsia="Times New Roman" w:hAnsi="Arial" w:cs="Arial"/>
          <w:w w:val="110"/>
        </w:rPr>
        <w:t xml:space="preserve">des </w:t>
      </w:r>
      <w:r w:rsidRPr="001F2DEA">
        <w:rPr>
          <w:rFonts w:ascii="Arial" w:eastAsia="Times New Roman" w:hAnsi="Arial" w:cs="Arial"/>
          <w:spacing w:val="-3"/>
          <w:w w:val="110"/>
        </w:rPr>
        <w:t xml:space="preserve">ressources, </w:t>
      </w:r>
      <w:r w:rsidRPr="001F2DEA">
        <w:rPr>
          <w:rFonts w:ascii="Arial" w:eastAsia="Times New Roman" w:hAnsi="Arial" w:cs="Arial"/>
          <w:w w:val="110"/>
        </w:rPr>
        <w:t xml:space="preserve">qui leurs </w:t>
      </w:r>
      <w:r w:rsidRPr="001F2DEA">
        <w:rPr>
          <w:rFonts w:ascii="Arial" w:eastAsia="Times New Roman" w:hAnsi="Arial" w:cs="Arial"/>
          <w:spacing w:val="-3"/>
          <w:w w:val="110"/>
        </w:rPr>
        <w:t xml:space="preserve">sont attribuées </w:t>
      </w:r>
      <w:r w:rsidRPr="001F2DEA">
        <w:rPr>
          <w:rFonts w:ascii="Arial" w:eastAsia="Times New Roman" w:hAnsi="Arial" w:cs="Arial"/>
          <w:w w:val="110"/>
        </w:rPr>
        <w:t xml:space="preserve">au </w:t>
      </w:r>
      <w:r w:rsidRPr="001F2DEA">
        <w:rPr>
          <w:rFonts w:ascii="Arial" w:eastAsia="Times New Roman" w:hAnsi="Arial" w:cs="Arial"/>
          <w:spacing w:val="-3"/>
          <w:w w:val="110"/>
        </w:rPr>
        <w:t xml:space="preserve">titre </w:t>
      </w:r>
      <w:r w:rsidRPr="001F2DEA">
        <w:rPr>
          <w:rFonts w:ascii="Arial" w:eastAsia="Times New Roman" w:hAnsi="Arial" w:cs="Arial"/>
          <w:w w:val="110"/>
        </w:rPr>
        <w:t xml:space="preserve">de leurs </w:t>
      </w:r>
      <w:r w:rsidRPr="001F2DEA">
        <w:rPr>
          <w:rFonts w:ascii="Arial" w:eastAsia="Times New Roman" w:hAnsi="Arial" w:cs="Arial"/>
          <w:w w:val="105"/>
        </w:rPr>
        <w:t>missions de service</w:t>
      </w:r>
      <w:r w:rsidRPr="001F2DEA">
        <w:rPr>
          <w:rFonts w:ascii="Arial" w:eastAsia="Times New Roman" w:hAnsi="Arial" w:cs="Arial"/>
          <w:spacing w:val="3"/>
          <w:w w:val="105"/>
        </w:rPr>
        <w:t xml:space="preserve"> </w:t>
      </w:r>
      <w:r w:rsidRPr="001F2DEA">
        <w:rPr>
          <w:rFonts w:ascii="Arial" w:eastAsia="Times New Roman" w:hAnsi="Arial" w:cs="Arial"/>
          <w:w w:val="105"/>
        </w:rPr>
        <w:t>public.</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4.2. L’Appel d’Offres est Ouvert ou Restreint selon les spécifications du RPAO à tous les candidats, qui remplissent les conditions ci-après :</w:t>
      </w:r>
    </w:p>
    <w:p w:rsidR="001F2DEA" w:rsidRPr="001F2DEA" w:rsidRDefault="001F2DEA" w:rsidP="001F2DEA">
      <w:pPr>
        <w:suppressAutoHyphens/>
        <w:autoSpaceDN w:val="0"/>
        <w:spacing w:after="0"/>
        <w:textAlignment w:val="baseline"/>
        <w:rPr>
          <w:rFonts w:ascii="Arial" w:eastAsia="Times New Roman" w:hAnsi="Arial" w:cs="Arial"/>
          <w:w w:val="105"/>
        </w:rPr>
      </w:pPr>
      <w:r w:rsidRPr="001F2DEA">
        <w:rPr>
          <w:rFonts w:ascii="Arial" w:eastAsia="Times New Roman" w:hAnsi="Arial" w:cs="Arial"/>
        </w:rPr>
        <w:t>a. ne pas être e</w:t>
      </w:r>
      <w:r w:rsidRPr="001F2DEA">
        <w:rPr>
          <w:rFonts w:ascii="Arial" w:eastAsia="Times New Roman" w:hAnsi="Arial" w:cs="Arial"/>
          <w:w w:val="105"/>
        </w:rPr>
        <w:t xml:space="preserve">n </w:t>
      </w:r>
      <w:r w:rsidRPr="001F2DEA">
        <w:rPr>
          <w:rFonts w:ascii="Arial" w:eastAsia="Times New Roman" w:hAnsi="Arial" w:cs="Arial"/>
          <w:spacing w:val="-4"/>
          <w:w w:val="105"/>
        </w:rPr>
        <w:t xml:space="preserve">état </w:t>
      </w:r>
      <w:r w:rsidRPr="001F2DEA">
        <w:rPr>
          <w:rFonts w:ascii="Arial" w:eastAsia="Times New Roman" w:hAnsi="Arial" w:cs="Arial"/>
          <w:w w:val="105"/>
        </w:rPr>
        <w:t xml:space="preserve">de </w:t>
      </w:r>
      <w:r w:rsidRPr="001F2DEA">
        <w:rPr>
          <w:rFonts w:ascii="Arial" w:eastAsia="Times New Roman" w:hAnsi="Arial" w:cs="Arial"/>
          <w:spacing w:val="-3"/>
          <w:w w:val="105"/>
        </w:rPr>
        <w:t xml:space="preserve">liquidation judiciaire </w:t>
      </w:r>
      <w:r w:rsidRPr="001F2DEA">
        <w:rPr>
          <w:rFonts w:ascii="Arial" w:eastAsia="Times New Roman" w:hAnsi="Arial" w:cs="Arial"/>
          <w:w w:val="105"/>
        </w:rPr>
        <w:t>ou en faillite ;</w:t>
      </w:r>
    </w:p>
    <w:p w:rsidR="001F2DEA" w:rsidRPr="001F2DEA" w:rsidRDefault="001F2DEA" w:rsidP="001F2DEA">
      <w:pPr>
        <w:suppressAutoHyphens/>
        <w:autoSpaceDN w:val="0"/>
        <w:spacing w:after="0"/>
        <w:jc w:val="both"/>
        <w:textAlignment w:val="baseline"/>
        <w:rPr>
          <w:rFonts w:ascii="Arial" w:eastAsia="Times New Roman" w:hAnsi="Arial" w:cs="Arial"/>
          <w:spacing w:val="-3"/>
          <w:w w:val="110"/>
        </w:rPr>
      </w:pPr>
      <w:r w:rsidRPr="001F2DEA">
        <w:rPr>
          <w:rFonts w:ascii="Arial" w:eastAsia="Times New Roman" w:hAnsi="Arial" w:cs="Arial"/>
          <w:w w:val="105"/>
        </w:rPr>
        <w:t>b. ne</w:t>
      </w:r>
      <w:r w:rsidRPr="001F2DEA">
        <w:rPr>
          <w:rFonts w:ascii="Arial" w:eastAsia="Times New Roman" w:hAnsi="Arial" w:cs="Arial"/>
          <w:spacing w:val="-3"/>
          <w:w w:val="110"/>
        </w:rPr>
        <w:t xml:space="preserve"> pas être frappé</w:t>
      </w:r>
      <w:r w:rsidRPr="001F2DEA">
        <w:rPr>
          <w:rFonts w:ascii="Arial" w:eastAsia="Times New Roman" w:hAnsi="Arial" w:cs="Arial"/>
          <w:spacing w:val="-12"/>
          <w:w w:val="110"/>
        </w:rPr>
        <w:t xml:space="preserve"> </w:t>
      </w:r>
      <w:r w:rsidRPr="001F2DEA">
        <w:rPr>
          <w:rFonts w:ascii="Arial" w:eastAsia="Times New Roman" w:hAnsi="Arial" w:cs="Arial"/>
          <w:w w:val="110"/>
        </w:rPr>
        <w:t>de</w:t>
      </w:r>
      <w:r w:rsidRPr="001F2DEA">
        <w:rPr>
          <w:rFonts w:ascii="Arial" w:eastAsia="Times New Roman" w:hAnsi="Arial" w:cs="Arial"/>
          <w:spacing w:val="-12"/>
          <w:w w:val="110"/>
        </w:rPr>
        <w:t xml:space="preserve"> </w:t>
      </w:r>
      <w:r w:rsidRPr="001F2DEA">
        <w:rPr>
          <w:rFonts w:ascii="Arial" w:eastAsia="Times New Roman" w:hAnsi="Arial" w:cs="Arial"/>
          <w:w w:val="110"/>
        </w:rPr>
        <w:t>l’une</w:t>
      </w:r>
      <w:r w:rsidRPr="001F2DEA">
        <w:rPr>
          <w:rFonts w:ascii="Arial" w:eastAsia="Times New Roman" w:hAnsi="Arial" w:cs="Arial"/>
          <w:spacing w:val="-12"/>
          <w:w w:val="110"/>
        </w:rPr>
        <w:t xml:space="preserve"> </w:t>
      </w:r>
      <w:r w:rsidRPr="001F2DEA">
        <w:rPr>
          <w:rFonts w:ascii="Arial" w:eastAsia="Times New Roman" w:hAnsi="Arial" w:cs="Arial"/>
          <w:w w:val="110"/>
        </w:rPr>
        <w:t>des</w:t>
      </w:r>
      <w:r w:rsidRPr="001F2DEA">
        <w:rPr>
          <w:rFonts w:ascii="Arial" w:eastAsia="Times New Roman" w:hAnsi="Arial" w:cs="Arial"/>
          <w:spacing w:val="-12"/>
          <w:w w:val="110"/>
        </w:rPr>
        <w:t xml:space="preserve"> </w:t>
      </w:r>
      <w:r w:rsidRPr="001F2DEA">
        <w:rPr>
          <w:rFonts w:ascii="Arial" w:eastAsia="Times New Roman" w:hAnsi="Arial" w:cs="Arial"/>
          <w:spacing w:val="-3"/>
          <w:w w:val="110"/>
        </w:rPr>
        <w:t>interdictions</w:t>
      </w:r>
      <w:r w:rsidRPr="001F2DEA">
        <w:rPr>
          <w:rFonts w:ascii="Arial" w:eastAsia="Times New Roman" w:hAnsi="Arial" w:cs="Arial"/>
          <w:spacing w:val="-12"/>
          <w:w w:val="110"/>
        </w:rPr>
        <w:t xml:space="preserve"> </w:t>
      </w:r>
      <w:r w:rsidRPr="001F2DEA">
        <w:rPr>
          <w:rFonts w:ascii="Arial" w:eastAsia="Times New Roman" w:hAnsi="Arial" w:cs="Arial"/>
          <w:w w:val="110"/>
        </w:rPr>
        <w:t>ou</w:t>
      </w:r>
      <w:r w:rsidRPr="001F2DEA">
        <w:rPr>
          <w:rFonts w:ascii="Arial" w:eastAsia="Times New Roman" w:hAnsi="Arial" w:cs="Arial"/>
          <w:spacing w:val="-12"/>
          <w:w w:val="110"/>
        </w:rPr>
        <w:t xml:space="preserve"> </w:t>
      </w:r>
      <w:proofErr w:type="spellStart"/>
      <w:r w:rsidRPr="001F2DEA">
        <w:rPr>
          <w:rFonts w:ascii="Arial" w:eastAsia="Times New Roman" w:hAnsi="Arial" w:cs="Arial"/>
          <w:w w:val="110"/>
        </w:rPr>
        <w:t>déchéances</w:t>
      </w:r>
      <w:proofErr w:type="spellEnd"/>
      <w:r w:rsidRPr="001F2DEA">
        <w:rPr>
          <w:rFonts w:ascii="Arial" w:eastAsia="Times New Roman" w:hAnsi="Arial" w:cs="Arial"/>
          <w:spacing w:val="-12"/>
          <w:w w:val="110"/>
        </w:rPr>
        <w:t xml:space="preserve"> </w:t>
      </w:r>
      <w:r w:rsidRPr="001F2DEA">
        <w:rPr>
          <w:rFonts w:ascii="Arial" w:eastAsia="Times New Roman" w:hAnsi="Arial" w:cs="Arial"/>
          <w:spacing w:val="-3"/>
          <w:w w:val="110"/>
        </w:rPr>
        <w:t>prévues</w:t>
      </w:r>
      <w:r w:rsidRPr="001F2DEA">
        <w:rPr>
          <w:rFonts w:ascii="Arial" w:eastAsia="Times New Roman" w:hAnsi="Arial" w:cs="Arial"/>
          <w:spacing w:val="-12"/>
          <w:w w:val="110"/>
        </w:rPr>
        <w:t xml:space="preserve"> </w:t>
      </w:r>
      <w:r w:rsidRPr="001F2DEA">
        <w:rPr>
          <w:rFonts w:ascii="Arial" w:eastAsia="Times New Roman" w:hAnsi="Arial" w:cs="Arial"/>
          <w:w w:val="110"/>
        </w:rPr>
        <w:t>par</w:t>
      </w:r>
      <w:r w:rsidRPr="001F2DEA">
        <w:rPr>
          <w:rFonts w:ascii="Arial" w:eastAsia="Times New Roman" w:hAnsi="Arial" w:cs="Arial"/>
          <w:spacing w:val="-12"/>
          <w:w w:val="110"/>
        </w:rPr>
        <w:t xml:space="preserve"> </w:t>
      </w:r>
      <w:r w:rsidRPr="001F2DEA">
        <w:rPr>
          <w:rFonts w:ascii="Arial" w:eastAsia="Times New Roman" w:hAnsi="Arial" w:cs="Arial"/>
          <w:w w:val="110"/>
        </w:rPr>
        <w:t>les lois</w:t>
      </w:r>
      <w:r w:rsidRPr="001F2DEA">
        <w:rPr>
          <w:rFonts w:ascii="Arial" w:eastAsia="Times New Roman" w:hAnsi="Arial" w:cs="Arial"/>
          <w:spacing w:val="-10"/>
          <w:w w:val="110"/>
        </w:rPr>
        <w:t xml:space="preserve"> </w:t>
      </w:r>
      <w:r w:rsidRPr="001F2DEA">
        <w:rPr>
          <w:rFonts w:ascii="Arial" w:eastAsia="Times New Roman" w:hAnsi="Arial" w:cs="Arial"/>
          <w:spacing w:val="-4"/>
          <w:w w:val="110"/>
        </w:rPr>
        <w:t>et</w:t>
      </w:r>
      <w:r w:rsidRPr="001F2DEA">
        <w:rPr>
          <w:rFonts w:ascii="Arial" w:eastAsia="Times New Roman" w:hAnsi="Arial" w:cs="Arial"/>
          <w:spacing w:val="-10"/>
          <w:w w:val="110"/>
        </w:rPr>
        <w:t xml:space="preserve"> </w:t>
      </w:r>
      <w:r w:rsidRPr="001F2DEA">
        <w:rPr>
          <w:rFonts w:ascii="Arial" w:eastAsia="Times New Roman" w:hAnsi="Arial" w:cs="Arial"/>
          <w:spacing w:val="-3"/>
          <w:w w:val="110"/>
        </w:rPr>
        <w:t>règlements</w:t>
      </w:r>
      <w:r w:rsidRPr="001F2DEA">
        <w:rPr>
          <w:rFonts w:ascii="Arial" w:eastAsia="Times New Roman" w:hAnsi="Arial" w:cs="Arial"/>
          <w:spacing w:val="-10"/>
          <w:w w:val="110"/>
        </w:rPr>
        <w:t xml:space="preserve"> </w:t>
      </w:r>
      <w:r w:rsidRPr="001F2DEA">
        <w:rPr>
          <w:rFonts w:ascii="Arial" w:eastAsia="Times New Roman" w:hAnsi="Arial" w:cs="Arial"/>
          <w:w w:val="110"/>
        </w:rPr>
        <w:t>en</w:t>
      </w:r>
      <w:r w:rsidRPr="001F2DEA">
        <w:rPr>
          <w:rFonts w:ascii="Arial" w:eastAsia="Times New Roman" w:hAnsi="Arial" w:cs="Arial"/>
          <w:spacing w:val="-10"/>
          <w:w w:val="110"/>
        </w:rPr>
        <w:t xml:space="preserve"> </w:t>
      </w:r>
      <w:r w:rsidRPr="001F2DEA">
        <w:rPr>
          <w:rFonts w:ascii="Arial" w:eastAsia="Times New Roman" w:hAnsi="Arial" w:cs="Arial"/>
          <w:spacing w:val="-3"/>
          <w:w w:val="110"/>
        </w:rPr>
        <w:t>vigueur,</w:t>
      </w:r>
      <w:r w:rsidRPr="001F2DEA">
        <w:rPr>
          <w:rFonts w:ascii="Arial" w:eastAsia="Times New Roman" w:hAnsi="Arial" w:cs="Arial"/>
          <w:spacing w:val="-10"/>
          <w:w w:val="110"/>
        </w:rPr>
        <w:t xml:space="preserve"> </w:t>
      </w:r>
      <w:r w:rsidRPr="001F2DEA">
        <w:rPr>
          <w:rFonts w:ascii="Arial" w:eastAsia="Times New Roman" w:hAnsi="Arial" w:cs="Arial"/>
          <w:w w:val="110"/>
        </w:rPr>
        <w:t>aussi</w:t>
      </w:r>
      <w:r w:rsidRPr="001F2DEA">
        <w:rPr>
          <w:rFonts w:ascii="Arial" w:eastAsia="Times New Roman" w:hAnsi="Arial" w:cs="Arial"/>
          <w:spacing w:val="-10"/>
          <w:w w:val="110"/>
        </w:rPr>
        <w:t xml:space="preserve"> </w:t>
      </w:r>
      <w:r w:rsidRPr="001F2DEA">
        <w:rPr>
          <w:rFonts w:ascii="Arial" w:eastAsia="Times New Roman" w:hAnsi="Arial" w:cs="Arial"/>
          <w:w w:val="110"/>
        </w:rPr>
        <w:t>bien</w:t>
      </w:r>
      <w:r w:rsidRPr="001F2DEA">
        <w:rPr>
          <w:rFonts w:ascii="Arial" w:eastAsia="Times New Roman" w:hAnsi="Arial" w:cs="Arial"/>
          <w:spacing w:val="-10"/>
          <w:w w:val="110"/>
        </w:rPr>
        <w:t xml:space="preserve"> </w:t>
      </w:r>
      <w:r w:rsidRPr="001F2DEA">
        <w:rPr>
          <w:rFonts w:ascii="Arial" w:eastAsia="Times New Roman" w:hAnsi="Arial" w:cs="Arial"/>
          <w:w w:val="110"/>
        </w:rPr>
        <w:t>au</w:t>
      </w:r>
      <w:r w:rsidRPr="001F2DEA">
        <w:rPr>
          <w:rFonts w:ascii="Arial" w:eastAsia="Times New Roman" w:hAnsi="Arial" w:cs="Arial"/>
          <w:spacing w:val="-10"/>
          <w:w w:val="110"/>
        </w:rPr>
        <w:t xml:space="preserve"> </w:t>
      </w:r>
      <w:r w:rsidRPr="001F2DEA">
        <w:rPr>
          <w:rFonts w:ascii="Arial" w:eastAsia="Times New Roman" w:hAnsi="Arial" w:cs="Arial"/>
          <w:w w:val="110"/>
        </w:rPr>
        <w:t>plan</w:t>
      </w:r>
      <w:r w:rsidRPr="001F2DEA">
        <w:rPr>
          <w:rFonts w:ascii="Arial" w:eastAsia="Times New Roman" w:hAnsi="Arial" w:cs="Arial"/>
          <w:spacing w:val="-10"/>
          <w:w w:val="110"/>
        </w:rPr>
        <w:t xml:space="preserve"> </w:t>
      </w:r>
      <w:r w:rsidRPr="001F2DEA">
        <w:rPr>
          <w:rFonts w:ascii="Arial" w:eastAsia="Times New Roman" w:hAnsi="Arial" w:cs="Arial"/>
          <w:spacing w:val="-3"/>
          <w:w w:val="110"/>
        </w:rPr>
        <w:t>national</w:t>
      </w:r>
      <w:r w:rsidRPr="001F2DEA">
        <w:rPr>
          <w:rFonts w:ascii="Arial" w:eastAsia="Times New Roman" w:hAnsi="Arial" w:cs="Arial"/>
          <w:spacing w:val="-10"/>
          <w:w w:val="110"/>
        </w:rPr>
        <w:t xml:space="preserve"> </w:t>
      </w:r>
      <w:r w:rsidRPr="001F2DEA">
        <w:rPr>
          <w:rFonts w:ascii="Arial" w:eastAsia="Times New Roman" w:hAnsi="Arial" w:cs="Arial"/>
          <w:spacing w:val="-3"/>
          <w:w w:val="110"/>
        </w:rPr>
        <w:t>qu’international ;</w:t>
      </w:r>
    </w:p>
    <w:p w:rsidR="001F2DEA" w:rsidRPr="001F2DEA" w:rsidRDefault="001F2DEA" w:rsidP="001F2DEA">
      <w:pPr>
        <w:suppressAutoHyphens/>
        <w:autoSpaceDN w:val="0"/>
        <w:spacing w:after="0"/>
        <w:textAlignment w:val="baseline"/>
        <w:rPr>
          <w:rFonts w:ascii="Arial" w:eastAsia="Times New Roman" w:hAnsi="Arial" w:cs="Arial"/>
        </w:rPr>
      </w:pPr>
      <w:r w:rsidRPr="001F2DEA">
        <w:rPr>
          <w:rFonts w:ascii="Arial" w:eastAsia="Times New Roman" w:hAnsi="Arial" w:cs="Arial"/>
          <w:spacing w:val="-3"/>
          <w:w w:val="110"/>
        </w:rPr>
        <w:t>c. s</w:t>
      </w:r>
      <w:r w:rsidRPr="001F2DEA">
        <w:rPr>
          <w:rFonts w:ascii="Arial" w:eastAsia="Times New Roman" w:hAnsi="Arial" w:cs="Arial"/>
          <w:w w:val="110"/>
        </w:rPr>
        <w:t>ouscrire</w:t>
      </w:r>
      <w:r w:rsidRPr="001F2DEA">
        <w:rPr>
          <w:rFonts w:ascii="Arial" w:eastAsia="Times New Roman" w:hAnsi="Arial" w:cs="Arial"/>
          <w:spacing w:val="-10"/>
          <w:w w:val="110"/>
        </w:rPr>
        <w:t xml:space="preserve"> </w:t>
      </w:r>
      <w:r w:rsidRPr="001F2DEA">
        <w:rPr>
          <w:rFonts w:ascii="Arial" w:eastAsia="Times New Roman" w:hAnsi="Arial" w:cs="Arial"/>
          <w:w w:val="110"/>
        </w:rPr>
        <w:t>aux</w:t>
      </w:r>
      <w:r w:rsidRPr="001F2DEA">
        <w:rPr>
          <w:rFonts w:ascii="Arial" w:eastAsia="Times New Roman" w:hAnsi="Arial" w:cs="Arial"/>
          <w:spacing w:val="-10"/>
          <w:w w:val="110"/>
        </w:rPr>
        <w:t xml:space="preserve"> </w:t>
      </w:r>
      <w:r w:rsidRPr="001F2DEA">
        <w:rPr>
          <w:rFonts w:ascii="Arial" w:eastAsia="Times New Roman" w:hAnsi="Arial" w:cs="Arial"/>
          <w:spacing w:val="-3"/>
          <w:w w:val="110"/>
        </w:rPr>
        <w:t>déclarations</w:t>
      </w:r>
      <w:r w:rsidRPr="001F2DEA">
        <w:rPr>
          <w:rFonts w:ascii="Arial" w:eastAsia="Times New Roman" w:hAnsi="Arial" w:cs="Arial"/>
          <w:spacing w:val="-10"/>
          <w:w w:val="110"/>
        </w:rPr>
        <w:t xml:space="preserve"> </w:t>
      </w:r>
      <w:r w:rsidRPr="001F2DEA">
        <w:rPr>
          <w:rFonts w:ascii="Arial" w:eastAsia="Times New Roman" w:hAnsi="Arial" w:cs="Arial"/>
          <w:spacing w:val="-3"/>
          <w:w w:val="110"/>
        </w:rPr>
        <w:t>prévues</w:t>
      </w:r>
      <w:r w:rsidRPr="001F2DEA">
        <w:rPr>
          <w:rFonts w:ascii="Arial" w:eastAsia="Times New Roman" w:hAnsi="Arial" w:cs="Arial"/>
          <w:spacing w:val="-10"/>
          <w:w w:val="110"/>
        </w:rPr>
        <w:t xml:space="preserve"> </w:t>
      </w:r>
      <w:r w:rsidRPr="001F2DEA">
        <w:rPr>
          <w:rFonts w:ascii="Arial" w:eastAsia="Times New Roman" w:hAnsi="Arial" w:cs="Arial"/>
          <w:w w:val="110"/>
        </w:rPr>
        <w:t>par</w:t>
      </w:r>
      <w:r w:rsidRPr="001F2DEA">
        <w:rPr>
          <w:rFonts w:ascii="Arial" w:eastAsia="Times New Roman" w:hAnsi="Arial" w:cs="Arial"/>
          <w:spacing w:val="-10"/>
          <w:w w:val="110"/>
        </w:rPr>
        <w:t xml:space="preserve"> </w:t>
      </w:r>
      <w:r w:rsidRPr="001F2DEA">
        <w:rPr>
          <w:rFonts w:ascii="Arial" w:eastAsia="Times New Roman" w:hAnsi="Arial" w:cs="Arial"/>
          <w:w w:val="110"/>
        </w:rPr>
        <w:t>les</w:t>
      </w:r>
      <w:r w:rsidRPr="001F2DEA">
        <w:rPr>
          <w:rFonts w:ascii="Arial" w:eastAsia="Times New Roman" w:hAnsi="Arial" w:cs="Arial"/>
          <w:spacing w:val="-10"/>
          <w:w w:val="110"/>
        </w:rPr>
        <w:t xml:space="preserve"> </w:t>
      </w:r>
      <w:r w:rsidRPr="001F2DEA">
        <w:rPr>
          <w:rFonts w:ascii="Arial" w:eastAsia="Times New Roman" w:hAnsi="Arial" w:cs="Arial"/>
          <w:w w:val="110"/>
        </w:rPr>
        <w:t>lois</w:t>
      </w:r>
      <w:r w:rsidRPr="001F2DEA">
        <w:rPr>
          <w:rFonts w:ascii="Arial" w:eastAsia="Times New Roman" w:hAnsi="Arial" w:cs="Arial"/>
          <w:spacing w:val="-10"/>
          <w:w w:val="110"/>
        </w:rPr>
        <w:t xml:space="preserve"> </w:t>
      </w:r>
      <w:r w:rsidRPr="001F2DEA">
        <w:rPr>
          <w:rFonts w:ascii="Arial" w:eastAsia="Times New Roman" w:hAnsi="Arial" w:cs="Arial"/>
          <w:spacing w:val="-4"/>
          <w:w w:val="110"/>
        </w:rPr>
        <w:t>et</w:t>
      </w:r>
      <w:r w:rsidRPr="001F2DEA">
        <w:rPr>
          <w:rFonts w:ascii="Arial" w:eastAsia="Times New Roman" w:hAnsi="Arial" w:cs="Arial"/>
          <w:spacing w:val="-10"/>
          <w:w w:val="110"/>
        </w:rPr>
        <w:t xml:space="preserve"> </w:t>
      </w:r>
      <w:r w:rsidRPr="001F2DEA">
        <w:rPr>
          <w:rFonts w:ascii="Arial" w:eastAsia="Times New Roman" w:hAnsi="Arial" w:cs="Arial"/>
          <w:spacing w:val="-3"/>
          <w:w w:val="110"/>
        </w:rPr>
        <w:t xml:space="preserve">règlements </w:t>
      </w:r>
      <w:r w:rsidRPr="001F2DEA">
        <w:rPr>
          <w:rFonts w:ascii="Arial" w:eastAsia="Times New Roman" w:hAnsi="Arial" w:cs="Arial"/>
          <w:w w:val="110"/>
        </w:rPr>
        <w:t>en</w:t>
      </w:r>
      <w:r w:rsidRPr="001F2DEA">
        <w:rPr>
          <w:rFonts w:ascii="Arial" w:eastAsia="Times New Roman" w:hAnsi="Arial" w:cs="Arial"/>
          <w:spacing w:val="-15"/>
          <w:w w:val="110"/>
        </w:rPr>
        <w:t xml:space="preserve"> </w:t>
      </w:r>
      <w:r w:rsidRPr="001F2DEA">
        <w:rPr>
          <w:rFonts w:ascii="Arial" w:eastAsia="Times New Roman" w:hAnsi="Arial" w:cs="Arial"/>
          <w:spacing w:val="-3"/>
          <w:w w:val="110"/>
        </w:rPr>
        <w:t>vigueur.</w:t>
      </w:r>
    </w:p>
    <w:p w:rsidR="001F2DEA" w:rsidRPr="001F2DEA" w:rsidRDefault="001F2DEA" w:rsidP="001F2DEA">
      <w:pPr>
        <w:widowControl w:val="0"/>
        <w:suppressAutoHyphens/>
        <w:autoSpaceDE w:val="0"/>
        <w:autoSpaceDN w:val="0"/>
        <w:spacing w:after="0"/>
        <w:ind w:right="95"/>
        <w:jc w:val="both"/>
        <w:textAlignment w:val="baseline"/>
        <w:rPr>
          <w:rFonts w:ascii="Arial" w:eastAsia="Times New Roman" w:hAnsi="Arial" w:cs="Arial"/>
        </w:rPr>
      </w:pPr>
      <w:r w:rsidRPr="001F2DEA">
        <w:rPr>
          <w:rFonts w:ascii="Arial" w:eastAsia="Times New Roman" w:hAnsi="Arial" w:cs="Arial"/>
        </w:rPr>
        <w:t>4.3. Pour soumissionner par voie électronique via COLEPS ou tout autre moyen de communication électronique indiqué par le Maitre d’Ouvrage, le candidat ou soumissionnaire doit être enregistré sur ladite plateforme et disposer d’un certificat électronique valide.</w:t>
      </w:r>
    </w:p>
    <w:p w:rsidR="001F2DEA" w:rsidRPr="001F2DEA" w:rsidRDefault="001F2DEA" w:rsidP="001F2DEA">
      <w:pPr>
        <w:widowControl w:val="0"/>
        <w:suppressAutoHyphens/>
        <w:autoSpaceDE w:val="0"/>
        <w:autoSpaceDN w:val="0"/>
        <w:spacing w:after="60"/>
        <w:ind w:right="-17"/>
        <w:jc w:val="both"/>
        <w:textAlignment w:val="baseline"/>
        <w:rPr>
          <w:rFonts w:ascii="Arial" w:eastAsia="Times New Roman" w:hAnsi="Arial" w:cs="Arial"/>
        </w:rPr>
      </w:pPr>
      <w:bookmarkStart w:id="40" w:name="_Hlk158737155"/>
      <w:r w:rsidRPr="001F2DEA">
        <w:rPr>
          <w:rFonts w:ascii="Arial" w:eastAsia="Times New Roman" w:hAnsi="Arial" w:cs="Arial"/>
        </w:rPr>
        <w:t>4.4. Si l’Appel d’Offres est Restreint, la consultation s’adresse à tous les candidats retenus à l’issue de la procédure de préqualification et/ou à ceux retenus dans le cadre de la catégorisation préalablement indiquée dans l’Avis d’Appel d’Offres et rappelée dans le RPAO</w:t>
      </w:r>
      <w:bookmarkStart w:id="41" w:name="_Hlk523208676"/>
      <w:r w:rsidRPr="001F2DEA">
        <w:rPr>
          <w:rFonts w:ascii="Arial" w:eastAsia="Times New Roman" w:hAnsi="Arial" w:cs="Arial"/>
        </w:rPr>
        <w:t>.</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42" w:name="_Toc163062697"/>
      <w:bookmarkStart w:id="43" w:name="_Toc97557030"/>
      <w:bookmarkStart w:id="44" w:name="_Toc530307909"/>
      <w:bookmarkEnd w:id="40"/>
      <w:bookmarkEnd w:id="41"/>
      <w:r w:rsidRPr="001F2DEA">
        <w:rPr>
          <w:rFonts w:ascii="Arial" w:eastAsia="Times New Roman" w:hAnsi="Arial" w:cs="Arial"/>
          <w:b/>
        </w:rPr>
        <w:t>5. Matériaux, matériels, fournitures, équipements et services autorisés</w:t>
      </w:r>
      <w:bookmarkEnd w:id="42"/>
      <w:bookmarkEnd w:id="43"/>
      <w:bookmarkEnd w:id="44"/>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5.1. Les matériaux, les matériels de l’entrepreneur, les fournitures, équipements et services devant être fournis dans le cadre du Marché ne doivent pas provenir le cas échéant, de pays figurant dans la liste prévue dans le RPAO. </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5.2. En vertu de l’article 5.1 ci-dessus, le terme “provenir” désigne le lieu où les biens et services poussent, sont extraits, cultivés, produits ou fabriqués, transformés, assemblés ou importés.</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45" w:name="_Toc163062698"/>
      <w:bookmarkStart w:id="46" w:name="_Toc97557031"/>
      <w:bookmarkStart w:id="47" w:name="_Toc530307910"/>
      <w:r w:rsidRPr="001F2DEA">
        <w:rPr>
          <w:rFonts w:ascii="Arial" w:eastAsia="Times New Roman" w:hAnsi="Arial" w:cs="Arial"/>
          <w:b/>
        </w:rPr>
        <w:t>6. Documents établissant la qualification du Soumissionnaire</w:t>
      </w:r>
      <w:bookmarkEnd w:id="45"/>
      <w:bookmarkEnd w:id="46"/>
      <w:bookmarkEnd w:id="47"/>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6.1. Les soumissionnaires doivent, comme partie intégrante de leur offre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a. produire un pouvoir habilitant le signataire de la soumission à engager le soumissionnaire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b. 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Les informations relatives aux points suivants sont exigées le cas échéant :</w:t>
      </w:r>
    </w:p>
    <w:p w:rsidR="001F2DEA" w:rsidRPr="001F2DEA" w:rsidRDefault="001F2DEA" w:rsidP="001F2DEA">
      <w:pPr>
        <w:widowControl w:val="0"/>
        <w:tabs>
          <w:tab w:val="left" w:pos="340"/>
        </w:tabs>
        <w:suppressAutoHyphens/>
        <w:autoSpaceDE w:val="0"/>
        <w:autoSpaceDN w:val="0"/>
        <w:spacing w:after="0"/>
        <w:ind w:left="567" w:hanging="283"/>
        <w:jc w:val="both"/>
        <w:textAlignment w:val="baseline"/>
        <w:rPr>
          <w:rFonts w:ascii="Arial" w:eastAsia="Times New Roman" w:hAnsi="Arial" w:cs="Arial"/>
        </w:rPr>
      </w:pPr>
      <w:r w:rsidRPr="001F2DEA">
        <w:rPr>
          <w:rFonts w:ascii="Arial" w:eastAsia="Times New Roman" w:hAnsi="Arial" w:cs="Arial"/>
        </w:rPr>
        <w:t>i.</w:t>
      </w:r>
      <w:r w:rsidRPr="001F2DEA">
        <w:rPr>
          <w:rFonts w:ascii="Arial" w:eastAsia="Times New Roman" w:hAnsi="Arial" w:cs="Arial"/>
        </w:rPr>
        <w:tab/>
        <w:t>La production de l’extrait des bilans faisant ressortir le chiffre d’affaires et les résultats ;</w:t>
      </w:r>
    </w:p>
    <w:p w:rsidR="001F2DEA" w:rsidRPr="001F2DEA" w:rsidRDefault="001F2DEA" w:rsidP="001F2DEA">
      <w:pPr>
        <w:widowControl w:val="0"/>
        <w:suppressAutoHyphens/>
        <w:autoSpaceDE w:val="0"/>
        <w:autoSpaceDN w:val="0"/>
        <w:spacing w:after="0"/>
        <w:ind w:left="567" w:hanging="283"/>
        <w:jc w:val="both"/>
        <w:textAlignment w:val="baseline"/>
        <w:rPr>
          <w:rFonts w:ascii="Arial" w:eastAsia="Times New Roman" w:hAnsi="Arial" w:cs="Arial"/>
        </w:rPr>
      </w:pPr>
      <w:r w:rsidRPr="001F2DEA">
        <w:rPr>
          <w:rFonts w:ascii="Arial" w:eastAsia="Times New Roman" w:hAnsi="Arial" w:cs="Arial"/>
        </w:rPr>
        <w:t>ii. l’</w:t>
      </w:r>
      <w:r w:rsidRPr="001F2DEA">
        <w:rPr>
          <w:rFonts w:ascii="Arial" w:eastAsia="Times New Roman" w:hAnsi="Arial" w:cs="Arial"/>
          <w:spacing w:val="2"/>
        </w:rPr>
        <w:t>accè</w:t>
      </w:r>
      <w:r w:rsidRPr="001F2DEA">
        <w:rPr>
          <w:rFonts w:ascii="Arial" w:eastAsia="Times New Roman" w:hAnsi="Arial" w:cs="Arial"/>
        </w:rPr>
        <w:t xml:space="preserve">s à </w:t>
      </w:r>
      <w:r w:rsidRPr="001F2DEA">
        <w:rPr>
          <w:rFonts w:ascii="Arial" w:eastAsia="Times New Roman" w:hAnsi="Arial" w:cs="Arial"/>
          <w:spacing w:val="2"/>
        </w:rPr>
        <w:t>un</w:t>
      </w:r>
      <w:r w:rsidRPr="001F2DEA">
        <w:rPr>
          <w:rFonts w:ascii="Arial" w:eastAsia="Times New Roman" w:hAnsi="Arial" w:cs="Arial"/>
        </w:rPr>
        <w:t xml:space="preserve">e </w:t>
      </w:r>
      <w:r w:rsidRPr="001F2DEA">
        <w:rPr>
          <w:rFonts w:ascii="Arial" w:eastAsia="Times New Roman" w:hAnsi="Arial" w:cs="Arial"/>
          <w:spacing w:val="2"/>
        </w:rPr>
        <w:t>lign</w:t>
      </w:r>
      <w:r w:rsidRPr="001F2DEA">
        <w:rPr>
          <w:rFonts w:ascii="Arial" w:eastAsia="Times New Roman" w:hAnsi="Arial" w:cs="Arial"/>
        </w:rPr>
        <w:t xml:space="preserve">e </w:t>
      </w:r>
      <w:r w:rsidRPr="001F2DEA">
        <w:rPr>
          <w:rFonts w:ascii="Arial" w:eastAsia="Times New Roman" w:hAnsi="Arial" w:cs="Arial"/>
          <w:spacing w:val="2"/>
        </w:rPr>
        <w:t>d</w:t>
      </w:r>
      <w:r w:rsidRPr="001F2DEA">
        <w:rPr>
          <w:rFonts w:ascii="Arial" w:eastAsia="Times New Roman" w:hAnsi="Arial" w:cs="Arial"/>
        </w:rPr>
        <w:t xml:space="preserve">e </w:t>
      </w:r>
      <w:r w:rsidRPr="001F2DEA">
        <w:rPr>
          <w:rFonts w:ascii="Arial" w:eastAsia="Times New Roman" w:hAnsi="Arial" w:cs="Arial"/>
          <w:spacing w:val="2"/>
        </w:rPr>
        <w:t>crédi</w:t>
      </w:r>
      <w:r w:rsidRPr="001F2DEA">
        <w:rPr>
          <w:rFonts w:ascii="Arial" w:eastAsia="Times New Roman" w:hAnsi="Arial" w:cs="Arial"/>
        </w:rPr>
        <w:t xml:space="preserve">t </w:t>
      </w:r>
      <w:r w:rsidRPr="001F2DEA">
        <w:rPr>
          <w:rFonts w:ascii="Arial" w:eastAsia="Times New Roman" w:hAnsi="Arial" w:cs="Arial"/>
          <w:spacing w:val="2"/>
        </w:rPr>
        <w:t>o</w:t>
      </w:r>
      <w:r w:rsidRPr="001F2DEA">
        <w:rPr>
          <w:rFonts w:ascii="Arial" w:eastAsia="Times New Roman" w:hAnsi="Arial" w:cs="Arial"/>
        </w:rPr>
        <w:t>u d’autres ressources financières ;</w:t>
      </w:r>
    </w:p>
    <w:p w:rsidR="001F2DEA" w:rsidRPr="001F2DEA" w:rsidRDefault="001F2DEA" w:rsidP="001F2DEA">
      <w:pPr>
        <w:widowControl w:val="0"/>
        <w:suppressAutoHyphens/>
        <w:autoSpaceDE w:val="0"/>
        <w:autoSpaceDN w:val="0"/>
        <w:spacing w:after="0"/>
        <w:ind w:left="567" w:hanging="283"/>
        <w:jc w:val="both"/>
        <w:textAlignment w:val="baseline"/>
        <w:rPr>
          <w:rFonts w:ascii="Arial" w:eastAsia="Times New Roman" w:hAnsi="Arial" w:cs="Arial"/>
        </w:rPr>
      </w:pPr>
      <w:r w:rsidRPr="001F2DEA">
        <w:rPr>
          <w:rFonts w:ascii="Arial" w:eastAsia="Times New Roman" w:hAnsi="Arial" w:cs="Arial"/>
        </w:rPr>
        <w:t xml:space="preserve">iii. </w:t>
      </w:r>
      <w:r w:rsidRPr="001F2DEA">
        <w:rPr>
          <w:rFonts w:ascii="Arial" w:eastAsia="Times New Roman" w:hAnsi="Arial" w:cs="Arial"/>
          <w:spacing w:val="5"/>
        </w:rPr>
        <w:t>Le</w:t>
      </w:r>
      <w:r w:rsidRPr="001F2DEA">
        <w:rPr>
          <w:rFonts w:ascii="Arial" w:eastAsia="Times New Roman" w:hAnsi="Arial" w:cs="Arial"/>
        </w:rPr>
        <w:t xml:space="preserve">s </w:t>
      </w:r>
      <w:r w:rsidRPr="001F2DEA">
        <w:rPr>
          <w:rFonts w:ascii="Arial" w:eastAsia="Times New Roman" w:hAnsi="Arial" w:cs="Arial"/>
          <w:spacing w:val="5"/>
        </w:rPr>
        <w:t xml:space="preserve">marchés exécutés ; </w:t>
      </w:r>
    </w:p>
    <w:p w:rsidR="001F2DEA" w:rsidRPr="001F2DEA" w:rsidRDefault="001F2DEA" w:rsidP="001F2DEA">
      <w:pPr>
        <w:widowControl w:val="0"/>
        <w:suppressAutoHyphens/>
        <w:autoSpaceDE w:val="0"/>
        <w:autoSpaceDN w:val="0"/>
        <w:spacing w:after="0"/>
        <w:ind w:left="567" w:hanging="283"/>
        <w:jc w:val="both"/>
        <w:textAlignment w:val="baseline"/>
        <w:rPr>
          <w:rFonts w:ascii="Arial" w:eastAsia="Times New Roman" w:hAnsi="Arial" w:cs="Arial"/>
        </w:rPr>
      </w:pPr>
      <w:r w:rsidRPr="001F2DEA">
        <w:rPr>
          <w:rFonts w:ascii="Arial" w:eastAsia="Times New Roman" w:hAnsi="Arial" w:cs="Arial"/>
        </w:rPr>
        <w:t xml:space="preserve">iv. la liste du personnel clé ; </w:t>
      </w:r>
    </w:p>
    <w:p w:rsidR="001F2DEA" w:rsidRPr="001F2DEA" w:rsidRDefault="001F2DEA" w:rsidP="001F2DEA">
      <w:pPr>
        <w:widowControl w:val="0"/>
        <w:suppressAutoHyphens/>
        <w:autoSpaceDE w:val="0"/>
        <w:autoSpaceDN w:val="0"/>
        <w:spacing w:after="0"/>
        <w:ind w:left="567" w:hanging="283"/>
        <w:jc w:val="both"/>
        <w:textAlignment w:val="baseline"/>
        <w:rPr>
          <w:rFonts w:ascii="Arial" w:eastAsia="Times New Roman" w:hAnsi="Arial" w:cs="Arial"/>
        </w:rPr>
      </w:pPr>
      <w:r w:rsidRPr="001F2DEA">
        <w:rPr>
          <w:rFonts w:ascii="Arial" w:eastAsia="Times New Roman" w:hAnsi="Arial" w:cs="Arial"/>
        </w:rPr>
        <w:t>v. La disponibilité du matériel indispensable ;</w:t>
      </w:r>
    </w:p>
    <w:p w:rsidR="001F2DEA" w:rsidRPr="001F2DEA" w:rsidRDefault="001F2DEA" w:rsidP="001F2DEA">
      <w:pPr>
        <w:widowControl w:val="0"/>
        <w:suppressAutoHyphens/>
        <w:autoSpaceDE w:val="0"/>
        <w:autoSpaceDN w:val="0"/>
        <w:spacing w:after="0"/>
        <w:ind w:left="567" w:hanging="283"/>
        <w:jc w:val="both"/>
        <w:textAlignment w:val="baseline"/>
        <w:rPr>
          <w:rFonts w:ascii="Arial" w:eastAsia="Times New Roman" w:hAnsi="Arial" w:cs="Arial"/>
        </w:rPr>
      </w:pPr>
      <w:proofErr w:type="gramStart"/>
      <w:r w:rsidRPr="001F2DEA">
        <w:rPr>
          <w:rFonts w:ascii="Arial" w:eastAsia="Times New Roman" w:hAnsi="Arial" w:cs="Arial"/>
        </w:rPr>
        <w:t>vi</w:t>
      </w:r>
      <w:proofErr w:type="gramEnd"/>
      <w:r w:rsidRPr="001F2DEA">
        <w:rPr>
          <w:rFonts w:ascii="Arial" w:eastAsia="Times New Roman" w:hAnsi="Arial" w:cs="Arial"/>
        </w:rPr>
        <w:t xml:space="preserve"> Le certificat de catégorisation pour les prestataires de BTP, le cas échéant.</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6.2. </w:t>
      </w:r>
      <w:r w:rsidRPr="001F2DEA">
        <w:rPr>
          <w:rFonts w:ascii="Arial" w:eastAsia="Times New Roman" w:hAnsi="Arial" w:cs="Arial"/>
          <w:spacing w:val="4"/>
        </w:rPr>
        <w:t>Le</w:t>
      </w:r>
      <w:r w:rsidRPr="001F2DEA">
        <w:rPr>
          <w:rFonts w:ascii="Arial" w:eastAsia="Times New Roman" w:hAnsi="Arial" w:cs="Arial"/>
        </w:rPr>
        <w:t xml:space="preserve">s </w:t>
      </w:r>
      <w:r w:rsidRPr="001F2DEA">
        <w:rPr>
          <w:rFonts w:ascii="Arial" w:eastAsia="Times New Roman" w:hAnsi="Arial" w:cs="Arial"/>
          <w:spacing w:val="4"/>
        </w:rPr>
        <w:t>soumission</w:t>
      </w:r>
      <w:r w:rsidRPr="001F2DEA">
        <w:rPr>
          <w:rFonts w:ascii="Arial" w:eastAsia="Times New Roman" w:hAnsi="Arial" w:cs="Arial"/>
        </w:rPr>
        <w:t xml:space="preserve">s </w:t>
      </w:r>
      <w:r w:rsidRPr="001F2DEA">
        <w:rPr>
          <w:rFonts w:ascii="Arial" w:eastAsia="Times New Roman" w:hAnsi="Arial" w:cs="Arial"/>
          <w:spacing w:val="4"/>
        </w:rPr>
        <w:t>présentée</w:t>
      </w:r>
      <w:r w:rsidRPr="001F2DEA">
        <w:rPr>
          <w:rFonts w:ascii="Arial" w:eastAsia="Times New Roman" w:hAnsi="Arial" w:cs="Arial"/>
        </w:rPr>
        <w:t xml:space="preserve">s </w:t>
      </w:r>
      <w:r w:rsidRPr="001F2DEA">
        <w:rPr>
          <w:rFonts w:ascii="Arial" w:eastAsia="Times New Roman" w:hAnsi="Arial" w:cs="Arial"/>
          <w:spacing w:val="4"/>
        </w:rPr>
        <w:t>pa</w:t>
      </w:r>
      <w:r w:rsidRPr="001F2DEA">
        <w:rPr>
          <w:rFonts w:ascii="Arial" w:eastAsia="Times New Roman" w:hAnsi="Arial" w:cs="Arial"/>
        </w:rPr>
        <w:t xml:space="preserve">r </w:t>
      </w:r>
      <w:r w:rsidRPr="001F2DEA">
        <w:rPr>
          <w:rFonts w:ascii="Arial" w:eastAsia="Times New Roman" w:hAnsi="Arial" w:cs="Arial"/>
          <w:spacing w:val="4"/>
        </w:rPr>
        <w:t>deu</w:t>
      </w:r>
      <w:r w:rsidRPr="001F2DEA">
        <w:rPr>
          <w:rFonts w:ascii="Arial" w:eastAsia="Times New Roman" w:hAnsi="Arial" w:cs="Arial"/>
        </w:rPr>
        <w:t xml:space="preserve">x </w:t>
      </w:r>
      <w:r w:rsidRPr="001F2DEA">
        <w:rPr>
          <w:rFonts w:ascii="Arial" w:eastAsia="Times New Roman" w:hAnsi="Arial" w:cs="Arial"/>
          <w:spacing w:val="4"/>
        </w:rPr>
        <w:t xml:space="preserve">ou </w:t>
      </w:r>
      <w:r w:rsidRPr="001F2DEA">
        <w:rPr>
          <w:rFonts w:ascii="Arial" w:eastAsia="Times New Roman" w:hAnsi="Arial" w:cs="Arial"/>
        </w:rPr>
        <w:t>plusieurs entrepreneurs groupés (co-traitance) doivent satisfaire aux conditions suivantes :</w:t>
      </w:r>
    </w:p>
    <w:p w:rsidR="001F2DEA" w:rsidRPr="001F2DEA" w:rsidRDefault="001F2DEA" w:rsidP="001F2DEA">
      <w:pPr>
        <w:widowControl w:val="0"/>
        <w:tabs>
          <w:tab w:val="left" w:pos="1160"/>
          <w:tab w:val="left" w:pos="1980"/>
          <w:tab w:val="left" w:pos="2900"/>
          <w:tab w:val="left" w:pos="3600"/>
          <w:tab w:val="left" w:pos="4700"/>
        </w:tabs>
        <w:suppressAutoHyphens/>
        <w:autoSpaceDE w:val="0"/>
        <w:autoSpaceDN w:val="0"/>
        <w:spacing w:after="0"/>
        <w:ind w:left="426"/>
        <w:jc w:val="both"/>
        <w:textAlignment w:val="baseline"/>
        <w:rPr>
          <w:rFonts w:ascii="Arial" w:eastAsia="Times New Roman" w:hAnsi="Arial" w:cs="Arial"/>
        </w:rPr>
      </w:pPr>
      <w:r w:rsidRPr="001F2DEA">
        <w:rPr>
          <w:rFonts w:ascii="Arial" w:eastAsia="Times New Roman" w:hAnsi="Arial" w:cs="Arial"/>
        </w:rPr>
        <w:t xml:space="preserve">a. </w:t>
      </w:r>
      <w:r w:rsidRPr="001F2DEA">
        <w:rPr>
          <w:rFonts w:ascii="Arial" w:eastAsia="Times New Roman" w:hAnsi="Arial" w:cs="Arial"/>
          <w:spacing w:val="5"/>
        </w:rPr>
        <w:t>L’offr</w:t>
      </w:r>
      <w:r w:rsidRPr="001F2DEA">
        <w:rPr>
          <w:rFonts w:ascii="Arial" w:eastAsia="Times New Roman" w:hAnsi="Arial" w:cs="Arial"/>
        </w:rPr>
        <w:t xml:space="preserve">e </w:t>
      </w:r>
      <w:r w:rsidRPr="001F2DEA">
        <w:rPr>
          <w:rFonts w:ascii="Arial" w:eastAsia="Times New Roman" w:hAnsi="Arial" w:cs="Arial"/>
          <w:spacing w:val="5"/>
        </w:rPr>
        <w:t>devr</w:t>
      </w:r>
      <w:r w:rsidRPr="001F2DEA">
        <w:rPr>
          <w:rFonts w:ascii="Arial" w:eastAsia="Times New Roman" w:hAnsi="Arial" w:cs="Arial"/>
        </w:rPr>
        <w:t xml:space="preserve">a </w:t>
      </w:r>
      <w:r w:rsidRPr="001F2DEA">
        <w:rPr>
          <w:rFonts w:ascii="Arial" w:eastAsia="Times New Roman" w:hAnsi="Arial" w:cs="Arial"/>
          <w:spacing w:val="5"/>
        </w:rPr>
        <w:t>inclur</w:t>
      </w:r>
      <w:r w:rsidRPr="001F2DEA">
        <w:rPr>
          <w:rFonts w:ascii="Arial" w:eastAsia="Times New Roman" w:hAnsi="Arial" w:cs="Arial"/>
        </w:rPr>
        <w:t xml:space="preserve">e </w:t>
      </w:r>
      <w:r w:rsidRPr="001F2DEA">
        <w:rPr>
          <w:rFonts w:ascii="Arial" w:eastAsia="Times New Roman" w:hAnsi="Arial" w:cs="Arial"/>
          <w:spacing w:val="5"/>
        </w:rPr>
        <w:t>pou</w:t>
      </w:r>
      <w:r w:rsidRPr="001F2DEA">
        <w:rPr>
          <w:rFonts w:ascii="Arial" w:eastAsia="Times New Roman" w:hAnsi="Arial" w:cs="Arial"/>
        </w:rPr>
        <w:t xml:space="preserve">r </w:t>
      </w:r>
      <w:r w:rsidRPr="001F2DEA">
        <w:rPr>
          <w:rFonts w:ascii="Arial" w:eastAsia="Times New Roman" w:hAnsi="Arial" w:cs="Arial"/>
          <w:spacing w:val="5"/>
        </w:rPr>
        <w:t>chacun</w:t>
      </w:r>
      <w:r w:rsidRPr="001F2DEA">
        <w:rPr>
          <w:rFonts w:ascii="Arial" w:eastAsia="Times New Roman" w:hAnsi="Arial" w:cs="Arial"/>
        </w:rPr>
        <w:t xml:space="preserve">e </w:t>
      </w:r>
      <w:r w:rsidRPr="001F2DEA">
        <w:rPr>
          <w:rFonts w:ascii="Arial" w:eastAsia="Times New Roman" w:hAnsi="Arial" w:cs="Arial"/>
          <w:spacing w:val="5"/>
        </w:rPr>
        <w:t xml:space="preserve">des </w:t>
      </w:r>
      <w:r w:rsidRPr="001F2DEA">
        <w:rPr>
          <w:rFonts w:ascii="Arial" w:eastAsia="Times New Roman" w:hAnsi="Arial" w:cs="Arial"/>
        </w:rPr>
        <w:t xml:space="preserve">entreprises, tous les renseignements énumérés à l’article 6.1 ci-dessus. Le RPAO devra préciser les informations à fournir par le groupement </w:t>
      </w:r>
      <w:r w:rsidRPr="001F2DEA">
        <w:rPr>
          <w:rFonts w:ascii="Arial" w:eastAsia="Times New Roman" w:hAnsi="Arial" w:cs="Arial"/>
          <w:spacing w:val="5"/>
        </w:rPr>
        <w:t>e</w:t>
      </w:r>
      <w:r w:rsidRPr="001F2DEA">
        <w:rPr>
          <w:rFonts w:ascii="Arial" w:eastAsia="Times New Roman" w:hAnsi="Arial" w:cs="Arial"/>
        </w:rPr>
        <w:t xml:space="preserve">t </w:t>
      </w:r>
      <w:r w:rsidRPr="001F2DEA">
        <w:rPr>
          <w:rFonts w:ascii="Arial" w:eastAsia="Times New Roman" w:hAnsi="Arial" w:cs="Arial"/>
          <w:spacing w:val="5"/>
        </w:rPr>
        <w:t>celle</w:t>
      </w:r>
      <w:r w:rsidRPr="001F2DEA">
        <w:rPr>
          <w:rFonts w:ascii="Arial" w:eastAsia="Times New Roman" w:hAnsi="Arial" w:cs="Arial"/>
        </w:rPr>
        <w:t xml:space="preserve">s à </w:t>
      </w:r>
      <w:r w:rsidRPr="001F2DEA">
        <w:rPr>
          <w:rFonts w:ascii="Arial" w:eastAsia="Times New Roman" w:hAnsi="Arial" w:cs="Arial"/>
          <w:spacing w:val="5"/>
        </w:rPr>
        <w:t>fourni</w:t>
      </w:r>
      <w:r w:rsidRPr="001F2DEA">
        <w:rPr>
          <w:rFonts w:ascii="Arial" w:eastAsia="Times New Roman" w:hAnsi="Arial" w:cs="Arial"/>
        </w:rPr>
        <w:t xml:space="preserve">r </w:t>
      </w:r>
      <w:r w:rsidRPr="001F2DEA">
        <w:rPr>
          <w:rFonts w:ascii="Arial" w:eastAsia="Times New Roman" w:hAnsi="Arial" w:cs="Arial"/>
          <w:spacing w:val="5"/>
        </w:rPr>
        <w:t>pa</w:t>
      </w:r>
      <w:r w:rsidRPr="001F2DEA">
        <w:rPr>
          <w:rFonts w:ascii="Arial" w:eastAsia="Times New Roman" w:hAnsi="Arial" w:cs="Arial"/>
        </w:rPr>
        <w:t xml:space="preserve">r </w:t>
      </w:r>
      <w:r w:rsidRPr="001F2DEA">
        <w:rPr>
          <w:rFonts w:ascii="Arial" w:eastAsia="Times New Roman" w:hAnsi="Arial" w:cs="Arial"/>
          <w:spacing w:val="5"/>
        </w:rPr>
        <w:t>chaqu</w:t>
      </w:r>
      <w:r w:rsidRPr="001F2DEA">
        <w:rPr>
          <w:rFonts w:ascii="Arial" w:eastAsia="Times New Roman" w:hAnsi="Arial" w:cs="Arial"/>
        </w:rPr>
        <w:t xml:space="preserve">e </w:t>
      </w:r>
      <w:r w:rsidRPr="001F2DEA">
        <w:rPr>
          <w:rFonts w:ascii="Arial" w:eastAsia="Times New Roman" w:hAnsi="Arial" w:cs="Arial"/>
          <w:spacing w:val="5"/>
        </w:rPr>
        <w:t>membr</w:t>
      </w:r>
      <w:r w:rsidRPr="001F2DEA">
        <w:rPr>
          <w:rFonts w:ascii="Arial" w:eastAsia="Times New Roman" w:hAnsi="Arial" w:cs="Arial"/>
        </w:rPr>
        <w:t xml:space="preserve">e </w:t>
      </w:r>
      <w:r w:rsidRPr="001F2DEA">
        <w:rPr>
          <w:rFonts w:ascii="Arial" w:eastAsia="Times New Roman" w:hAnsi="Arial" w:cs="Arial"/>
          <w:spacing w:val="5"/>
        </w:rPr>
        <w:t xml:space="preserve">du </w:t>
      </w:r>
      <w:r w:rsidRPr="001F2DEA">
        <w:rPr>
          <w:rFonts w:ascii="Arial" w:eastAsia="Times New Roman" w:hAnsi="Arial" w:cs="Arial"/>
        </w:rPr>
        <w:t>groupement ;</w:t>
      </w:r>
    </w:p>
    <w:p w:rsidR="001F2DEA" w:rsidRPr="001F2DEA" w:rsidRDefault="001F2DEA" w:rsidP="001F2DEA">
      <w:pPr>
        <w:widowControl w:val="0"/>
        <w:suppressAutoHyphens/>
        <w:autoSpaceDE w:val="0"/>
        <w:autoSpaceDN w:val="0"/>
        <w:spacing w:after="0"/>
        <w:ind w:left="426"/>
        <w:jc w:val="both"/>
        <w:textAlignment w:val="baseline"/>
        <w:rPr>
          <w:rFonts w:ascii="Arial" w:eastAsia="Times New Roman" w:hAnsi="Arial" w:cs="Arial"/>
        </w:rPr>
      </w:pPr>
      <w:r w:rsidRPr="001F2DEA">
        <w:rPr>
          <w:rFonts w:ascii="Arial" w:eastAsia="Times New Roman" w:hAnsi="Arial" w:cs="Arial"/>
        </w:rPr>
        <w:t>b. L’offre et le marché doivent être signés de façon à obliger tous les membres du groupement ;</w:t>
      </w:r>
    </w:p>
    <w:p w:rsidR="001F2DEA" w:rsidRPr="001F2DEA" w:rsidRDefault="001F2DEA" w:rsidP="001F2DEA">
      <w:pPr>
        <w:widowControl w:val="0"/>
        <w:suppressAutoHyphens/>
        <w:autoSpaceDE w:val="0"/>
        <w:autoSpaceDN w:val="0"/>
        <w:spacing w:after="0"/>
        <w:ind w:left="426"/>
        <w:jc w:val="both"/>
        <w:textAlignment w:val="baseline"/>
        <w:rPr>
          <w:rFonts w:ascii="Arial" w:eastAsia="Times New Roman" w:hAnsi="Arial" w:cs="Arial"/>
        </w:rPr>
      </w:pPr>
      <w:r w:rsidRPr="001F2DEA">
        <w:rPr>
          <w:rFonts w:ascii="Arial" w:eastAsia="Times New Roman" w:hAnsi="Arial" w:cs="Arial"/>
        </w:rPr>
        <w:t>c. La nature du groupement (conjoint ou solidaire tel que requis dans le RPAO) doit être précisée et justifiée par la production d’une copie de l’accord de groupement en bonne et due forme ;</w:t>
      </w:r>
    </w:p>
    <w:p w:rsidR="001F2DEA" w:rsidRPr="001F2DEA" w:rsidRDefault="001F2DEA" w:rsidP="001F2DEA">
      <w:pPr>
        <w:widowControl w:val="0"/>
        <w:suppressAutoHyphens/>
        <w:autoSpaceDE w:val="0"/>
        <w:autoSpaceDN w:val="0"/>
        <w:spacing w:after="0"/>
        <w:ind w:left="426"/>
        <w:jc w:val="both"/>
        <w:textAlignment w:val="baseline"/>
        <w:rPr>
          <w:rFonts w:ascii="Arial" w:eastAsia="Times New Roman" w:hAnsi="Arial" w:cs="Arial"/>
        </w:rPr>
      </w:pPr>
      <w:r w:rsidRPr="001F2DEA">
        <w:rPr>
          <w:rFonts w:ascii="Arial" w:eastAsia="Times New Roman" w:hAnsi="Arial" w:cs="Arial"/>
        </w:rPr>
        <w:t>d. Le membre du groupement désigné comme mandataire, représentera l’ensemble des entreprises vis à vis du Maître d’Ouvrage ou du Maître d’Ouvrage Délégué pour l’exécution du marché ;</w:t>
      </w:r>
    </w:p>
    <w:p w:rsidR="001F2DEA" w:rsidRPr="001F2DEA" w:rsidRDefault="001F2DEA" w:rsidP="001F2DEA">
      <w:pPr>
        <w:widowControl w:val="0"/>
        <w:suppressAutoHyphens/>
        <w:autoSpaceDE w:val="0"/>
        <w:autoSpaceDN w:val="0"/>
        <w:spacing w:after="0"/>
        <w:ind w:left="426"/>
        <w:jc w:val="both"/>
        <w:textAlignment w:val="baseline"/>
        <w:rPr>
          <w:rFonts w:ascii="Arial" w:eastAsia="Times New Roman" w:hAnsi="Arial" w:cs="Arial"/>
        </w:rPr>
      </w:pPr>
      <w:r w:rsidRPr="001F2DEA">
        <w:rPr>
          <w:rFonts w:ascii="Arial" w:eastAsia="Times New Roman" w:hAnsi="Arial" w:cs="Arial"/>
        </w:rPr>
        <w:t xml:space="preserve">e. En cas de groupement solidaire, les co-traitants se répartissent les paiements, qui sont </w:t>
      </w:r>
      <w:r w:rsidRPr="001F2DEA">
        <w:rPr>
          <w:rFonts w:ascii="Arial" w:eastAsia="Times New Roman" w:hAnsi="Arial" w:cs="Arial"/>
        </w:rPr>
        <w:lastRenderedPageBreak/>
        <w:t xml:space="preserve">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rsidR="001F2DEA" w:rsidRPr="001F2DEA" w:rsidRDefault="001F2DEA" w:rsidP="001F2DEA">
      <w:pPr>
        <w:widowControl w:val="0"/>
        <w:tabs>
          <w:tab w:val="left" w:pos="1080"/>
          <w:tab w:val="left" w:pos="1680"/>
          <w:tab w:val="left" w:pos="2260"/>
          <w:tab w:val="left" w:pos="3060"/>
          <w:tab w:val="left" w:pos="3640"/>
          <w:tab w:val="left" w:pos="4000"/>
          <w:tab w:val="left" w:pos="464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6.3. Les soumissionnaires doivent également présenter des propositions suffisamment détaillées pour démontrer, qu’elles sont conformes aux spécifications techniques et aux délais d’exécution visés dans le RPAO.</w:t>
      </w:r>
    </w:p>
    <w:p w:rsidR="001F2DEA" w:rsidRPr="001F2DEA" w:rsidRDefault="001F2DEA" w:rsidP="001F2DEA">
      <w:pPr>
        <w:widowControl w:val="0"/>
        <w:tabs>
          <w:tab w:val="left" w:pos="1080"/>
          <w:tab w:val="left" w:pos="1680"/>
          <w:tab w:val="left" w:pos="2260"/>
          <w:tab w:val="left" w:pos="3060"/>
          <w:tab w:val="left" w:pos="3640"/>
          <w:tab w:val="left" w:pos="4000"/>
          <w:tab w:val="left" w:pos="4640"/>
        </w:tabs>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 xml:space="preserve">6.4. Les soumissionnaires, qui sollicitent le bénéfice d’une marge de préférence, doivent fournir </w:t>
      </w:r>
      <w:r w:rsidRPr="001F2DEA">
        <w:rPr>
          <w:rFonts w:ascii="Arial" w:eastAsia="Times New Roman" w:hAnsi="Arial" w:cs="Arial"/>
          <w:spacing w:val="2"/>
        </w:rPr>
        <w:t>tou</w:t>
      </w:r>
      <w:r w:rsidRPr="001F2DEA">
        <w:rPr>
          <w:rFonts w:ascii="Arial" w:eastAsia="Times New Roman" w:hAnsi="Arial" w:cs="Arial"/>
        </w:rPr>
        <w:t xml:space="preserve">s </w:t>
      </w:r>
      <w:r w:rsidRPr="001F2DEA">
        <w:rPr>
          <w:rFonts w:ascii="Arial" w:eastAsia="Times New Roman" w:hAnsi="Arial" w:cs="Arial"/>
          <w:spacing w:val="2"/>
        </w:rPr>
        <w:t>le</w:t>
      </w:r>
      <w:r w:rsidRPr="001F2DEA">
        <w:rPr>
          <w:rFonts w:ascii="Arial" w:eastAsia="Times New Roman" w:hAnsi="Arial" w:cs="Arial"/>
        </w:rPr>
        <w:t xml:space="preserve">s </w:t>
      </w:r>
      <w:r w:rsidRPr="001F2DEA">
        <w:rPr>
          <w:rFonts w:ascii="Arial" w:eastAsia="Times New Roman" w:hAnsi="Arial" w:cs="Arial"/>
          <w:spacing w:val="2"/>
        </w:rPr>
        <w:t>renseignement</w:t>
      </w:r>
      <w:r w:rsidRPr="001F2DEA">
        <w:rPr>
          <w:rFonts w:ascii="Arial" w:eastAsia="Times New Roman" w:hAnsi="Arial" w:cs="Arial"/>
        </w:rPr>
        <w:t xml:space="preserve">s </w:t>
      </w:r>
      <w:r w:rsidRPr="001F2DEA">
        <w:rPr>
          <w:rFonts w:ascii="Arial" w:eastAsia="Times New Roman" w:hAnsi="Arial" w:cs="Arial"/>
          <w:spacing w:val="2"/>
        </w:rPr>
        <w:t>nécessaire</w:t>
      </w:r>
      <w:r w:rsidRPr="001F2DEA">
        <w:rPr>
          <w:rFonts w:ascii="Arial" w:eastAsia="Times New Roman" w:hAnsi="Arial" w:cs="Arial"/>
        </w:rPr>
        <w:t xml:space="preserve">s </w:t>
      </w:r>
      <w:r w:rsidRPr="001F2DEA">
        <w:rPr>
          <w:rFonts w:ascii="Arial" w:eastAsia="Times New Roman" w:hAnsi="Arial" w:cs="Arial"/>
          <w:spacing w:val="2"/>
        </w:rPr>
        <w:t xml:space="preserve">pour </w:t>
      </w:r>
      <w:r w:rsidRPr="001F2DEA">
        <w:rPr>
          <w:rFonts w:ascii="Arial" w:eastAsia="Times New Roman" w:hAnsi="Arial" w:cs="Arial"/>
        </w:rPr>
        <w:t>prouver, qu’ils satisfont aux critères d’éligibilité décrits à l’article 33 du RGAO.</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48" w:name="_Toc163062699"/>
      <w:bookmarkStart w:id="49" w:name="_Toc97557032"/>
      <w:bookmarkStart w:id="50" w:name="_Toc530307911"/>
      <w:r w:rsidRPr="001F2DEA">
        <w:rPr>
          <w:rFonts w:ascii="Arial" w:eastAsia="Times New Roman" w:hAnsi="Arial" w:cs="Arial"/>
          <w:b/>
        </w:rPr>
        <w:t>7. Visite du site des travaux</w:t>
      </w:r>
      <w:bookmarkEnd w:id="48"/>
      <w:bookmarkEnd w:id="49"/>
      <w:bookmarkEnd w:id="50"/>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w:t>
      </w:r>
    </w:p>
    <w:p w:rsidR="001F2DEA" w:rsidRPr="001F2DEA" w:rsidRDefault="001F2DEA" w:rsidP="001F2DEA">
      <w:pPr>
        <w:widowControl w:val="0"/>
        <w:tabs>
          <w:tab w:val="left" w:pos="1100"/>
          <w:tab w:val="left" w:pos="2100"/>
          <w:tab w:val="left" w:pos="3520"/>
          <w:tab w:val="left" w:pos="490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7.2. Le Maître d’Ouvrage ou le Maître d’Ouvrage Délégué </w:t>
      </w:r>
      <w:r w:rsidRPr="001F2DEA">
        <w:rPr>
          <w:rFonts w:ascii="Arial" w:eastAsia="Times New Roman" w:hAnsi="Arial" w:cs="Arial"/>
          <w:spacing w:val="5"/>
        </w:rPr>
        <w:t xml:space="preserve">est tenu d’autoriser le </w:t>
      </w:r>
      <w:r w:rsidRPr="001F2DEA">
        <w:rPr>
          <w:rFonts w:ascii="Arial" w:eastAsia="Times New Roman" w:hAnsi="Arial" w:cs="Arial"/>
        </w:rPr>
        <w:t xml:space="preserve">Soumissionnaire, qui en fait la demande et ses employés ou agents, à pénétrer dans ses locaux et sur ses terrains aux fins de ladite visite, mais seulement à la condition expresse que, le Soumissionnaire, ses employés et agents dégagent </w:t>
      </w:r>
      <w:r w:rsidRPr="001F2DEA">
        <w:rPr>
          <w:rFonts w:ascii="Arial" w:eastAsia="Times New Roman" w:hAnsi="Arial" w:cs="Arial"/>
          <w:spacing w:val="5"/>
        </w:rPr>
        <w:t xml:space="preserve">le Maître d’Ouvrage </w:t>
      </w:r>
      <w:r w:rsidRPr="001F2DEA">
        <w:rPr>
          <w:rFonts w:ascii="Arial" w:eastAsia="Times New Roman" w:hAnsi="Arial" w:cs="Arial"/>
        </w:rPr>
        <w:t>ou le Maître d’Ouvrage Délégué de toute responsabilité pouvant en résulter.</w:t>
      </w:r>
    </w:p>
    <w:p w:rsidR="001F2DEA" w:rsidRPr="001F2DEA" w:rsidRDefault="001F2DEA" w:rsidP="001F2DEA">
      <w:pPr>
        <w:widowControl w:val="0"/>
        <w:tabs>
          <w:tab w:val="left" w:pos="1100"/>
          <w:tab w:val="left" w:pos="2100"/>
          <w:tab w:val="left" w:pos="3520"/>
          <w:tab w:val="left" w:pos="490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spacing w:val="5"/>
        </w:rPr>
        <w:t xml:space="preserve">Le soumissionnaire demeure </w:t>
      </w:r>
      <w:r w:rsidRPr="001F2DEA">
        <w:rPr>
          <w:rFonts w:ascii="Arial" w:eastAsia="Times New Roman" w:hAnsi="Arial" w:cs="Arial"/>
        </w:rPr>
        <w:t>responsable des accidents mortels ou corporels, des pertes ou dommages matériels, coûts et frais encourus du fait de cette visite.</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 xml:space="preserve">7.3. Le Maître d’Ouvrage ou le Maître d’Ouvrage Délégué peut organiser une visite du site des travaux au moment de la réunion </w:t>
      </w:r>
      <w:r w:rsidRPr="001F2DEA">
        <w:rPr>
          <w:rFonts w:ascii="Arial" w:eastAsia="Times New Roman" w:hAnsi="Arial" w:cs="Arial"/>
          <w:spacing w:val="5"/>
        </w:rPr>
        <w:t>préparatoir</w:t>
      </w:r>
      <w:r w:rsidRPr="001F2DEA">
        <w:rPr>
          <w:rFonts w:ascii="Arial" w:eastAsia="Times New Roman" w:hAnsi="Arial" w:cs="Arial"/>
        </w:rPr>
        <w:t xml:space="preserve">e à </w:t>
      </w:r>
      <w:r w:rsidRPr="001F2DEA">
        <w:rPr>
          <w:rFonts w:ascii="Arial" w:eastAsia="Times New Roman" w:hAnsi="Arial" w:cs="Arial"/>
          <w:spacing w:val="5"/>
        </w:rPr>
        <w:t>l’établissemen</w:t>
      </w:r>
      <w:r w:rsidRPr="001F2DEA">
        <w:rPr>
          <w:rFonts w:ascii="Arial" w:eastAsia="Times New Roman" w:hAnsi="Arial" w:cs="Arial"/>
        </w:rPr>
        <w:t xml:space="preserve">t </w:t>
      </w:r>
      <w:r w:rsidRPr="001F2DEA">
        <w:rPr>
          <w:rFonts w:ascii="Arial" w:eastAsia="Times New Roman" w:hAnsi="Arial" w:cs="Arial"/>
          <w:spacing w:val="5"/>
        </w:rPr>
        <w:t>de</w:t>
      </w:r>
      <w:r w:rsidRPr="001F2DEA">
        <w:rPr>
          <w:rFonts w:ascii="Arial" w:eastAsia="Times New Roman" w:hAnsi="Arial" w:cs="Arial"/>
        </w:rPr>
        <w:t xml:space="preserve">s </w:t>
      </w:r>
      <w:r w:rsidRPr="001F2DEA">
        <w:rPr>
          <w:rFonts w:ascii="Arial" w:eastAsia="Times New Roman" w:hAnsi="Arial" w:cs="Arial"/>
          <w:spacing w:val="5"/>
        </w:rPr>
        <w:t xml:space="preserve">offres </w:t>
      </w:r>
      <w:r w:rsidRPr="001F2DEA">
        <w:rPr>
          <w:rFonts w:ascii="Arial" w:eastAsia="Times New Roman" w:hAnsi="Arial" w:cs="Arial"/>
        </w:rPr>
        <w:t>mentionnées à l’article 19 du RGAO.</w:t>
      </w:r>
    </w:p>
    <w:p w:rsidR="001F2DEA" w:rsidRPr="001F2DEA" w:rsidRDefault="001F2DEA" w:rsidP="001F2DEA">
      <w:pPr>
        <w:keepNext/>
        <w:suppressAutoHyphens/>
        <w:autoSpaceDN w:val="0"/>
        <w:spacing w:after="0" w:line="240" w:lineRule="auto"/>
        <w:ind w:left="714" w:hanging="357"/>
        <w:jc w:val="center"/>
        <w:textAlignment w:val="baseline"/>
        <w:outlineLvl w:val="1"/>
        <w:rPr>
          <w:rFonts w:ascii="Arial" w:eastAsia="Times New Roman" w:hAnsi="Arial" w:cs="Arial"/>
          <w:b/>
          <w:iCs/>
          <w:caps/>
        </w:rPr>
      </w:pPr>
      <w:bookmarkStart w:id="51" w:name="_Toc163062700"/>
      <w:bookmarkStart w:id="52" w:name="_Toc97557033"/>
      <w:bookmarkStart w:id="53" w:name="_Toc530307912"/>
      <w:r w:rsidRPr="001F2DEA">
        <w:rPr>
          <w:rFonts w:ascii="Arial" w:eastAsia="Times New Roman" w:hAnsi="Arial" w:cs="Arial"/>
          <w:b/>
          <w:iCs/>
          <w:caps/>
        </w:rPr>
        <w:t>Dossier d’Appel d’Offres</w:t>
      </w:r>
      <w:bookmarkEnd w:id="51"/>
      <w:bookmarkEnd w:id="52"/>
      <w:bookmarkEnd w:id="53"/>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54" w:name="_Toc163062701"/>
      <w:bookmarkStart w:id="55" w:name="_Toc97557034"/>
      <w:bookmarkStart w:id="56" w:name="_Toc530307913"/>
      <w:r w:rsidRPr="001F2DEA">
        <w:rPr>
          <w:rFonts w:ascii="Arial" w:eastAsia="Times New Roman" w:hAnsi="Arial" w:cs="Arial"/>
          <w:b/>
        </w:rPr>
        <w:t>8. Contenu du Dossier d’Appel d’Offres</w:t>
      </w:r>
      <w:bookmarkEnd w:id="54"/>
      <w:bookmarkEnd w:id="55"/>
      <w:bookmarkEnd w:id="56"/>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b/>
        </w:rPr>
        <w:t>8.1.</w:t>
      </w:r>
      <w:r w:rsidRPr="001F2DEA">
        <w:rPr>
          <w:rFonts w:ascii="Arial" w:eastAsia="Times New Roman" w:hAnsi="Arial" w:cs="Arial"/>
        </w:rPr>
        <w:t xml:space="preserve"> Le Dossier d’Appel d’Offres décrit les travaux faisant l’objet du marché, fixe les procédures de consultation des entreprises et précise les conditions du marché. Outre, le(s) additif(s) </w:t>
      </w:r>
      <w:r w:rsidRPr="001F2DEA">
        <w:rPr>
          <w:rFonts w:ascii="Arial" w:eastAsia="Times New Roman" w:hAnsi="Arial" w:cs="Arial"/>
          <w:spacing w:val="5"/>
        </w:rPr>
        <w:t>publié(s</w:t>
      </w:r>
      <w:r w:rsidRPr="001F2DEA">
        <w:rPr>
          <w:rFonts w:ascii="Arial" w:eastAsia="Times New Roman" w:hAnsi="Arial" w:cs="Arial"/>
        </w:rPr>
        <w:t xml:space="preserve">) </w:t>
      </w:r>
      <w:r w:rsidRPr="001F2DEA">
        <w:rPr>
          <w:rFonts w:ascii="Arial" w:eastAsia="Times New Roman" w:hAnsi="Arial" w:cs="Arial"/>
          <w:spacing w:val="5"/>
        </w:rPr>
        <w:t>conformémen</w:t>
      </w:r>
      <w:r w:rsidRPr="001F2DEA">
        <w:rPr>
          <w:rFonts w:ascii="Arial" w:eastAsia="Times New Roman" w:hAnsi="Arial" w:cs="Arial"/>
        </w:rPr>
        <w:t xml:space="preserve">t à </w:t>
      </w:r>
      <w:r w:rsidRPr="001F2DEA">
        <w:rPr>
          <w:rFonts w:ascii="Arial" w:eastAsia="Times New Roman" w:hAnsi="Arial" w:cs="Arial"/>
          <w:spacing w:val="5"/>
        </w:rPr>
        <w:t>l’articl</w:t>
      </w:r>
      <w:r w:rsidRPr="001F2DEA">
        <w:rPr>
          <w:rFonts w:ascii="Arial" w:eastAsia="Times New Roman" w:hAnsi="Arial" w:cs="Arial"/>
        </w:rPr>
        <w:t xml:space="preserve">e </w:t>
      </w:r>
      <w:r w:rsidRPr="001F2DEA">
        <w:rPr>
          <w:rFonts w:ascii="Arial" w:eastAsia="Times New Roman" w:hAnsi="Arial" w:cs="Arial"/>
          <w:spacing w:val="5"/>
        </w:rPr>
        <w:t>1</w:t>
      </w:r>
      <w:r w:rsidRPr="001F2DEA">
        <w:rPr>
          <w:rFonts w:ascii="Arial" w:eastAsia="Times New Roman" w:hAnsi="Arial" w:cs="Arial"/>
        </w:rPr>
        <w:t xml:space="preserve">0 </w:t>
      </w:r>
      <w:r w:rsidRPr="001F2DEA">
        <w:rPr>
          <w:rFonts w:ascii="Arial" w:eastAsia="Times New Roman" w:hAnsi="Arial" w:cs="Arial"/>
          <w:spacing w:val="5"/>
        </w:rPr>
        <w:t xml:space="preserve">du </w:t>
      </w:r>
      <w:r w:rsidRPr="001F2DEA">
        <w:rPr>
          <w:rFonts w:ascii="Arial" w:eastAsia="Times New Roman" w:hAnsi="Arial" w:cs="Arial"/>
        </w:rPr>
        <w:t>RGAO, il comprend</w:t>
      </w:r>
      <w:r w:rsidRPr="001F2DEA">
        <w:rPr>
          <w:rFonts w:ascii="Arial" w:eastAsia="Times New Roman" w:hAnsi="Arial" w:cs="Arial"/>
          <w:spacing w:val="24"/>
        </w:rPr>
        <w:t xml:space="preserve"> aussi </w:t>
      </w:r>
      <w:r w:rsidRPr="001F2DEA">
        <w:rPr>
          <w:rFonts w:ascii="Arial" w:eastAsia="Times New Roman" w:hAnsi="Arial" w:cs="Arial"/>
        </w:rPr>
        <w:t>les principaux documents énumérés ci-après :</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bookmarkStart w:id="57" w:name="_Hlk159242412"/>
      <w:r w:rsidRPr="001F2DEA">
        <w:rPr>
          <w:rFonts w:ascii="Arial" w:eastAsia="Times New Roman" w:hAnsi="Arial" w:cs="Arial"/>
        </w:rPr>
        <w:t>Pièce n° 0 : La lettre d’invitation à soumissionner (en cas d’Appels d’Offres Restreints) ;</w:t>
      </w:r>
    </w:p>
    <w:bookmarkEnd w:id="57"/>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Pièce n° 1 : L’Avis d’Appel d’Offres rédigé en français et en anglais (AAO) ;</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Pièce n° 2 : Le Règlement Général de l’Appel d’Offres (RGAO) ;</w:t>
      </w:r>
    </w:p>
    <w:p w:rsidR="001F2DEA" w:rsidRPr="001F2DEA" w:rsidRDefault="001F2DEA" w:rsidP="001F2DEA">
      <w:pPr>
        <w:widowControl w:val="0"/>
        <w:tabs>
          <w:tab w:val="left" w:pos="1760"/>
          <w:tab w:val="left" w:pos="3000"/>
          <w:tab w:val="left" w:pos="3480"/>
          <w:tab w:val="left" w:pos="4380"/>
        </w:tabs>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 xml:space="preserve">Pièce n° 3 : Le </w:t>
      </w:r>
      <w:r w:rsidRPr="001F2DEA">
        <w:rPr>
          <w:rFonts w:ascii="Arial" w:eastAsia="Times New Roman" w:hAnsi="Arial" w:cs="Arial"/>
          <w:spacing w:val="5"/>
        </w:rPr>
        <w:t>Règlemen</w:t>
      </w:r>
      <w:r w:rsidRPr="001F2DEA">
        <w:rPr>
          <w:rFonts w:ascii="Arial" w:eastAsia="Times New Roman" w:hAnsi="Arial" w:cs="Arial"/>
        </w:rPr>
        <w:t xml:space="preserve">t </w:t>
      </w:r>
      <w:r w:rsidRPr="001F2DEA">
        <w:rPr>
          <w:rFonts w:ascii="Arial" w:eastAsia="Times New Roman" w:hAnsi="Arial" w:cs="Arial"/>
          <w:spacing w:val="5"/>
        </w:rPr>
        <w:t>Particulie</w:t>
      </w:r>
      <w:r w:rsidRPr="001F2DEA">
        <w:rPr>
          <w:rFonts w:ascii="Arial" w:eastAsia="Times New Roman" w:hAnsi="Arial" w:cs="Arial"/>
        </w:rPr>
        <w:t xml:space="preserve">r </w:t>
      </w:r>
      <w:r w:rsidRPr="001F2DEA">
        <w:rPr>
          <w:rFonts w:ascii="Arial" w:eastAsia="Times New Roman" w:hAnsi="Arial" w:cs="Arial"/>
          <w:spacing w:val="5"/>
        </w:rPr>
        <w:t>d</w:t>
      </w:r>
      <w:r w:rsidRPr="001F2DEA">
        <w:rPr>
          <w:rFonts w:ascii="Arial" w:eastAsia="Times New Roman" w:hAnsi="Arial" w:cs="Arial"/>
        </w:rPr>
        <w:t xml:space="preserve">e </w:t>
      </w:r>
      <w:r w:rsidRPr="001F2DEA">
        <w:rPr>
          <w:rFonts w:ascii="Arial" w:eastAsia="Times New Roman" w:hAnsi="Arial" w:cs="Arial"/>
          <w:spacing w:val="5"/>
        </w:rPr>
        <w:t>l’Appe</w:t>
      </w:r>
      <w:r w:rsidRPr="001F2DEA">
        <w:rPr>
          <w:rFonts w:ascii="Arial" w:eastAsia="Times New Roman" w:hAnsi="Arial" w:cs="Arial"/>
        </w:rPr>
        <w:t xml:space="preserve">l </w:t>
      </w:r>
      <w:r w:rsidRPr="001F2DEA">
        <w:rPr>
          <w:rFonts w:ascii="Arial" w:eastAsia="Times New Roman" w:hAnsi="Arial" w:cs="Arial"/>
          <w:spacing w:val="5"/>
        </w:rPr>
        <w:t>d’Offres</w:t>
      </w:r>
      <w:r w:rsidRPr="001F2DEA">
        <w:rPr>
          <w:rFonts w:ascii="Arial" w:eastAsia="Times New Roman" w:hAnsi="Arial" w:cs="Arial"/>
        </w:rPr>
        <w:t xml:space="preserve"> (RPAO) ;</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Pièce n° 4 : Le Cahier des Clauses Administratives Particulières (CCAP) ;</w:t>
      </w:r>
    </w:p>
    <w:p w:rsidR="001F2DEA" w:rsidRPr="001F2DEA" w:rsidRDefault="001F2DEA" w:rsidP="001F2DEA">
      <w:pPr>
        <w:widowControl w:val="0"/>
        <w:tabs>
          <w:tab w:val="left" w:pos="440"/>
        </w:tabs>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Pièce n° 5 : Le Cahier des Clauses Techniques Particulières (CCTP) ;</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Pièce n° 6 : Le Cadre du Bordereau des prix unitaires ;</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Pièce n° 7 : Le Cadre du Détail quantitatif et estimatif ;</w:t>
      </w:r>
    </w:p>
    <w:p w:rsidR="001F2DEA" w:rsidRPr="001F2DEA" w:rsidRDefault="001F2DEA" w:rsidP="001F2DEA">
      <w:pPr>
        <w:widowControl w:val="0"/>
        <w:tabs>
          <w:tab w:val="left" w:pos="440"/>
        </w:tabs>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 xml:space="preserve">Pièce n°8 : Le Cadre du Sous-Détail des Prix Unitaires </w:t>
      </w:r>
      <w:r w:rsidRPr="001F2DEA">
        <w:rPr>
          <w:rFonts w:ascii="Arial" w:eastAsia="Times New Roman" w:hAnsi="Arial" w:cs="Arial"/>
          <w:spacing w:val="6"/>
        </w:rPr>
        <w:t>ou de la décomposition des prix, le cas échéant</w:t>
      </w:r>
      <w:r w:rsidRPr="001F2DEA">
        <w:rPr>
          <w:rFonts w:ascii="Arial" w:eastAsia="Times New Roman" w:hAnsi="Arial" w:cs="Arial"/>
        </w:rPr>
        <w:t xml:space="preserve"> ;</w:t>
      </w:r>
    </w:p>
    <w:p w:rsidR="001F2DEA" w:rsidRPr="001F2DEA" w:rsidRDefault="001F2DEA" w:rsidP="001F2DEA">
      <w:pPr>
        <w:widowControl w:val="0"/>
        <w:tabs>
          <w:tab w:val="left" w:pos="440"/>
        </w:tabs>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Pièce n°09 : Le modèle de marché ;</w:t>
      </w:r>
    </w:p>
    <w:p w:rsidR="001F2DEA" w:rsidRPr="001F2DEA" w:rsidRDefault="001F2DEA" w:rsidP="001F2DEA">
      <w:pPr>
        <w:widowControl w:val="0"/>
        <w:tabs>
          <w:tab w:val="left" w:pos="440"/>
        </w:tabs>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Pièce n° 10 : Les Modèles ou formulaires types à utiliser par les Soumissionnaires notamment :</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i/>
          <w:iCs/>
        </w:rPr>
      </w:pPr>
      <w:bookmarkStart w:id="58" w:name="_Hlk158723946"/>
      <w:r w:rsidRPr="001F2DEA">
        <w:rPr>
          <w:rFonts w:ascii="Arial" w:eastAsia="Times New Roman" w:hAnsi="Arial" w:cs="Arial"/>
          <w:i/>
          <w:iCs/>
        </w:rPr>
        <w:t xml:space="preserve">         Annexe n° </w:t>
      </w:r>
      <w:proofErr w:type="gramStart"/>
      <w:r w:rsidRPr="001F2DEA">
        <w:rPr>
          <w:rFonts w:ascii="Arial" w:eastAsia="Times New Roman" w:hAnsi="Arial" w:cs="Arial"/>
          <w:i/>
          <w:iCs/>
        </w:rPr>
        <w:t>1:</w:t>
      </w:r>
      <w:proofErr w:type="gramEnd"/>
      <w:r w:rsidRPr="001F2DEA">
        <w:rPr>
          <w:rFonts w:ascii="Arial" w:eastAsia="Times New Roman" w:hAnsi="Arial" w:cs="Arial"/>
          <w:i/>
          <w:iCs/>
        </w:rPr>
        <w:t xml:space="preserve"> Modèle de Déclaration d’intention de soumissionner </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i/>
          <w:iCs/>
        </w:rPr>
      </w:pPr>
      <w:r w:rsidRPr="001F2DEA">
        <w:rPr>
          <w:rFonts w:ascii="Arial" w:eastAsia="Times New Roman" w:hAnsi="Arial" w:cs="Arial"/>
          <w:i/>
          <w:iCs/>
        </w:rPr>
        <w:t xml:space="preserve">         Annexe n° </w:t>
      </w:r>
      <w:proofErr w:type="gramStart"/>
      <w:r w:rsidRPr="001F2DEA">
        <w:rPr>
          <w:rFonts w:ascii="Arial" w:eastAsia="Times New Roman" w:hAnsi="Arial" w:cs="Arial"/>
          <w:i/>
          <w:iCs/>
        </w:rPr>
        <w:t>2:</w:t>
      </w:r>
      <w:proofErr w:type="gramEnd"/>
      <w:r w:rsidRPr="001F2DEA">
        <w:rPr>
          <w:rFonts w:ascii="Arial" w:eastAsia="Times New Roman" w:hAnsi="Arial" w:cs="Arial"/>
          <w:i/>
          <w:iCs/>
        </w:rPr>
        <w:t xml:space="preserve"> Modèle de soumission</w:t>
      </w:r>
      <w:r w:rsidRPr="001F2DEA">
        <w:rPr>
          <w:rFonts w:ascii="Arial" w:eastAsia="Times New Roman" w:hAnsi="Arial" w:cs="Arial"/>
          <w:i/>
          <w:iCs/>
        </w:rPr>
        <w:tab/>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i/>
          <w:iCs/>
        </w:rPr>
      </w:pPr>
      <w:r w:rsidRPr="001F2DEA">
        <w:rPr>
          <w:rFonts w:ascii="Arial" w:eastAsia="Times New Roman" w:hAnsi="Arial" w:cs="Arial"/>
          <w:i/>
          <w:iCs/>
        </w:rPr>
        <w:t xml:space="preserve">         Annexe n° </w:t>
      </w:r>
      <w:proofErr w:type="gramStart"/>
      <w:r w:rsidRPr="001F2DEA">
        <w:rPr>
          <w:rFonts w:ascii="Arial" w:eastAsia="Times New Roman" w:hAnsi="Arial" w:cs="Arial"/>
          <w:i/>
          <w:iCs/>
        </w:rPr>
        <w:t>3:</w:t>
      </w:r>
      <w:proofErr w:type="gramEnd"/>
      <w:r w:rsidRPr="001F2DEA">
        <w:rPr>
          <w:rFonts w:ascii="Arial" w:eastAsia="Times New Roman" w:hAnsi="Arial" w:cs="Arial"/>
          <w:i/>
          <w:iCs/>
        </w:rPr>
        <w:t xml:space="preserve"> Modèle de caution de soumission</w:t>
      </w:r>
      <w:r w:rsidRPr="001F2DEA">
        <w:rPr>
          <w:rFonts w:ascii="Arial" w:eastAsia="Times New Roman" w:hAnsi="Arial" w:cs="Arial"/>
          <w:i/>
          <w:iCs/>
        </w:rPr>
        <w:tab/>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i/>
          <w:iCs/>
        </w:rPr>
      </w:pPr>
      <w:r w:rsidRPr="001F2DEA">
        <w:rPr>
          <w:rFonts w:ascii="Arial" w:eastAsia="Times New Roman" w:hAnsi="Arial" w:cs="Arial"/>
          <w:i/>
          <w:iCs/>
        </w:rPr>
        <w:t xml:space="preserve">         Annexe n° </w:t>
      </w:r>
      <w:proofErr w:type="gramStart"/>
      <w:r w:rsidRPr="001F2DEA">
        <w:rPr>
          <w:rFonts w:ascii="Arial" w:eastAsia="Times New Roman" w:hAnsi="Arial" w:cs="Arial"/>
          <w:i/>
          <w:iCs/>
        </w:rPr>
        <w:t>4:</w:t>
      </w:r>
      <w:proofErr w:type="gramEnd"/>
      <w:r w:rsidRPr="001F2DEA">
        <w:rPr>
          <w:rFonts w:ascii="Arial" w:eastAsia="Times New Roman" w:hAnsi="Arial" w:cs="Arial"/>
          <w:i/>
          <w:iCs/>
        </w:rPr>
        <w:t xml:space="preserve"> Modèle de cautionnement définitif</w:t>
      </w:r>
      <w:r w:rsidRPr="001F2DEA">
        <w:rPr>
          <w:rFonts w:ascii="Arial" w:eastAsia="Times New Roman" w:hAnsi="Arial" w:cs="Arial"/>
          <w:i/>
          <w:iCs/>
        </w:rPr>
        <w:tab/>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i/>
          <w:iCs/>
        </w:rPr>
      </w:pPr>
      <w:r w:rsidRPr="001F2DEA">
        <w:rPr>
          <w:rFonts w:ascii="Arial" w:eastAsia="Times New Roman" w:hAnsi="Arial" w:cs="Arial"/>
          <w:i/>
          <w:iCs/>
        </w:rPr>
        <w:lastRenderedPageBreak/>
        <w:t xml:space="preserve">         Annexe n° </w:t>
      </w:r>
      <w:proofErr w:type="gramStart"/>
      <w:r w:rsidRPr="001F2DEA">
        <w:rPr>
          <w:rFonts w:ascii="Arial" w:eastAsia="Times New Roman" w:hAnsi="Arial" w:cs="Arial"/>
          <w:i/>
          <w:iCs/>
        </w:rPr>
        <w:t>5:</w:t>
      </w:r>
      <w:proofErr w:type="gramEnd"/>
      <w:r w:rsidRPr="001F2DEA">
        <w:rPr>
          <w:rFonts w:ascii="Arial" w:eastAsia="Times New Roman" w:hAnsi="Arial" w:cs="Arial"/>
          <w:i/>
          <w:iCs/>
        </w:rPr>
        <w:t xml:space="preserve"> Modèle de caution d'avance de démarrage</w:t>
      </w:r>
      <w:r w:rsidRPr="001F2DEA">
        <w:rPr>
          <w:rFonts w:ascii="Arial" w:eastAsia="Times New Roman" w:hAnsi="Arial" w:cs="Arial"/>
          <w:i/>
          <w:iCs/>
        </w:rPr>
        <w:tab/>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i/>
          <w:iCs/>
        </w:rPr>
      </w:pPr>
      <w:r w:rsidRPr="001F2DEA">
        <w:rPr>
          <w:rFonts w:ascii="Arial" w:eastAsia="Times New Roman" w:hAnsi="Arial" w:cs="Arial"/>
          <w:i/>
          <w:iCs/>
        </w:rPr>
        <w:t xml:space="preserve">         Annexe n°6 : Modèle de caution de bonne exécution (retenue de garantie)</w:t>
      </w:r>
      <w:r w:rsidRPr="001F2DEA">
        <w:rPr>
          <w:rFonts w:ascii="Arial" w:eastAsia="Times New Roman" w:hAnsi="Arial" w:cs="Arial"/>
          <w:i/>
          <w:iCs/>
        </w:rPr>
        <w:tab/>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i/>
          <w:iCs/>
        </w:rPr>
      </w:pPr>
      <w:r w:rsidRPr="001F2DEA">
        <w:rPr>
          <w:rFonts w:ascii="Arial" w:eastAsia="Times New Roman" w:hAnsi="Arial" w:cs="Arial"/>
          <w:i/>
          <w:iCs/>
        </w:rPr>
        <w:t xml:space="preserve">         Annexe n° </w:t>
      </w:r>
      <w:proofErr w:type="gramStart"/>
      <w:r w:rsidRPr="001F2DEA">
        <w:rPr>
          <w:rFonts w:ascii="Arial" w:eastAsia="Times New Roman" w:hAnsi="Arial" w:cs="Arial"/>
          <w:i/>
          <w:iCs/>
        </w:rPr>
        <w:t>7:</w:t>
      </w:r>
      <w:proofErr w:type="gramEnd"/>
      <w:r w:rsidRPr="001F2DEA">
        <w:rPr>
          <w:rFonts w:ascii="Arial" w:eastAsia="Times New Roman" w:hAnsi="Arial" w:cs="Arial"/>
          <w:i/>
          <w:iCs/>
        </w:rPr>
        <w:t xml:space="preserve"> Modèle de Lettre de soumission de la proposition technique</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i/>
          <w:iCs/>
        </w:rPr>
      </w:pPr>
      <w:r w:rsidRPr="001F2DEA">
        <w:rPr>
          <w:rFonts w:ascii="Arial" w:eastAsia="Times New Roman" w:hAnsi="Arial" w:cs="Arial"/>
          <w:i/>
          <w:iCs/>
        </w:rPr>
        <w:t xml:space="preserve">         Annexe n° </w:t>
      </w:r>
      <w:proofErr w:type="gramStart"/>
      <w:r w:rsidRPr="001F2DEA">
        <w:rPr>
          <w:rFonts w:ascii="Arial" w:eastAsia="Times New Roman" w:hAnsi="Arial" w:cs="Arial"/>
          <w:i/>
          <w:iCs/>
        </w:rPr>
        <w:t>8:</w:t>
      </w:r>
      <w:proofErr w:type="gramEnd"/>
      <w:r w:rsidRPr="001F2DEA">
        <w:rPr>
          <w:rFonts w:ascii="Arial" w:eastAsia="Times New Roman" w:hAnsi="Arial" w:cs="Arial"/>
          <w:i/>
          <w:iCs/>
        </w:rPr>
        <w:t xml:space="preserve"> Modèle de Cadre du planning</w:t>
      </w:r>
      <w:r w:rsidRPr="001F2DEA">
        <w:rPr>
          <w:rFonts w:ascii="Arial" w:eastAsia="Times New Roman" w:hAnsi="Arial" w:cs="Arial"/>
          <w:i/>
          <w:iCs/>
        </w:rPr>
        <w:tab/>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i/>
          <w:iCs/>
        </w:rPr>
      </w:pPr>
      <w:r w:rsidRPr="001F2DEA">
        <w:rPr>
          <w:rFonts w:ascii="Arial" w:eastAsia="Times New Roman" w:hAnsi="Arial" w:cs="Arial"/>
          <w:i/>
          <w:iCs/>
        </w:rPr>
        <w:t xml:space="preserve">         Annexe n° </w:t>
      </w:r>
      <w:proofErr w:type="gramStart"/>
      <w:r w:rsidRPr="001F2DEA">
        <w:rPr>
          <w:rFonts w:ascii="Arial" w:eastAsia="Times New Roman" w:hAnsi="Arial" w:cs="Arial"/>
          <w:i/>
          <w:iCs/>
        </w:rPr>
        <w:t>9:</w:t>
      </w:r>
      <w:proofErr w:type="gramEnd"/>
      <w:r w:rsidRPr="001F2DEA">
        <w:rPr>
          <w:rFonts w:ascii="Arial" w:eastAsia="Times New Roman" w:hAnsi="Arial" w:cs="Arial"/>
          <w:i/>
          <w:iCs/>
        </w:rPr>
        <w:t xml:space="preserve"> Modèle de liste de personnels à mobiliser</w:t>
      </w:r>
      <w:r w:rsidRPr="001F2DEA">
        <w:rPr>
          <w:rFonts w:ascii="Arial" w:eastAsia="Times New Roman" w:hAnsi="Arial" w:cs="Arial"/>
          <w:i/>
          <w:iCs/>
        </w:rPr>
        <w:tab/>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i/>
          <w:iCs/>
        </w:rPr>
      </w:pPr>
      <w:r w:rsidRPr="001F2DEA">
        <w:rPr>
          <w:rFonts w:ascii="Arial" w:eastAsia="Times New Roman" w:hAnsi="Arial" w:cs="Arial"/>
          <w:i/>
          <w:iCs/>
        </w:rPr>
        <w:t xml:space="preserve">         Annexe n° 10 : Modèle de fiches de prestations susceptibles d'être sous traitées</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i/>
          <w:iCs/>
        </w:rPr>
      </w:pPr>
      <w:r w:rsidRPr="001F2DEA">
        <w:rPr>
          <w:rFonts w:ascii="Arial" w:eastAsia="Times New Roman" w:hAnsi="Arial" w:cs="Arial"/>
          <w:i/>
          <w:iCs/>
        </w:rPr>
        <w:t xml:space="preserve">         Annexe n° 11 : Modèle de CV de personnels à mobiliser</w:t>
      </w:r>
      <w:r w:rsidRPr="001F2DEA">
        <w:rPr>
          <w:rFonts w:ascii="Arial" w:eastAsia="Times New Roman" w:hAnsi="Arial" w:cs="Arial"/>
          <w:i/>
          <w:iCs/>
        </w:rPr>
        <w:tab/>
        <w:t xml:space="preserve"> </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 xml:space="preserve">Pièce n° 11 : Le formulaire de </w:t>
      </w:r>
      <w:bookmarkStart w:id="59" w:name="_Hlk159243329"/>
      <w:r w:rsidRPr="001F2DEA">
        <w:rPr>
          <w:rFonts w:ascii="Arial" w:eastAsia="Times New Roman" w:hAnsi="Arial" w:cs="Arial"/>
        </w:rPr>
        <w:t>la charte d’intégrité</w:t>
      </w:r>
      <w:bookmarkEnd w:id="59"/>
      <w:r w:rsidRPr="001F2DEA">
        <w:rPr>
          <w:rFonts w:ascii="Arial" w:eastAsia="Times New Roman" w:hAnsi="Arial" w:cs="Arial"/>
        </w:rPr>
        <w:t>.</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 xml:space="preserve">Pièce n° 12 : Le formulaire de </w:t>
      </w:r>
      <w:bookmarkStart w:id="60" w:name="_Hlk159243341"/>
      <w:r w:rsidRPr="001F2DEA">
        <w:rPr>
          <w:rFonts w:ascii="Arial" w:eastAsia="Times New Roman" w:hAnsi="Arial" w:cs="Arial"/>
        </w:rPr>
        <w:t>déclaration d’engagement au respect des clauses sociales et environnementales</w:t>
      </w:r>
      <w:bookmarkEnd w:id="60"/>
      <w:r w:rsidRPr="001F2DEA">
        <w:rPr>
          <w:rFonts w:ascii="Arial" w:eastAsia="Times New Roman" w:hAnsi="Arial" w:cs="Arial"/>
        </w:rPr>
        <w:t>.</w:t>
      </w:r>
    </w:p>
    <w:bookmarkEnd w:id="58"/>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Pièce n° 13 : le visa de maturité ou les justificatifs des études préalables à remplir par le Maître d’Ouvrage ou le Maître d’Ouvrage Délégué, la disponibilité du financement ou l'inscription budgétaire.</w:t>
      </w:r>
    </w:p>
    <w:p w:rsidR="001F2DEA" w:rsidRPr="001F2DEA" w:rsidRDefault="001F2DEA" w:rsidP="001F2DEA">
      <w:pPr>
        <w:widowControl w:val="0"/>
        <w:tabs>
          <w:tab w:val="left" w:pos="440"/>
        </w:tabs>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Pièce n° 14 :</w:t>
      </w:r>
      <w:r w:rsidRPr="001F2DEA">
        <w:rPr>
          <w:rFonts w:ascii="Arial" w:eastAsia="Times New Roman" w:hAnsi="Arial" w:cs="Arial"/>
        </w:rPr>
        <w:tab/>
        <w:t xml:space="preserve">La liste des établissements bancaires et organismes financiers habilités par le Ministre en charge des à émettre des cautions, dans le cadre des marchés publics. </w:t>
      </w:r>
    </w:p>
    <w:p w:rsidR="001F2DEA" w:rsidRPr="001F2DEA" w:rsidRDefault="001F2DEA" w:rsidP="001F2DEA">
      <w:pPr>
        <w:widowControl w:val="0"/>
        <w:tabs>
          <w:tab w:val="left" w:pos="2420"/>
          <w:tab w:val="left" w:pos="2940"/>
          <w:tab w:val="left" w:pos="3320"/>
          <w:tab w:val="left" w:pos="430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b/>
        </w:rPr>
        <w:t>8.2</w:t>
      </w:r>
      <w:r w:rsidRPr="001F2DEA">
        <w:rPr>
          <w:rFonts w:ascii="Arial" w:eastAsia="Times New Roman" w:hAnsi="Arial" w:cs="Arial"/>
        </w:rPr>
        <w:t xml:space="preserve">. Le Soumissionnaire doit examiner l’ensemble des règlements, formulaires, conditions et spécifications contenus dans le DAO. Il lui </w:t>
      </w:r>
      <w:r w:rsidRPr="001F2DEA">
        <w:rPr>
          <w:rFonts w:ascii="Arial" w:eastAsia="Times New Roman" w:hAnsi="Arial" w:cs="Arial"/>
          <w:spacing w:val="5"/>
        </w:rPr>
        <w:t>appartient d</w:t>
      </w:r>
      <w:r w:rsidRPr="001F2DEA">
        <w:rPr>
          <w:rFonts w:ascii="Arial" w:eastAsia="Times New Roman" w:hAnsi="Arial" w:cs="Arial"/>
        </w:rPr>
        <w:t xml:space="preserve">e </w:t>
      </w:r>
      <w:r w:rsidRPr="001F2DEA">
        <w:rPr>
          <w:rFonts w:ascii="Arial" w:eastAsia="Times New Roman" w:hAnsi="Arial" w:cs="Arial"/>
          <w:spacing w:val="5"/>
        </w:rPr>
        <w:t>fourni</w:t>
      </w:r>
      <w:r w:rsidRPr="001F2DEA">
        <w:rPr>
          <w:rFonts w:ascii="Arial" w:eastAsia="Times New Roman" w:hAnsi="Arial" w:cs="Arial"/>
        </w:rPr>
        <w:t xml:space="preserve">r </w:t>
      </w:r>
      <w:r w:rsidRPr="001F2DEA">
        <w:rPr>
          <w:rFonts w:ascii="Arial" w:eastAsia="Times New Roman" w:hAnsi="Arial" w:cs="Arial"/>
          <w:spacing w:val="5"/>
        </w:rPr>
        <w:t>tou</w:t>
      </w:r>
      <w:r w:rsidRPr="001F2DEA">
        <w:rPr>
          <w:rFonts w:ascii="Arial" w:eastAsia="Times New Roman" w:hAnsi="Arial" w:cs="Arial"/>
        </w:rPr>
        <w:t xml:space="preserve">s </w:t>
      </w:r>
      <w:r w:rsidRPr="001F2DEA">
        <w:rPr>
          <w:rFonts w:ascii="Arial" w:eastAsia="Times New Roman" w:hAnsi="Arial" w:cs="Arial"/>
          <w:spacing w:val="5"/>
        </w:rPr>
        <w:t>le</w:t>
      </w:r>
      <w:r w:rsidRPr="001F2DEA">
        <w:rPr>
          <w:rFonts w:ascii="Arial" w:eastAsia="Times New Roman" w:hAnsi="Arial" w:cs="Arial"/>
        </w:rPr>
        <w:t xml:space="preserve">s </w:t>
      </w:r>
      <w:r w:rsidRPr="001F2DEA">
        <w:rPr>
          <w:rFonts w:ascii="Arial" w:eastAsia="Times New Roman" w:hAnsi="Arial" w:cs="Arial"/>
          <w:spacing w:val="5"/>
        </w:rPr>
        <w:t xml:space="preserve">renseignements </w:t>
      </w:r>
      <w:r w:rsidRPr="001F2DEA">
        <w:rPr>
          <w:rFonts w:ascii="Arial" w:eastAsia="Times New Roman" w:hAnsi="Arial" w:cs="Arial"/>
        </w:rPr>
        <w:t>demandés et de préparer une offre conforme à tous égards audit dossier.</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61" w:name="_Toc163062702"/>
      <w:bookmarkStart w:id="62" w:name="_Toc97557035"/>
      <w:bookmarkStart w:id="63" w:name="_Toc530307914"/>
      <w:r w:rsidRPr="001F2DEA">
        <w:rPr>
          <w:rFonts w:ascii="Arial" w:eastAsia="Times New Roman" w:hAnsi="Arial" w:cs="Arial"/>
          <w:b/>
        </w:rPr>
        <w:t>9. Eclaircissements apportés au Dossier d’Appel d’Offres et Recours</w:t>
      </w:r>
      <w:bookmarkEnd w:id="61"/>
      <w:bookmarkEnd w:id="62"/>
      <w:bookmarkEnd w:id="63"/>
    </w:p>
    <w:p w:rsidR="001F2DEA" w:rsidRPr="001F2DEA" w:rsidRDefault="001F2DEA" w:rsidP="001F2DEA">
      <w:pPr>
        <w:widowControl w:val="0"/>
        <w:suppressAutoHyphens/>
        <w:autoSpaceDE w:val="0"/>
        <w:autoSpaceDN w:val="0"/>
        <w:spacing w:after="0"/>
        <w:ind w:right="-15"/>
        <w:jc w:val="both"/>
        <w:textAlignment w:val="baseline"/>
        <w:rPr>
          <w:rFonts w:ascii="Arial" w:eastAsia="Times New Roman" w:hAnsi="Arial" w:cs="Arial"/>
        </w:rPr>
      </w:pPr>
      <w:r w:rsidRPr="001F2DEA">
        <w:rPr>
          <w:rFonts w:ascii="Arial" w:eastAsia="Times New Roman" w:hAnsi="Arial" w:cs="Arial"/>
        </w:rPr>
        <w:t xml:space="preserve">9.1. a) </w:t>
      </w:r>
      <w:r w:rsidRPr="001F2DEA">
        <w:rPr>
          <w:rFonts w:ascii="Arial" w:eastAsia="Times New Roman" w:hAnsi="Arial" w:cs="Arial"/>
          <w:spacing w:val="3"/>
        </w:rPr>
        <w:t>Tou</w:t>
      </w:r>
      <w:r w:rsidRPr="001F2DEA">
        <w:rPr>
          <w:rFonts w:ascii="Arial" w:eastAsia="Times New Roman" w:hAnsi="Arial" w:cs="Arial"/>
        </w:rPr>
        <w:t xml:space="preserve">t </w:t>
      </w:r>
      <w:r w:rsidRPr="001F2DEA">
        <w:rPr>
          <w:rFonts w:ascii="Arial" w:eastAsia="Times New Roman" w:hAnsi="Arial" w:cs="Arial"/>
          <w:spacing w:val="3"/>
        </w:rPr>
        <w:t>soumissionnair</w:t>
      </w:r>
      <w:r w:rsidRPr="001F2DEA">
        <w:rPr>
          <w:rFonts w:ascii="Arial" w:eastAsia="Times New Roman" w:hAnsi="Arial" w:cs="Arial"/>
        </w:rPr>
        <w:t xml:space="preserve">e </w:t>
      </w:r>
      <w:r w:rsidRPr="001F2DEA">
        <w:rPr>
          <w:rFonts w:ascii="Arial" w:eastAsia="Times New Roman" w:hAnsi="Arial" w:cs="Arial"/>
          <w:spacing w:val="3"/>
        </w:rPr>
        <w:t>désiran</w:t>
      </w:r>
      <w:r w:rsidRPr="001F2DEA">
        <w:rPr>
          <w:rFonts w:ascii="Arial" w:eastAsia="Times New Roman" w:hAnsi="Arial" w:cs="Arial"/>
        </w:rPr>
        <w:t xml:space="preserve">t </w:t>
      </w:r>
      <w:r w:rsidRPr="001F2DEA">
        <w:rPr>
          <w:rFonts w:ascii="Arial" w:eastAsia="Times New Roman" w:hAnsi="Arial" w:cs="Arial"/>
          <w:spacing w:val="3"/>
        </w:rPr>
        <w:t>obteni</w:t>
      </w:r>
      <w:r w:rsidRPr="001F2DEA">
        <w:rPr>
          <w:rFonts w:ascii="Arial" w:eastAsia="Times New Roman" w:hAnsi="Arial" w:cs="Arial"/>
        </w:rPr>
        <w:t xml:space="preserve">r </w:t>
      </w:r>
      <w:r w:rsidRPr="001F2DEA">
        <w:rPr>
          <w:rFonts w:ascii="Arial" w:eastAsia="Times New Roman" w:hAnsi="Arial" w:cs="Arial"/>
          <w:spacing w:val="3"/>
        </w:rPr>
        <w:t xml:space="preserve">des </w:t>
      </w:r>
      <w:r w:rsidRPr="001F2DEA">
        <w:rPr>
          <w:rFonts w:ascii="Arial" w:eastAsia="Times New Roman" w:hAnsi="Arial" w:cs="Arial"/>
          <w:spacing w:val="5"/>
        </w:rPr>
        <w:t>éclaircissement</w:t>
      </w:r>
      <w:r w:rsidRPr="001F2DEA">
        <w:rPr>
          <w:rFonts w:ascii="Arial" w:eastAsia="Times New Roman" w:hAnsi="Arial" w:cs="Arial"/>
        </w:rPr>
        <w:t xml:space="preserve">s </w:t>
      </w:r>
      <w:r w:rsidRPr="001F2DEA">
        <w:rPr>
          <w:rFonts w:ascii="Arial" w:eastAsia="Times New Roman" w:hAnsi="Arial" w:cs="Arial"/>
          <w:spacing w:val="5"/>
        </w:rPr>
        <w:t>su</w:t>
      </w:r>
      <w:r w:rsidRPr="001F2DEA">
        <w:rPr>
          <w:rFonts w:ascii="Arial" w:eastAsia="Times New Roman" w:hAnsi="Arial" w:cs="Arial"/>
        </w:rPr>
        <w:t xml:space="preserve">r </w:t>
      </w:r>
      <w:r w:rsidRPr="001F2DEA">
        <w:rPr>
          <w:rFonts w:ascii="Arial" w:eastAsia="Times New Roman" w:hAnsi="Arial" w:cs="Arial"/>
          <w:spacing w:val="5"/>
        </w:rPr>
        <w:t>l</w:t>
      </w:r>
      <w:r w:rsidRPr="001F2DEA">
        <w:rPr>
          <w:rFonts w:ascii="Arial" w:eastAsia="Times New Roman" w:hAnsi="Arial" w:cs="Arial"/>
        </w:rPr>
        <w:t xml:space="preserve">e </w:t>
      </w:r>
      <w:r w:rsidRPr="001F2DEA">
        <w:rPr>
          <w:rFonts w:ascii="Arial" w:eastAsia="Times New Roman" w:hAnsi="Arial" w:cs="Arial"/>
          <w:spacing w:val="5"/>
        </w:rPr>
        <w:t>Dossie</w:t>
      </w:r>
      <w:r w:rsidRPr="001F2DEA">
        <w:rPr>
          <w:rFonts w:ascii="Arial" w:eastAsia="Times New Roman" w:hAnsi="Arial" w:cs="Arial"/>
        </w:rPr>
        <w:t xml:space="preserve">r </w:t>
      </w:r>
      <w:r w:rsidRPr="001F2DEA">
        <w:rPr>
          <w:rFonts w:ascii="Arial" w:eastAsia="Times New Roman" w:hAnsi="Arial" w:cs="Arial"/>
          <w:spacing w:val="5"/>
        </w:rPr>
        <w:t xml:space="preserve">d’Appel </w:t>
      </w:r>
      <w:r w:rsidRPr="001F2DEA">
        <w:rPr>
          <w:rFonts w:ascii="Arial" w:eastAsia="Times New Roman" w:hAnsi="Arial" w:cs="Arial"/>
        </w:rPr>
        <w:t>d’Offres peut en faire la demande à l’Autorité Contractante par écrit ou par courrier électronique (télécopie ou e-mail) à l’adresse du Maître d’Ouvrage ou du Maître d’Ouvrage Délégué indiquée dans le RPAO ou via COLEPS avec copie à l’organisme chargé de la régulation des marchés publics.</w:t>
      </w:r>
      <w:r w:rsidRPr="001F2DEA">
        <w:rPr>
          <w:rFonts w:ascii="Arial" w:eastAsia="Times New Roman" w:hAnsi="Arial" w:cs="Arial"/>
          <w:spacing w:val="26"/>
        </w:rPr>
        <w:t xml:space="preserve"> Cependant, </w:t>
      </w:r>
      <w:r w:rsidRPr="001F2DEA">
        <w:rPr>
          <w:rFonts w:ascii="Arial" w:eastAsia="Times New Roman" w:hAnsi="Arial" w:cs="Arial"/>
        </w:rPr>
        <w:t>l’Autorité Contractante</w:t>
      </w:r>
      <w:r w:rsidRPr="001F2DEA">
        <w:rPr>
          <w:rFonts w:ascii="Arial" w:eastAsia="Times New Roman" w:hAnsi="Arial" w:cs="Arial"/>
          <w:spacing w:val="8"/>
        </w:rPr>
        <w:t xml:space="preserve"> </w:t>
      </w:r>
      <w:r w:rsidRPr="001F2DEA">
        <w:rPr>
          <w:rFonts w:ascii="Arial" w:eastAsia="Times New Roman" w:hAnsi="Arial" w:cs="Arial"/>
        </w:rPr>
        <w:t>répondra</w:t>
      </w:r>
      <w:r w:rsidRPr="001F2DEA">
        <w:rPr>
          <w:rFonts w:ascii="Arial" w:eastAsia="Times New Roman" w:hAnsi="Arial" w:cs="Arial"/>
          <w:spacing w:val="8"/>
        </w:rPr>
        <w:t xml:space="preserve"> </w:t>
      </w:r>
      <w:r w:rsidRPr="001F2DEA">
        <w:rPr>
          <w:rFonts w:ascii="Arial" w:eastAsia="Times New Roman" w:hAnsi="Arial" w:cs="Arial"/>
        </w:rPr>
        <w:t>par</w:t>
      </w:r>
      <w:r w:rsidRPr="001F2DEA">
        <w:rPr>
          <w:rFonts w:ascii="Arial" w:eastAsia="Times New Roman" w:hAnsi="Arial" w:cs="Arial"/>
          <w:spacing w:val="8"/>
        </w:rPr>
        <w:t xml:space="preserve"> </w:t>
      </w:r>
      <w:r w:rsidRPr="001F2DEA">
        <w:rPr>
          <w:rFonts w:ascii="Arial" w:eastAsia="Times New Roman" w:hAnsi="Arial" w:cs="Arial"/>
        </w:rPr>
        <w:t>écrit ou par courrier électronique ou via COLEPS ou sur tout autre moyen de communication électronique indiqué dans le DAO à toute demande d’éclaircissement reçue au moins quatorze (14) jours avant la date limite de dépôt des offres.</w:t>
      </w:r>
      <w:r w:rsidRPr="001F2DEA">
        <w:rPr>
          <w:rFonts w:ascii="Arial" w:eastAsia="Times New Roman" w:hAnsi="Arial" w:cs="Arial"/>
          <w:spacing w:val="26"/>
        </w:rPr>
        <w:t xml:space="preserve"> </w:t>
      </w:r>
    </w:p>
    <w:p w:rsidR="001F2DEA" w:rsidRPr="001F2DEA" w:rsidRDefault="001F2DEA" w:rsidP="001F2DEA">
      <w:pPr>
        <w:tabs>
          <w:tab w:val="left" w:pos="1701"/>
        </w:tabs>
        <w:suppressAutoHyphens/>
        <w:autoSpaceDN w:val="0"/>
        <w:spacing w:after="0"/>
        <w:jc w:val="both"/>
        <w:textAlignment w:val="baseline"/>
        <w:rPr>
          <w:rFonts w:ascii="Arial" w:eastAsia="Calibri" w:hAnsi="Arial" w:cs="Arial"/>
        </w:rPr>
      </w:pPr>
      <w:r w:rsidRPr="001F2DEA">
        <w:rPr>
          <w:rFonts w:ascii="Arial" w:eastAsia="Calibri" w:hAnsi="Arial" w:cs="Arial"/>
        </w:rPr>
        <w:t>9.1.b). Une copie de la réponse de l’Autorité Contractante, indiquant la question posée mais ne mentionnant pas son auteur, est adressée à tous les soumissionnaires ayant acheté le Dossier d’Appel d’Offres dans un délai maximal de cinq (05) jours.</w:t>
      </w:r>
    </w:p>
    <w:p w:rsidR="001F2DEA" w:rsidRPr="001F2DEA" w:rsidRDefault="001F2DEA" w:rsidP="001F2DEA">
      <w:pPr>
        <w:tabs>
          <w:tab w:val="left" w:pos="1701"/>
        </w:tabs>
        <w:suppressAutoHyphens/>
        <w:autoSpaceDN w:val="0"/>
        <w:spacing w:after="0"/>
        <w:jc w:val="both"/>
        <w:textAlignment w:val="baseline"/>
        <w:rPr>
          <w:rFonts w:ascii="Arial" w:eastAsia="Calibri" w:hAnsi="Arial" w:cs="Arial"/>
        </w:rPr>
      </w:pPr>
      <w:r w:rsidRPr="001F2DEA">
        <w:rPr>
          <w:rFonts w:ascii="Arial" w:eastAsia="Calibri" w:hAnsi="Arial" w:cs="Arial"/>
        </w:rPr>
        <w:t>9. 2.  Tout soumissionnaire, qui s’estime lésé peut introduire une requête auprès du Maître d’ouvrage ou du Maître d’ouvrage Délégué.</w:t>
      </w:r>
    </w:p>
    <w:p w:rsidR="001F2DEA" w:rsidRPr="001F2DEA" w:rsidRDefault="001F2DEA" w:rsidP="001F2DEA">
      <w:pPr>
        <w:tabs>
          <w:tab w:val="left" w:pos="1701"/>
        </w:tabs>
        <w:suppressAutoHyphens/>
        <w:autoSpaceDN w:val="0"/>
        <w:spacing w:after="0"/>
        <w:jc w:val="both"/>
        <w:textAlignment w:val="baseline"/>
        <w:rPr>
          <w:rFonts w:ascii="Arial" w:eastAsia="Calibri" w:hAnsi="Arial" w:cs="Arial"/>
        </w:rPr>
      </w:pPr>
      <w:r w:rsidRPr="001F2DEA">
        <w:rPr>
          <w:rFonts w:ascii="Arial" w:eastAsia="Calibri" w:hAnsi="Arial" w:cs="Arial"/>
        </w:rPr>
        <w:t xml:space="preserve"> En cas d’Appel d’Offres Restreint, le recours doit :</w:t>
      </w:r>
    </w:p>
    <w:p w:rsidR="001F2DEA" w:rsidRPr="001F2DEA" w:rsidRDefault="001F2DEA" w:rsidP="001F2DEA">
      <w:pPr>
        <w:tabs>
          <w:tab w:val="left" w:pos="1701"/>
        </w:tabs>
        <w:suppressAutoHyphens/>
        <w:autoSpaceDN w:val="0"/>
        <w:spacing w:after="0"/>
        <w:ind w:left="567"/>
        <w:jc w:val="both"/>
        <w:textAlignment w:val="baseline"/>
        <w:rPr>
          <w:rFonts w:ascii="Arial" w:eastAsia="Calibri" w:hAnsi="Arial" w:cs="Arial"/>
        </w:rPr>
      </w:pPr>
      <w:r w:rsidRPr="001F2DEA">
        <w:rPr>
          <w:rFonts w:ascii="Arial" w:eastAsia="Calibri" w:hAnsi="Arial" w:cs="Arial"/>
        </w:rPr>
        <w:t xml:space="preserve">a)  à la phase de </w:t>
      </w:r>
      <w:r w:rsidRPr="001F2DEA">
        <w:rPr>
          <w:rFonts w:ascii="Arial" w:eastAsia="Calibri" w:hAnsi="Arial" w:cs="Arial"/>
          <w:spacing w:val="-3"/>
        </w:rPr>
        <w:t xml:space="preserve">préqualification, doit </w:t>
      </w:r>
      <w:r w:rsidRPr="001F2DEA">
        <w:rPr>
          <w:rFonts w:ascii="Arial" w:eastAsia="Calibri" w:hAnsi="Arial" w:cs="Arial"/>
        </w:rPr>
        <w:t xml:space="preserve">porter sur des demandes de </w:t>
      </w:r>
      <w:r w:rsidRPr="001F2DEA">
        <w:rPr>
          <w:rFonts w:ascii="Arial" w:eastAsia="Calibri" w:hAnsi="Arial" w:cs="Arial"/>
          <w:spacing w:val="-3"/>
        </w:rPr>
        <w:t xml:space="preserve">réexamen </w:t>
      </w:r>
      <w:bookmarkStart w:id="64" w:name="_Hlk159242928"/>
      <w:r w:rsidRPr="001F2DEA">
        <w:rPr>
          <w:rFonts w:ascii="Arial" w:eastAsia="Calibri" w:hAnsi="Arial" w:cs="Arial"/>
        </w:rPr>
        <w:t xml:space="preserve">des </w:t>
      </w:r>
      <w:r w:rsidRPr="001F2DEA">
        <w:rPr>
          <w:rFonts w:ascii="Arial" w:eastAsia="Calibri" w:hAnsi="Arial" w:cs="Arial"/>
          <w:spacing w:val="-3"/>
        </w:rPr>
        <w:t xml:space="preserve">conditions </w:t>
      </w:r>
      <w:r w:rsidRPr="001F2DEA">
        <w:rPr>
          <w:rFonts w:ascii="Arial" w:eastAsia="Calibri" w:hAnsi="Arial" w:cs="Arial"/>
        </w:rPr>
        <w:t xml:space="preserve">de </w:t>
      </w:r>
      <w:r w:rsidRPr="001F2DEA">
        <w:rPr>
          <w:rFonts w:ascii="Arial" w:eastAsia="Calibri" w:hAnsi="Arial" w:cs="Arial"/>
          <w:spacing w:val="-3"/>
        </w:rPr>
        <w:t xml:space="preserve">sollicitation, </w:t>
      </w:r>
      <w:r w:rsidRPr="001F2DEA">
        <w:rPr>
          <w:rFonts w:ascii="Arial" w:eastAsia="Calibri" w:hAnsi="Arial" w:cs="Arial"/>
        </w:rPr>
        <w:t xml:space="preserve">de </w:t>
      </w:r>
      <w:r w:rsidRPr="001F2DEA">
        <w:rPr>
          <w:rFonts w:ascii="Arial" w:eastAsia="Calibri" w:hAnsi="Arial" w:cs="Arial"/>
          <w:spacing w:val="-3"/>
        </w:rPr>
        <w:t xml:space="preserve">préqualification </w:t>
      </w:r>
      <w:r w:rsidRPr="001F2DEA">
        <w:rPr>
          <w:rFonts w:ascii="Arial" w:eastAsia="Calibri" w:hAnsi="Arial" w:cs="Arial"/>
        </w:rPr>
        <w:t xml:space="preserve">ou sur </w:t>
      </w:r>
      <w:bookmarkEnd w:id="64"/>
      <w:r w:rsidRPr="001F2DEA">
        <w:rPr>
          <w:rFonts w:ascii="Arial" w:eastAsia="Calibri" w:hAnsi="Arial" w:cs="Arial"/>
        </w:rPr>
        <w:t xml:space="preserve">des demandes de </w:t>
      </w:r>
      <w:r w:rsidRPr="001F2DEA">
        <w:rPr>
          <w:rFonts w:ascii="Arial" w:eastAsia="Calibri" w:hAnsi="Arial" w:cs="Arial"/>
          <w:spacing w:val="-3"/>
        </w:rPr>
        <w:t xml:space="preserve">réexamen </w:t>
      </w:r>
      <w:bookmarkStart w:id="65" w:name="_Hlk159243008"/>
      <w:r w:rsidRPr="001F2DEA">
        <w:rPr>
          <w:rFonts w:ascii="Arial" w:eastAsia="Calibri" w:hAnsi="Arial" w:cs="Arial"/>
        </w:rPr>
        <w:t xml:space="preserve">des décisions ou actes pris </w:t>
      </w:r>
      <w:bookmarkEnd w:id="65"/>
      <w:r w:rsidRPr="001F2DEA">
        <w:rPr>
          <w:rFonts w:ascii="Arial" w:eastAsia="Calibri" w:hAnsi="Arial" w:cs="Arial"/>
        </w:rPr>
        <w:t xml:space="preserve">et publiés par le </w:t>
      </w:r>
      <w:r w:rsidRPr="001F2DEA">
        <w:rPr>
          <w:rFonts w:ascii="Arial" w:eastAsia="Calibri" w:hAnsi="Arial" w:cs="Arial"/>
          <w:spacing w:val="-3"/>
        </w:rPr>
        <w:t xml:space="preserve">Maître d’Ouvrage </w:t>
      </w:r>
      <w:r w:rsidRPr="001F2DEA">
        <w:rPr>
          <w:rFonts w:ascii="Arial" w:eastAsia="Calibri" w:hAnsi="Arial" w:cs="Arial"/>
        </w:rPr>
        <w:t xml:space="preserve">ou le </w:t>
      </w:r>
      <w:r w:rsidRPr="001F2DEA">
        <w:rPr>
          <w:rFonts w:ascii="Arial" w:eastAsia="Calibri" w:hAnsi="Arial" w:cs="Arial"/>
          <w:spacing w:val="-3"/>
        </w:rPr>
        <w:t xml:space="preserve">Maître d’Ouvrage </w:t>
      </w:r>
      <w:r w:rsidRPr="001F2DEA">
        <w:rPr>
          <w:rFonts w:ascii="Arial" w:eastAsia="Calibri" w:hAnsi="Arial" w:cs="Arial"/>
        </w:rPr>
        <w:t xml:space="preserve">Délégué </w:t>
      </w:r>
      <w:bookmarkStart w:id="66" w:name="_Hlk159243061"/>
      <w:r w:rsidRPr="001F2DEA">
        <w:rPr>
          <w:rFonts w:ascii="Arial" w:eastAsia="Calibri" w:hAnsi="Arial" w:cs="Arial"/>
        </w:rPr>
        <w:t xml:space="preserve">lors de la </w:t>
      </w:r>
      <w:r w:rsidRPr="001F2DEA">
        <w:rPr>
          <w:rFonts w:ascii="Arial" w:eastAsia="Calibri" w:hAnsi="Arial" w:cs="Arial"/>
          <w:spacing w:val="-3"/>
        </w:rPr>
        <w:t xml:space="preserve">procédure </w:t>
      </w:r>
      <w:r w:rsidRPr="001F2DEA">
        <w:rPr>
          <w:rFonts w:ascii="Arial" w:eastAsia="Calibri" w:hAnsi="Arial" w:cs="Arial"/>
        </w:rPr>
        <w:t xml:space="preserve">de </w:t>
      </w:r>
      <w:r w:rsidRPr="001F2DEA">
        <w:rPr>
          <w:rFonts w:ascii="Arial" w:eastAsia="Calibri" w:hAnsi="Arial" w:cs="Arial"/>
          <w:spacing w:val="-3"/>
        </w:rPr>
        <w:t>préqualification</w:t>
      </w:r>
      <w:bookmarkEnd w:id="66"/>
      <w:r w:rsidRPr="001F2DEA">
        <w:rPr>
          <w:rFonts w:ascii="Arial" w:eastAsia="Calibri" w:hAnsi="Arial" w:cs="Arial"/>
          <w:spacing w:val="-3"/>
        </w:rPr>
        <w:t xml:space="preserve">. </w:t>
      </w:r>
    </w:p>
    <w:p w:rsidR="001F2DEA" w:rsidRPr="001F2DEA" w:rsidRDefault="001F2DEA" w:rsidP="001F2DEA">
      <w:pPr>
        <w:suppressAutoHyphens/>
        <w:autoSpaceDN w:val="0"/>
        <w:spacing w:after="0"/>
        <w:ind w:left="567"/>
        <w:jc w:val="both"/>
        <w:textAlignment w:val="baseline"/>
        <w:rPr>
          <w:rFonts w:ascii="Arial" w:eastAsia="Times New Roman" w:hAnsi="Arial" w:cs="Arial"/>
          <w:w w:val="110"/>
        </w:rPr>
      </w:pPr>
      <w:r w:rsidRPr="001F2DEA">
        <w:rPr>
          <w:rFonts w:ascii="Arial" w:eastAsia="Times New Roman" w:hAnsi="Arial" w:cs="Arial"/>
        </w:rPr>
        <w:t xml:space="preserve">b) </w:t>
      </w:r>
      <w:r w:rsidRPr="001F2DEA">
        <w:rPr>
          <w:rFonts w:ascii="Arial" w:eastAsia="Times New Roman" w:hAnsi="Arial" w:cs="Arial"/>
          <w:spacing w:val="-3"/>
          <w:w w:val="110"/>
        </w:rPr>
        <w:t xml:space="preserve">Les candidats disposent </w:t>
      </w:r>
      <w:r w:rsidRPr="001F2DEA">
        <w:rPr>
          <w:rFonts w:ascii="Arial" w:eastAsia="Times New Roman" w:hAnsi="Arial" w:cs="Arial"/>
          <w:w w:val="110"/>
        </w:rPr>
        <w:t xml:space="preserve">de cinq (05) jours </w:t>
      </w:r>
      <w:bookmarkStart w:id="67" w:name="_Hlk159243106"/>
      <w:r w:rsidRPr="001F2DEA">
        <w:rPr>
          <w:rFonts w:ascii="Arial" w:eastAsia="Times New Roman" w:hAnsi="Arial" w:cs="Arial"/>
          <w:spacing w:val="-3"/>
          <w:w w:val="110"/>
        </w:rPr>
        <w:t xml:space="preserve">ouvrables </w:t>
      </w:r>
      <w:r w:rsidRPr="001F2DEA">
        <w:rPr>
          <w:rFonts w:ascii="Arial" w:eastAsia="Times New Roman" w:hAnsi="Arial" w:cs="Arial"/>
          <w:spacing w:val="-4"/>
          <w:w w:val="110"/>
        </w:rPr>
        <w:t xml:space="preserve">avant </w:t>
      </w:r>
      <w:r w:rsidRPr="001F2DEA">
        <w:rPr>
          <w:rFonts w:ascii="Arial" w:eastAsia="Times New Roman" w:hAnsi="Arial" w:cs="Arial"/>
          <w:w w:val="110"/>
        </w:rPr>
        <w:t xml:space="preserve">la </w:t>
      </w:r>
      <w:r w:rsidRPr="001F2DEA">
        <w:rPr>
          <w:rFonts w:ascii="Arial" w:eastAsia="Times New Roman" w:hAnsi="Arial" w:cs="Arial"/>
          <w:spacing w:val="-3"/>
          <w:w w:val="110"/>
        </w:rPr>
        <w:t xml:space="preserve">date </w:t>
      </w:r>
      <w:r w:rsidRPr="001F2DEA">
        <w:rPr>
          <w:rFonts w:ascii="Arial" w:eastAsia="Times New Roman" w:hAnsi="Arial" w:cs="Arial"/>
          <w:w w:val="110"/>
        </w:rPr>
        <w:t xml:space="preserve">de </w:t>
      </w:r>
      <w:r w:rsidRPr="001F2DEA">
        <w:rPr>
          <w:rFonts w:ascii="Arial" w:eastAsia="Times New Roman" w:hAnsi="Arial" w:cs="Arial"/>
          <w:spacing w:val="-3"/>
          <w:w w:val="110"/>
        </w:rPr>
        <w:t xml:space="preserve">dépôt </w:t>
      </w:r>
      <w:r w:rsidRPr="001F2DEA">
        <w:rPr>
          <w:rFonts w:ascii="Arial" w:eastAsia="Times New Roman" w:hAnsi="Arial" w:cs="Arial"/>
          <w:w w:val="110"/>
        </w:rPr>
        <w:t xml:space="preserve">des </w:t>
      </w:r>
      <w:r w:rsidRPr="001F2DEA">
        <w:rPr>
          <w:rFonts w:ascii="Arial" w:eastAsia="Times New Roman" w:hAnsi="Arial" w:cs="Arial"/>
          <w:spacing w:val="-3"/>
          <w:w w:val="110"/>
        </w:rPr>
        <w:t xml:space="preserve">candidatures </w:t>
      </w:r>
      <w:r w:rsidRPr="001F2DEA">
        <w:rPr>
          <w:rFonts w:ascii="Arial" w:eastAsia="Times New Roman" w:hAnsi="Arial" w:cs="Arial"/>
          <w:spacing w:val="-4"/>
          <w:w w:val="110"/>
        </w:rPr>
        <w:t xml:space="preserve">et </w:t>
      </w:r>
      <w:r w:rsidRPr="001F2DEA">
        <w:rPr>
          <w:rFonts w:ascii="Arial" w:eastAsia="Times New Roman" w:hAnsi="Arial" w:cs="Arial"/>
          <w:w w:val="110"/>
        </w:rPr>
        <w:t xml:space="preserve">cinq (05) jours </w:t>
      </w:r>
      <w:r w:rsidRPr="001F2DEA">
        <w:rPr>
          <w:rFonts w:ascii="Arial" w:eastAsia="Times New Roman" w:hAnsi="Arial" w:cs="Arial"/>
          <w:spacing w:val="-3"/>
          <w:w w:val="110"/>
        </w:rPr>
        <w:t xml:space="preserve">ouvrables </w:t>
      </w:r>
      <w:bookmarkEnd w:id="67"/>
      <w:r w:rsidRPr="001F2DEA">
        <w:rPr>
          <w:rFonts w:ascii="Arial" w:eastAsia="Times New Roman" w:hAnsi="Arial" w:cs="Arial"/>
          <w:spacing w:val="-3"/>
          <w:w w:val="110"/>
        </w:rPr>
        <w:t xml:space="preserve">après </w:t>
      </w:r>
      <w:r w:rsidRPr="001F2DEA">
        <w:rPr>
          <w:rFonts w:ascii="Arial" w:eastAsia="Times New Roman" w:hAnsi="Arial" w:cs="Arial"/>
          <w:w w:val="110"/>
        </w:rPr>
        <w:t>la publi</w:t>
      </w:r>
      <w:r w:rsidRPr="001F2DEA">
        <w:rPr>
          <w:rFonts w:ascii="Arial" w:eastAsia="Times New Roman" w:hAnsi="Arial" w:cs="Arial"/>
          <w:spacing w:val="-3"/>
          <w:w w:val="110"/>
        </w:rPr>
        <w:t xml:space="preserve">cation </w:t>
      </w:r>
      <w:r w:rsidRPr="001F2DEA">
        <w:rPr>
          <w:rFonts w:ascii="Arial" w:eastAsia="Times New Roman" w:hAnsi="Arial" w:cs="Arial"/>
          <w:w w:val="110"/>
        </w:rPr>
        <w:t xml:space="preserve">des </w:t>
      </w:r>
      <w:r w:rsidRPr="001F2DEA">
        <w:rPr>
          <w:rFonts w:ascii="Arial" w:eastAsia="Times New Roman" w:hAnsi="Arial" w:cs="Arial"/>
          <w:spacing w:val="-3"/>
          <w:w w:val="110"/>
        </w:rPr>
        <w:t xml:space="preserve">résultats </w:t>
      </w:r>
      <w:r w:rsidRPr="001F2DEA">
        <w:rPr>
          <w:rFonts w:ascii="Arial" w:eastAsia="Times New Roman" w:hAnsi="Arial" w:cs="Arial"/>
          <w:w w:val="110"/>
        </w:rPr>
        <w:t xml:space="preserve">de la </w:t>
      </w:r>
      <w:r w:rsidRPr="001F2DEA">
        <w:rPr>
          <w:rFonts w:ascii="Arial" w:eastAsia="Times New Roman" w:hAnsi="Arial" w:cs="Arial"/>
          <w:spacing w:val="-3"/>
          <w:w w:val="110"/>
        </w:rPr>
        <w:t xml:space="preserve">préqualification </w:t>
      </w:r>
      <w:r w:rsidRPr="001F2DEA">
        <w:rPr>
          <w:rFonts w:ascii="Arial" w:eastAsia="Times New Roman" w:hAnsi="Arial" w:cs="Arial"/>
          <w:w w:val="110"/>
        </w:rPr>
        <w:t xml:space="preserve">pour </w:t>
      </w:r>
      <w:r w:rsidRPr="001F2DEA">
        <w:rPr>
          <w:rFonts w:ascii="Arial" w:eastAsia="Times New Roman" w:hAnsi="Arial" w:cs="Arial"/>
          <w:spacing w:val="-3"/>
          <w:w w:val="110"/>
        </w:rPr>
        <w:t xml:space="preserve">introduire </w:t>
      </w:r>
      <w:r w:rsidRPr="001F2DEA">
        <w:rPr>
          <w:rFonts w:ascii="Arial" w:eastAsia="Times New Roman" w:hAnsi="Arial" w:cs="Arial"/>
          <w:w w:val="110"/>
        </w:rPr>
        <w:t xml:space="preserve">leur </w:t>
      </w:r>
      <w:r w:rsidRPr="001F2DEA">
        <w:rPr>
          <w:rFonts w:ascii="Arial" w:eastAsia="Times New Roman" w:hAnsi="Arial" w:cs="Arial"/>
          <w:spacing w:val="-4"/>
          <w:w w:val="110"/>
        </w:rPr>
        <w:t xml:space="preserve">recours </w:t>
      </w:r>
      <w:r w:rsidRPr="001F2DEA">
        <w:rPr>
          <w:rFonts w:ascii="Arial" w:eastAsia="Times New Roman" w:hAnsi="Arial" w:cs="Arial"/>
          <w:spacing w:val="-3"/>
          <w:w w:val="110"/>
        </w:rPr>
        <w:t xml:space="preserve">auprès </w:t>
      </w:r>
      <w:r w:rsidRPr="001F2DEA">
        <w:rPr>
          <w:rFonts w:ascii="Arial" w:eastAsia="Times New Roman" w:hAnsi="Arial" w:cs="Arial"/>
          <w:w w:val="110"/>
        </w:rPr>
        <w:t xml:space="preserve">du </w:t>
      </w:r>
      <w:r w:rsidRPr="001F2DEA">
        <w:rPr>
          <w:rFonts w:ascii="Arial" w:eastAsia="Times New Roman" w:hAnsi="Arial" w:cs="Arial"/>
          <w:spacing w:val="-3"/>
          <w:w w:val="110"/>
        </w:rPr>
        <w:t xml:space="preserve">Maître d’Ouvrage </w:t>
      </w:r>
      <w:r w:rsidRPr="001F2DEA">
        <w:rPr>
          <w:rFonts w:ascii="Arial" w:eastAsia="Times New Roman" w:hAnsi="Arial" w:cs="Arial"/>
          <w:w w:val="110"/>
        </w:rPr>
        <w:t xml:space="preserve">ou du </w:t>
      </w:r>
      <w:r w:rsidRPr="001F2DEA">
        <w:rPr>
          <w:rFonts w:ascii="Arial" w:eastAsia="Times New Roman" w:hAnsi="Arial" w:cs="Arial"/>
          <w:spacing w:val="-3"/>
          <w:w w:val="110"/>
        </w:rPr>
        <w:t xml:space="preserve">Maître d’Ouvrage </w:t>
      </w:r>
      <w:r w:rsidRPr="001F2DEA">
        <w:rPr>
          <w:rFonts w:ascii="Arial" w:eastAsia="Times New Roman" w:hAnsi="Arial" w:cs="Arial"/>
          <w:w w:val="110"/>
        </w:rPr>
        <w:t xml:space="preserve">Délégué, </w:t>
      </w:r>
      <w:r w:rsidRPr="001F2DEA">
        <w:rPr>
          <w:rFonts w:ascii="Arial" w:eastAsia="Times New Roman" w:hAnsi="Arial" w:cs="Arial"/>
          <w:spacing w:val="-4"/>
          <w:w w:val="110"/>
        </w:rPr>
        <w:t xml:space="preserve">avec </w:t>
      </w:r>
      <w:r w:rsidRPr="001F2DEA">
        <w:rPr>
          <w:rFonts w:ascii="Arial" w:eastAsia="Times New Roman" w:hAnsi="Arial" w:cs="Arial"/>
          <w:spacing w:val="-3"/>
          <w:w w:val="110"/>
        </w:rPr>
        <w:t xml:space="preserve">copie </w:t>
      </w:r>
      <w:r w:rsidRPr="001F2DEA">
        <w:rPr>
          <w:rFonts w:ascii="Arial" w:eastAsia="Times New Roman" w:hAnsi="Arial" w:cs="Arial"/>
          <w:w w:val="110"/>
        </w:rPr>
        <w:t xml:space="preserve">à </w:t>
      </w:r>
      <w:r w:rsidRPr="001F2DEA">
        <w:rPr>
          <w:rFonts w:ascii="Arial" w:eastAsia="Times New Roman" w:hAnsi="Arial" w:cs="Arial"/>
          <w:spacing w:val="-3"/>
          <w:w w:val="110"/>
        </w:rPr>
        <w:t xml:space="preserve">l’Autorité chargée </w:t>
      </w:r>
      <w:r w:rsidRPr="001F2DEA">
        <w:rPr>
          <w:rFonts w:ascii="Arial" w:eastAsia="Times New Roman" w:hAnsi="Arial" w:cs="Arial"/>
          <w:w w:val="110"/>
        </w:rPr>
        <w:t xml:space="preserve">des </w:t>
      </w:r>
      <w:r w:rsidRPr="001F2DEA">
        <w:rPr>
          <w:rFonts w:ascii="Arial" w:eastAsia="Times New Roman" w:hAnsi="Arial" w:cs="Arial"/>
          <w:spacing w:val="-3"/>
          <w:w w:val="110"/>
        </w:rPr>
        <w:t xml:space="preserve">marchés </w:t>
      </w:r>
      <w:r w:rsidRPr="001F2DEA">
        <w:rPr>
          <w:rFonts w:ascii="Arial" w:eastAsia="Times New Roman" w:hAnsi="Arial" w:cs="Arial"/>
          <w:w w:val="110"/>
        </w:rPr>
        <w:t xml:space="preserve">publics </w:t>
      </w:r>
      <w:r w:rsidRPr="001F2DEA">
        <w:rPr>
          <w:rFonts w:ascii="Arial" w:eastAsia="Times New Roman" w:hAnsi="Arial" w:cs="Arial"/>
          <w:spacing w:val="-4"/>
          <w:w w:val="110"/>
        </w:rPr>
        <w:t xml:space="preserve">et </w:t>
      </w:r>
      <w:r w:rsidRPr="001F2DEA">
        <w:rPr>
          <w:rFonts w:ascii="Arial" w:eastAsia="Times New Roman" w:hAnsi="Arial" w:cs="Arial"/>
          <w:w w:val="110"/>
        </w:rPr>
        <w:t xml:space="preserve">à </w:t>
      </w:r>
      <w:r w:rsidRPr="001F2DEA">
        <w:rPr>
          <w:rFonts w:ascii="Arial" w:eastAsia="Times New Roman" w:hAnsi="Arial" w:cs="Arial"/>
          <w:spacing w:val="-3"/>
          <w:w w:val="110"/>
        </w:rPr>
        <w:t xml:space="preserve">l’organisme chargé </w:t>
      </w:r>
      <w:r w:rsidRPr="001F2DEA">
        <w:rPr>
          <w:rFonts w:ascii="Arial" w:eastAsia="Times New Roman" w:hAnsi="Arial" w:cs="Arial"/>
          <w:w w:val="110"/>
        </w:rPr>
        <w:t xml:space="preserve">de la </w:t>
      </w:r>
      <w:r w:rsidRPr="001F2DEA">
        <w:rPr>
          <w:rFonts w:ascii="Arial" w:eastAsia="Times New Roman" w:hAnsi="Arial" w:cs="Arial"/>
          <w:spacing w:val="-3"/>
          <w:w w:val="110"/>
        </w:rPr>
        <w:t xml:space="preserve">régulation </w:t>
      </w:r>
      <w:r w:rsidRPr="001F2DEA">
        <w:rPr>
          <w:rFonts w:ascii="Arial" w:eastAsia="Times New Roman" w:hAnsi="Arial" w:cs="Arial"/>
          <w:w w:val="110"/>
        </w:rPr>
        <w:t xml:space="preserve">des </w:t>
      </w:r>
      <w:r w:rsidRPr="001F2DEA">
        <w:rPr>
          <w:rFonts w:ascii="Arial" w:eastAsia="Times New Roman" w:hAnsi="Arial" w:cs="Arial"/>
          <w:spacing w:val="-3"/>
          <w:w w:val="110"/>
        </w:rPr>
        <w:t xml:space="preserve">marchés </w:t>
      </w:r>
      <w:r w:rsidRPr="001F2DEA">
        <w:rPr>
          <w:rFonts w:ascii="Arial" w:eastAsia="Times New Roman" w:hAnsi="Arial" w:cs="Arial"/>
          <w:w w:val="110"/>
        </w:rPr>
        <w:t>publics.</w:t>
      </w:r>
    </w:p>
    <w:p w:rsidR="001F2DEA" w:rsidRPr="001F2DEA" w:rsidRDefault="001F2DEA" w:rsidP="001F2DEA">
      <w:pPr>
        <w:widowControl w:val="0"/>
        <w:suppressAutoHyphens/>
        <w:autoSpaceDE w:val="0"/>
        <w:autoSpaceDN w:val="0"/>
        <w:spacing w:after="0"/>
        <w:ind w:left="567"/>
        <w:jc w:val="both"/>
        <w:textAlignment w:val="baseline"/>
        <w:rPr>
          <w:rFonts w:ascii="Arial" w:eastAsia="Times New Roman" w:hAnsi="Arial" w:cs="Arial"/>
        </w:rPr>
      </w:pPr>
      <w:r w:rsidRPr="001F2DEA">
        <w:rPr>
          <w:rFonts w:ascii="Arial" w:eastAsia="Times New Roman" w:hAnsi="Arial" w:cs="Arial"/>
        </w:rPr>
        <w:t>c) Ce recours n’est pas suspensif.</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9.3. Lorsque l’Appel d’Offres est la procédure retenue, le recours doit être adressé, entre la publication de l’Avis d’Appel d’Offres et l’ouverture des plis : </w:t>
      </w:r>
    </w:p>
    <w:p w:rsidR="001F2DEA" w:rsidRPr="001F2DEA" w:rsidRDefault="001F2DEA" w:rsidP="001F2DEA">
      <w:pPr>
        <w:widowControl w:val="0"/>
        <w:suppressAutoHyphens/>
        <w:autoSpaceDE w:val="0"/>
        <w:autoSpaceDN w:val="0"/>
        <w:spacing w:after="0"/>
        <w:ind w:left="567"/>
        <w:jc w:val="both"/>
        <w:textAlignment w:val="baseline"/>
        <w:rPr>
          <w:rFonts w:ascii="Arial" w:eastAsia="Times New Roman" w:hAnsi="Arial" w:cs="Arial"/>
        </w:rPr>
      </w:pPr>
      <w:r w:rsidRPr="001F2DEA">
        <w:rPr>
          <w:rFonts w:ascii="Arial" w:eastAsia="Times New Roman" w:hAnsi="Arial" w:cs="Arial"/>
        </w:rPr>
        <w:t>a) au Maître d’Ouvrage ou au Maître d’Ouvrage Délégué avec copie à l’Autorité chargée des Marchés Publics et à l’organisme chargé de la régulation des marchés publics ;</w:t>
      </w:r>
    </w:p>
    <w:p w:rsidR="001F2DEA" w:rsidRPr="001F2DEA" w:rsidRDefault="001F2DEA" w:rsidP="001F2DEA">
      <w:pPr>
        <w:widowControl w:val="0"/>
        <w:suppressAutoHyphens/>
        <w:autoSpaceDE w:val="0"/>
        <w:autoSpaceDN w:val="0"/>
        <w:spacing w:after="0"/>
        <w:ind w:left="567"/>
        <w:jc w:val="both"/>
        <w:textAlignment w:val="baseline"/>
        <w:rPr>
          <w:rFonts w:ascii="Arial" w:eastAsia="Times New Roman" w:hAnsi="Arial" w:cs="Arial"/>
        </w:rPr>
      </w:pPr>
      <w:r w:rsidRPr="001F2DEA">
        <w:rPr>
          <w:rFonts w:ascii="Arial" w:eastAsia="Times New Roman" w:hAnsi="Arial" w:cs="Arial"/>
        </w:rPr>
        <w:t>b) il doit parvenir au Maître d’Ouvrage ou au Maître d’Ouvrage Délégué au plus tard quatorze (14) jours ouvrables avant la date d’ouverture des offres ;</w:t>
      </w:r>
    </w:p>
    <w:p w:rsidR="001F2DEA" w:rsidRPr="001F2DEA" w:rsidRDefault="001F2DEA" w:rsidP="001F2DEA">
      <w:pPr>
        <w:widowControl w:val="0"/>
        <w:suppressAutoHyphens/>
        <w:autoSpaceDE w:val="0"/>
        <w:autoSpaceDN w:val="0"/>
        <w:spacing w:after="0"/>
        <w:ind w:left="567"/>
        <w:jc w:val="both"/>
        <w:textAlignment w:val="baseline"/>
        <w:rPr>
          <w:rFonts w:ascii="Arial" w:eastAsia="Times New Roman" w:hAnsi="Arial" w:cs="Arial"/>
        </w:rPr>
      </w:pPr>
      <w:r w:rsidRPr="001F2DEA">
        <w:rPr>
          <w:rFonts w:ascii="Arial" w:eastAsia="Times New Roman" w:hAnsi="Arial" w:cs="Arial"/>
        </w:rPr>
        <w:t>c) le Maître d’Ouvrage ou le Maître d’Ouvrage Délégué dispose de cinq (05) jours ouvrables pour réagir. La copie de la réaction est transmise à l’Autorité chargée des Marchés Publics et à l’Organisme Chargé de la Régulation des Marchés Publics ;</w:t>
      </w:r>
    </w:p>
    <w:p w:rsidR="001F2DEA" w:rsidRPr="001F2DEA" w:rsidRDefault="001F2DEA" w:rsidP="001F2DEA">
      <w:pPr>
        <w:widowControl w:val="0"/>
        <w:suppressAutoHyphens/>
        <w:autoSpaceDE w:val="0"/>
        <w:autoSpaceDN w:val="0"/>
        <w:spacing w:after="0"/>
        <w:ind w:left="567"/>
        <w:jc w:val="both"/>
        <w:textAlignment w:val="baseline"/>
        <w:rPr>
          <w:rFonts w:ascii="Arial" w:eastAsia="Times New Roman" w:hAnsi="Arial" w:cs="Arial"/>
        </w:rPr>
      </w:pPr>
      <w:r w:rsidRPr="001F2DEA">
        <w:rPr>
          <w:rFonts w:ascii="Arial" w:eastAsia="Times New Roman" w:hAnsi="Arial" w:cs="Arial"/>
        </w:rPr>
        <w:lastRenderedPageBreak/>
        <w:t>d) en cas de désaccord entre le requérant et le Maître d’Ouvrage</w:t>
      </w:r>
      <w:r w:rsidRPr="001F2DEA">
        <w:rPr>
          <w:rFonts w:ascii="Arial" w:eastAsia="Times New Roman" w:hAnsi="Arial" w:cs="Arial"/>
          <w:strike/>
        </w:rPr>
        <w:t xml:space="preserve"> </w:t>
      </w:r>
      <w:r w:rsidRPr="001F2DEA">
        <w:rPr>
          <w:rFonts w:ascii="Arial" w:eastAsia="Times New Roman" w:hAnsi="Arial" w:cs="Arial"/>
        </w:rPr>
        <w:t>ou le Maître d’Ouvrage Délégué, le recours est porté par le requérant au Comité chargé de l’examen des recours.</w:t>
      </w:r>
    </w:p>
    <w:p w:rsidR="001F2DEA" w:rsidRPr="001F2DEA" w:rsidRDefault="001F2DEA" w:rsidP="001F2DEA">
      <w:pPr>
        <w:widowControl w:val="0"/>
        <w:suppressAutoHyphens/>
        <w:autoSpaceDE w:val="0"/>
        <w:autoSpaceDN w:val="0"/>
        <w:spacing w:after="0"/>
        <w:ind w:left="567"/>
        <w:jc w:val="both"/>
        <w:textAlignment w:val="baseline"/>
        <w:rPr>
          <w:rFonts w:ascii="Arial" w:eastAsia="Times New Roman" w:hAnsi="Arial" w:cs="Arial"/>
        </w:rPr>
      </w:pPr>
      <w:r w:rsidRPr="001F2DEA">
        <w:rPr>
          <w:rFonts w:ascii="Arial" w:eastAsia="Times New Roman" w:hAnsi="Arial" w:cs="Arial"/>
        </w:rPr>
        <w:t>e) ce recours n’est pas suspensif.</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68" w:name="_Toc163062703"/>
      <w:bookmarkStart w:id="69" w:name="_Toc97557036"/>
      <w:bookmarkStart w:id="70" w:name="_Toc530307915"/>
      <w:r w:rsidRPr="001F2DEA">
        <w:rPr>
          <w:rFonts w:ascii="Arial" w:eastAsia="Times New Roman" w:hAnsi="Arial" w:cs="Arial"/>
          <w:b/>
        </w:rPr>
        <w:t>10. Modification du Dossier d’Appel d’Offres</w:t>
      </w:r>
      <w:bookmarkEnd w:id="68"/>
      <w:bookmarkEnd w:id="69"/>
      <w:bookmarkEnd w:id="70"/>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w w:val="99"/>
        </w:rPr>
        <w:t>10.1</w:t>
      </w:r>
      <w:r w:rsidRPr="001F2DEA">
        <w:rPr>
          <w:rFonts w:ascii="Arial" w:eastAsia="Times New Roman" w:hAnsi="Arial" w:cs="Arial"/>
        </w:rPr>
        <w:t>.  Le Maître d’Ouvrage ou le Maître d’Ouvrage Délégué peut, à tout moment avant la date limite de dépôt des offres et pour tout motif, que ce soit à son initiative ou consécutivement à une saisine d’un soumissionnaire, modifier le Dossier d’Appel d’Offres en publiant un additif.</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10.2. Tout additif ainsi publié fera partie intégrante du Dossier d’Appel d’Offres conformément à </w:t>
      </w:r>
      <w:r w:rsidRPr="001F2DEA">
        <w:rPr>
          <w:rFonts w:ascii="Arial" w:eastAsia="Times New Roman" w:hAnsi="Arial" w:cs="Arial"/>
          <w:shd w:val="clear" w:color="auto" w:fill="FFFFFF"/>
        </w:rPr>
        <w:t>l’Article 8.1 du RGAO</w:t>
      </w:r>
      <w:r w:rsidRPr="001F2DEA">
        <w:rPr>
          <w:rFonts w:ascii="Arial" w:eastAsia="Times New Roman" w:hAnsi="Arial" w:cs="Arial"/>
        </w:rPr>
        <w:t xml:space="preserve"> et doit être communiqué par écrit ou signifié par tout moyen laissant trace écrite à tous les soumissionnaires ayant acheté le Dossier d’Appel d’Offres ou via COLEPS ou sur tout autre moyen de communication électronique indiqué par le Maître d’Ouvrage dans le DAO.</w:t>
      </w:r>
    </w:p>
    <w:p w:rsidR="001F2DEA" w:rsidRPr="001F2DEA" w:rsidRDefault="001F2DEA" w:rsidP="001F2DEA">
      <w:pPr>
        <w:widowControl w:val="0"/>
        <w:tabs>
          <w:tab w:val="left" w:pos="1260"/>
          <w:tab w:val="left" w:pos="1760"/>
          <w:tab w:val="left" w:pos="2700"/>
          <w:tab w:val="left" w:pos="3320"/>
        </w:tabs>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w w:val="99"/>
        </w:rPr>
        <w:t>10.3.</w:t>
      </w:r>
      <w:r w:rsidRPr="001F2DEA">
        <w:rPr>
          <w:rFonts w:ascii="Arial" w:eastAsia="Times New Roman" w:hAnsi="Arial" w:cs="Arial"/>
        </w:rPr>
        <w:t xml:space="preserve">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w:t>
      </w:r>
    </w:p>
    <w:p w:rsidR="001F2DEA" w:rsidRPr="001F2DEA" w:rsidRDefault="001F2DEA" w:rsidP="001F2DEA">
      <w:pPr>
        <w:keepNext/>
        <w:suppressAutoHyphens/>
        <w:autoSpaceDN w:val="0"/>
        <w:spacing w:after="0" w:line="240" w:lineRule="auto"/>
        <w:ind w:left="714" w:hanging="357"/>
        <w:jc w:val="center"/>
        <w:textAlignment w:val="baseline"/>
        <w:outlineLvl w:val="1"/>
        <w:rPr>
          <w:rFonts w:ascii="Arial" w:eastAsia="Times New Roman" w:hAnsi="Arial" w:cs="Arial"/>
          <w:b/>
          <w:iCs/>
          <w:caps/>
        </w:rPr>
      </w:pPr>
      <w:bookmarkStart w:id="71" w:name="_Toc163062704"/>
      <w:bookmarkStart w:id="72" w:name="_Toc97557037"/>
      <w:bookmarkStart w:id="73" w:name="_Toc530307916"/>
      <w:r w:rsidRPr="001F2DEA">
        <w:rPr>
          <w:rFonts w:ascii="Arial" w:eastAsia="Times New Roman" w:hAnsi="Arial" w:cs="Arial"/>
          <w:b/>
          <w:iCs/>
          <w:caps/>
        </w:rPr>
        <w:t>Préparation des offres</w:t>
      </w:r>
      <w:bookmarkEnd w:id="71"/>
      <w:bookmarkEnd w:id="72"/>
      <w:bookmarkEnd w:id="73"/>
    </w:p>
    <w:p w:rsidR="001F2DEA" w:rsidRPr="001F2DEA" w:rsidRDefault="001F2DEA" w:rsidP="008F3678">
      <w:pPr>
        <w:pStyle w:val="Paragraphedeliste"/>
        <w:keepNext/>
        <w:numPr>
          <w:ilvl w:val="0"/>
          <w:numId w:val="16"/>
        </w:numPr>
        <w:suppressAutoHyphens/>
        <w:autoSpaceDN w:val="0"/>
        <w:spacing w:before="120"/>
        <w:jc w:val="both"/>
        <w:outlineLvl w:val="2"/>
        <w:rPr>
          <w:rFonts w:ascii="Arial" w:hAnsi="Arial" w:cs="Arial"/>
          <w:b/>
        </w:rPr>
      </w:pPr>
      <w:bookmarkStart w:id="74" w:name="_Toc163062705"/>
      <w:bookmarkStart w:id="75" w:name="_Toc97557038"/>
      <w:bookmarkStart w:id="76" w:name="_Toc530307917"/>
      <w:r w:rsidRPr="001F2DEA">
        <w:rPr>
          <w:rFonts w:ascii="Arial" w:hAnsi="Arial" w:cs="Arial"/>
          <w:b/>
        </w:rPr>
        <w:t>Frais de soumission</w:t>
      </w:r>
      <w:bookmarkEnd w:id="74"/>
      <w:bookmarkEnd w:id="75"/>
      <w:bookmarkEnd w:id="76"/>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w:t>
      </w:r>
    </w:p>
    <w:p w:rsidR="001F2DEA" w:rsidRPr="001F2DEA" w:rsidRDefault="001F2DEA" w:rsidP="008F3678">
      <w:pPr>
        <w:pStyle w:val="Paragraphedeliste"/>
        <w:keepNext/>
        <w:numPr>
          <w:ilvl w:val="0"/>
          <w:numId w:val="16"/>
        </w:numPr>
        <w:suppressAutoHyphens/>
        <w:autoSpaceDN w:val="0"/>
        <w:spacing w:before="120"/>
        <w:jc w:val="both"/>
        <w:outlineLvl w:val="2"/>
        <w:rPr>
          <w:rFonts w:ascii="Arial" w:hAnsi="Arial" w:cs="Arial"/>
          <w:b/>
        </w:rPr>
      </w:pPr>
      <w:bookmarkStart w:id="77" w:name="_Toc163062706"/>
      <w:bookmarkStart w:id="78" w:name="_Toc97557039"/>
      <w:bookmarkStart w:id="79" w:name="_Toc530307918"/>
      <w:r w:rsidRPr="001F2DEA">
        <w:rPr>
          <w:rFonts w:ascii="Arial" w:hAnsi="Arial" w:cs="Arial"/>
          <w:b/>
        </w:rPr>
        <w:t>Langue de l’offre</w:t>
      </w:r>
      <w:bookmarkEnd w:id="77"/>
      <w:bookmarkEnd w:id="78"/>
      <w:bookmarkEnd w:id="79"/>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spacing w:val="3"/>
        </w:rPr>
        <w:t>L’offr</w:t>
      </w:r>
      <w:r w:rsidRPr="001F2DEA">
        <w:rPr>
          <w:rFonts w:ascii="Arial" w:eastAsia="Times New Roman" w:hAnsi="Arial" w:cs="Arial"/>
        </w:rPr>
        <w:t xml:space="preserve">e </w:t>
      </w:r>
      <w:r w:rsidRPr="001F2DEA">
        <w:rPr>
          <w:rFonts w:ascii="Arial" w:eastAsia="Times New Roman" w:hAnsi="Arial" w:cs="Arial"/>
          <w:spacing w:val="3"/>
        </w:rPr>
        <w:t>ains</w:t>
      </w:r>
      <w:r w:rsidRPr="001F2DEA">
        <w:rPr>
          <w:rFonts w:ascii="Arial" w:eastAsia="Times New Roman" w:hAnsi="Arial" w:cs="Arial"/>
        </w:rPr>
        <w:t xml:space="preserve">i </w:t>
      </w:r>
      <w:r w:rsidRPr="001F2DEA">
        <w:rPr>
          <w:rFonts w:ascii="Arial" w:eastAsia="Times New Roman" w:hAnsi="Arial" w:cs="Arial"/>
          <w:spacing w:val="3"/>
        </w:rPr>
        <w:t>qu</w:t>
      </w:r>
      <w:r w:rsidRPr="001F2DEA">
        <w:rPr>
          <w:rFonts w:ascii="Arial" w:eastAsia="Times New Roman" w:hAnsi="Arial" w:cs="Arial"/>
        </w:rPr>
        <w:t xml:space="preserve">e </w:t>
      </w:r>
      <w:r w:rsidRPr="001F2DEA">
        <w:rPr>
          <w:rFonts w:ascii="Arial" w:eastAsia="Times New Roman" w:hAnsi="Arial" w:cs="Arial"/>
          <w:spacing w:val="3"/>
        </w:rPr>
        <w:t>tout</w:t>
      </w:r>
      <w:r w:rsidRPr="001F2DEA">
        <w:rPr>
          <w:rFonts w:ascii="Arial" w:eastAsia="Times New Roman" w:hAnsi="Arial" w:cs="Arial"/>
        </w:rPr>
        <w:t xml:space="preserve">e </w:t>
      </w:r>
      <w:r w:rsidRPr="001F2DEA">
        <w:rPr>
          <w:rFonts w:ascii="Arial" w:eastAsia="Times New Roman" w:hAnsi="Arial" w:cs="Arial"/>
          <w:spacing w:val="3"/>
        </w:rPr>
        <w:t>correspondanc</w:t>
      </w:r>
      <w:r w:rsidRPr="001F2DEA">
        <w:rPr>
          <w:rFonts w:ascii="Arial" w:eastAsia="Times New Roman" w:hAnsi="Arial" w:cs="Arial"/>
        </w:rPr>
        <w:t xml:space="preserve">e </w:t>
      </w:r>
      <w:r w:rsidRPr="001F2DEA">
        <w:rPr>
          <w:rFonts w:ascii="Arial" w:eastAsia="Times New Roman" w:hAnsi="Arial" w:cs="Arial"/>
          <w:spacing w:val="3"/>
        </w:rPr>
        <w:t>e</w:t>
      </w:r>
      <w:r w:rsidRPr="001F2DEA">
        <w:rPr>
          <w:rFonts w:ascii="Arial" w:eastAsia="Times New Roman" w:hAnsi="Arial" w:cs="Arial"/>
        </w:rPr>
        <w:t xml:space="preserve">t </w:t>
      </w:r>
      <w:r w:rsidRPr="001F2DEA">
        <w:rPr>
          <w:rFonts w:ascii="Arial" w:eastAsia="Times New Roman" w:hAnsi="Arial" w:cs="Arial"/>
          <w:spacing w:val="3"/>
        </w:rPr>
        <w:t xml:space="preserve">tout </w:t>
      </w:r>
      <w:r w:rsidRPr="001F2DEA">
        <w:rPr>
          <w:rFonts w:ascii="Arial" w:eastAsia="Times New Roman" w:hAnsi="Arial" w:cs="Arial"/>
        </w:rPr>
        <w:t>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agrée ; auquel cas et aux fins d’interprétation de l’offre, la traduction fera foi.</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80" w:name="_Toc163062707"/>
      <w:bookmarkStart w:id="81" w:name="_Toc97557040"/>
      <w:bookmarkStart w:id="82" w:name="_Toc530307919"/>
      <w:r w:rsidRPr="001F2DEA">
        <w:rPr>
          <w:rFonts w:ascii="Arial" w:eastAsia="Times New Roman" w:hAnsi="Arial" w:cs="Arial"/>
          <w:b/>
        </w:rPr>
        <w:t>13. Documents constituant l’offre</w:t>
      </w:r>
      <w:bookmarkEnd w:id="80"/>
      <w:bookmarkEnd w:id="81"/>
      <w:bookmarkEnd w:id="82"/>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13.1. </w:t>
      </w:r>
      <w:r w:rsidRPr="001F2DEA">
        <w:rPr>
          <w:rFonts w:ascii="Arial" w:eastAsia="Times New Roman" w:hAnsi="Arial" w:cs="Arial"/>
          <w:spacing w:val="5"/>
        </w:rPr>
        <w:t>L’offr</w:t>
      </w:r>
      <w:r w:rsidRPr="001F2DEA">
        <w:rPr>
          <w:rFonts w:ascii="Arial" w:eastAsia="Times New Roman" w:hAnsi="Arial" w:cs="Arial"/>
        </w:rPr>
        <w:t xml:space="preserve">e </w:t>
      </w:r>
      <w:r w:rsidRPr="001F2DEA">
        <w:rPr>
          <w:rFonts w:ascii="Arial" w:eastAsia="Times New Roman" w:hAnsi="Arial" w:cs="Arial"/>
          <w:spacing w:val="5"/>
        </w:rPr>
        <w:t>présenté</w:t>
      </w:r>
      <w:r w:rsidRPr="001F2DEA">
        <w:rPr>
          <w:rFonts w:ascii="Arial" w:eastAsia="Times New Roman" w:hAnsi="Arial" w:cs="Arial"/>
        </w:rPr>
        <w:t xml:space="preserve">e </w:t>
      </w:r>
      <w:r w:rsidRPr="001F2DEA">
        <w:rPr>
          <w:rFonts w:ascii="Arial" w:eastAsia="Times New Roman" w:hAnsi="Arial" w:cs="Arial"/>
          <w:spacing w:val="5"/>
        </w:rPr>
        <w:t>pa</w:t>
      </w:r>
      <w:r w:rsidRPr="001F2DEA">
        <w:rPr>
          <w:rFonts w:ascii="Arial" w:eastAsia="Times New Roman" w:hAnsi="Arial" w:cs="Arial"/>
        </w:rPr>
        <w:t xml:space="preserve">r </w:t>
      </w:r>
      <w:r w:rsidRPr="001F2DEA">
        <w:rPr>
          <w:rFonts w:ascii="Arial" w:eastAsia="Times New Roman" w:hAnsi="Arial" w:cs="Arial"/>
          <w:spacing w:val="5"/>
        </w:rPr>
        <w:t>l</w:t>
      </w:r>
      <w:r w:rsidRPr="001F2DEA">
        <w:rPr>
          <w:rFonts w:ascii="Arial" w:eastAsia="Times New Roman" w:hAnsi="Arial" w:cs="Arial"/>
        </w:rPr>
        <w:t xml:space="preserve">e </w:t>
      </w:r>
      <w:r w:rsidRPr="001F2DEA">
        <w:rPr>
          <w:rFonts w:ascii="Arial" w:eastAsia="Times New Roman" w:hAnsi="Arial" w:cs="Arial"/>
          <w:spacing w:val="5"/>
        </w:rPr>
        <w:t>soumissionnaire comprendr</w:t>
      </w:r>
      <w:r w:rsidRPr="001F2DEA">
        <w:rPr>
          <w:rFonts w:ascii="Arial" w:eastAsia="Times New Roman" w:hAnsi="Arial" w:cs="Arial"/>
        </w:rPr>
        <w:t xml:space="preserve">a </w:t>
      </w:r>
      <w:r w:rsidRPr="001F2DEA">
        <w:rPr>
          <w:rFonts w:ascii="Arial" w:eastAsia="Times New Roman" w:hAnsi="Arial" w:cs="Arial"/>
          <w:spacing w:val="5"/>
        </w:rPr>
        <w:t>le</w:t>
      </w:r>
      <w:r w:rsidRPr="001F2DEA">
        <w:rPr>
          <w:rFonts w:ascii="Arial" w:eastAsia="Times New Roman" w:hAnsi="Arial" w:cs="Arial"/>
        </w:rPr>
        <w:t xml:space="preserve">s </w:t>
      </w:r>
      <w:r w:rsidRPr="001F2DEA">
        <w:rPr>
          <w:rFonts w:ascii="Arial" w:eastAsia="Times New Roman" w:hAnsi="Arial" w:cs="Arial"/>
          <w:spacing w:val="5"/>
        </w:rPr>
        <w:t>document</w:t>
      </w:r>
      <w:r w:rsidRPr="001F2DEA">
        <w:rPr>
          <w:rFonts w:ascii="Arial" w:eastAsia="Times New Roman" w:hAnsi="Arial" w:cs="Arial"/>
        </w:rPr>
        <w:t xml:space="preserve">s </w:t>
      </w:r>
      <w:r w:rsidRPr="001F2DEA">
        <w:rPr>
          <w:rFonts w:ascii="Arial" w:eastAsia="Times New Roman" w:hAnsi="Arial" w:cs="Arial"/>
          <w:spacing w:val="5"/>
        </w:rPr>
        <w:t>détaillé</w:t>
      </w:r>
      <w:r w:rsidRPr="001F2DEA">
        <w:rPr>
          <w:rFonts w:ascii="Arial" w:eastAsia="Times New Roman" w:hAnsi="Arial" w:cs="Arial"/>
        </w:rPr>
        <w:t xml:space="preserve">s </w:t>
      </w:r>
      <w:r w:rsidRPr="001F2DEA">
        <w:rPr>
          <w:rFonts w:ascii="Arial" w:eastAsia="Times New Roman" w:hAnsi="Arial" w:cs="Arial"/>
          <w:spacing w:val="5"/>
        </w:rPr>
        <w:t xml:space="preserve">au </w:t>
      </w:r>
      <w:r w:rsidRPr="001F2DEA">
        <w:rPr>
          <w:rFonts w:ascii="Arial" w:eastAsia="Times New Roman" w:hAnsi="Arial" w:cs="Arial"/>
        </w:rPr>
        <w:t>RPAO, dûment remplis et regroupés en trois volumes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b/>
          <w:i/>
          <w:iCs/>
        </w:rPr>
      </w:pPr>
      <w:r w:rsidRPr="001F2DEA">
        <w:rPr>
          <w:rFonts w:ascii="Arial" w:eastAsia="Times New Roman" w:hAnsi="Arial" w:cs="Arial"/>
          <w:i/>
          <w:iCs/>
        </w:rPr>
        <w:t xml:space="preserve">a. </w:t>
      </w:r>
      <w:r w:rsidRPr="001F2DEA">
        <w:rPr>
          <w:rFonts w:ascii="Arial" w:eastAsia="Times New Roman" w:hAnsi="Arial" w:cs="Arial"/>
          <w:b/>
          <w:i/>
          <w:iCs/>
        </w:rPr>
        <w:t>Volume 1 : Dossier administratif</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Il comprend notamment :</w:t>
      </w:r>
    </w:p>
    <w:p w:rsidR="001F2DEA" w:rsidRPr="001F2DEA" w:rsidRDefault="001F2DEA" w:rsidP="001F2DEA">
      <w:pPr>
        <w:widowControl w:val="0"/>
        <w:suppressAutoHyphens/>
        <w:autoSpaceDE w:val="0"/>
        <w:autoSpaceDN w:val="0"/>
        <w:spacing w:after="0"/>
        <w:ind w:left="567" w:hanging="283"/>
        <w:jc w:val="both"/>
        <w:textAlignment w:val="baseline"/>
        <w:rPr>
          <w:rFonts w:ascii="Arial" w:eastAsia="Times New Roman" w:hAnsi="Arial" w:cs="Arial"/>
        </w:rPr>
      </w:pPr>
      <w:r w:rsidRPr="001F2DEA">
        <w:rPr>
          <w:rFonts w:ascii="Arial" w:eastAsia="Times New Roman" w:hAnsi="Arial" w:cs="Arial"/>
          <w:w w:val="93"/>
        </w:rPr>
        <w:t xml:space="preserve"> a.1.Tous les documents attestant que le soumissionnaire :</w:t>
      </w:r>
    </w:p>
    <w:p w:rsidR="001F2DEA" w:rsidRPr="001F2DEA" w:rsidRDefault="001F2DEA" w:rsidP="001F2DEA">
      <w:pPr>
        <w:widowControl w:val="0"/>
        <w:suppressAutoHyphens/>
        <w:autoSpaceDE w:val="0"/>
        <w:autoSpaceDN w:val="0"/>
        <w:spacing w:after="0"/>
        <w:ind w:left="851" w:hanging="284"/>
        <w:jc w:val="both"/>
        <w:textAlignment w:val="baseline"/>
        <w:rPr>
          <w:rFonts w:ascii="Arial" w:eastAsia="Times New Roman" w:hAnsi="Arial" w:cs="Arial"/>
        </w:rPr>
      </w:pPr>
      <w:r w:rsidRPr="001F2DEA">
        <w:rPr>
          <w:rFonts w:ascii="Arial" w:eastAsia="Times New Roman" w:hAnsi="Arial" w:cs="Arial"/>
        </w:rPr>
        <w:t>- a souscrit les déclarations prévues par les lois et règlements en vigueur ;</w:t>
      </w:r>
    </w:p>
    <w:p w:rsidR="001F2DEA" w:rsidRPr="001F2DEA" w:rsidRDefault="001F2DEA" w:rsidP="001F2DEA">
      <w:pPr>
        <w:widowControl w:val="0"/>
        <w:suppressAutoHyphens/>
        <w:autoSpaceDE w:val="0"/>
        <w:autoSpaceDN w:val="0"/>
        <w:spacing w:after="0"/>
        <w:ind w:left="851" w:hanging="284"/>
        <w:jc w:val="both"/>
        <w:textAlignment w:val="baseline"/>
        <w:rPr>
          <w:rFonts w:ascii="Arial" w:eastAsia="Times New Roman" w:hAnsi="Arial" w:cs="Arial"/>
        </w:rPr>
      </w:pPr>
      <w:r w:rsidRPr="001F2DEA">
        <w:rPr>
          <w:rFonts w:ascii="Arial" w:eastAsia="Times New Roman" w:hAnsi="Arial" w:cs="Arial"/>
        </w:rPr>
        <w:t>- s’est acquitté des droits, taxes, impôts, cotisations, contributions, redevances ou prélèvements de quelque nature que ce soit ;</w:t>
      </w:r>
    </w:p>
    <w:p w:rsidR="001F2DEA" w:rsidRPr="001F2DEA" w:rsidRDefault="001F2DEA" w:rsidP="001F2DEA">
      <w:pPr>
        <w:widowControl w:val="0"/>
        <w:suppressAutoHyphens/>
        <w:autoSpaceDE w:val="0"/>
        <w:autoSpaceDN w:val="0"/>
        <w:spacing w:after="0"/>
        <w:ind w:left="851" w:hanging="284"/>
        <w:jc w:val="both"/>
        <w:textAlignment w:val="baseline"/>
        <w:rPr>
          <w:rFonts w:ascii="Arial" w:eastAsia="Times New Roman" w:hAnsi="Arial" w:cs="Arial"/>
        </w:rPr>
      </w:pPr>
      <w:r w:rsidRPr="001F2DEA">
        <w:rPr>
          <w:rFonts w:ascii="Arial" w:eastAsia="Times New Roman" w:hAnsi="Arial" w:cs="Arial"/>
        </w:rPr>
        <w:t>-  n’est pas en état de liquidation judiciaire ou en faillite ;</w:t>
      </w:r>
    </w:p>
    <w:p w:rsidR="001F2DEA" w:rsidRPr="001F2DEA" w:rsidRDefault="001F2DEA" w:rsidP="001F2DEA">
      <w:pPr>
        <w:widowControl w:val="0"/>
        <w:suppressAutoHyphens/>
        <w:autoSpaceDE w:val="0"/>
        <w:autoSpaceDN w:val="0"/>
        <w:spacing w:after="0"/>
        <w:ind w:left="709" w:hanging="142"/>
        <w:jc w:val="both"/>
        <w:textAlignment w:val="baseline"/>
        <w:rPr>
          <w:rFonts w:ascii="Arial" w:eastAsia="Times New Roman" w:hAnsi="Arial" w:cs="Arial"/>
        </w:rPr>
      </w:pPr>
      <w:r w:rsidRPr="001F2DEA">
        <w:rPr>
          <w:rFonts w:ascii="Arial" w:eastAsia="Times New Roman" w:hAnsi="Arial" w:cs="Arial"/>
        </w:rPr>
        <w:t>-  n’est pas frappé de l’une des interdictions ou d’échéances prévues par les lois et règlements en vigueur, aussi bien au plan national qu’international.</w:t>
      </w:r>
    </w:p>
    <w:p w:rsidR="001F2DEA" w:rsidRPr="001F2DEA" w:rsidRDefault="001F2DEA" w:rsidP="001F2DEA">
      <w:pPr>
        <w:widowControl w:val="0"/>
        <w:tabs>
          <w:tab w:val="left" w:pos="3840"/>
        </w:tabs>
        <w:suppressAutoHyphens/>
        <w:autoSpaceDE w:val="0"/>
        <w:autoSpaceDN w:val="0"/>
        <w:spacing w:after="0"/>
        <w:ind w:left="567" w:hanging="283"/>
        <w:jc w:val="both"/>
        <w:textAlignment w:val="baseline"/>
        <w:rPr>
          <w:rFonts w:ascii="Arial" w:eastAsia="Times New Roman" w:hAnsi="Arial" w:cs="Arial"/>
        </w:rPr>
      </w:pPr>
      <w:r w:rsidRPr="001F2DEA">
        <w:rPr>
          <w:rFonts w:ascii="Arial" w:eastAsia="Times New Roman" w:hAnsi="Arial" w:cs="Arial"/>
        </w:rPr>
        <w:t>a.2. Le cautionnement de soumission établi conformément aux dispositions de l’article 17 du RGAO ;</w:t>
      </w:r>
    </w:p>
    <w:p w:rsidR="001F2DEA" w:rsidRPr="001F2DEA" w:rsidRDefault="001F2DEA" w:rsidP="001F2DEA">
      <w:pPr>
        <w:widowControl w:val="0"/>
        <w:suppressAutoHyphens/>
        <w:autoSpaceDE w:val="0"/>
        <w:autoSpaceDN w:val="0"/>
        <w:spacing w:after="60"/>
        <w:ind w:left="567" w:hanging="283"/>
        <w:jc w:val="both"/>
        <w:textAlignment w:val="baseline"/>
        <w:rPr>
          <w:rFonts w:ascii="Arial" w:eastAsia="Times New Roman" w:hAnsi="Arial" w:cs="Arial"/>
        </w:rPr>
      </w:pPr>
      <w:r w:rsidRPr="001F2DEA">
        <w:rPr>
          <w:rFonts w:ascii="Arial" w:eastAsia="Times New Roman" w:hAnsi="Arial" w:cs="Arial"/>
        </w:rPr>
        <w:t xml:space="preserve"> a.3.L’acte écrit donnant pouvoir au signataire de l’offre d’engager la personne morale soumissionnaire, le cas échéant, conformément aux dispositions de l’article 6.1 du RGAO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b/>
        </w:rPr>
      </w:pPr>
      <w:r w:rsidRPr="001F2DEA">
        <w:rPr>
          <w:rFonts w:ascii="Arial" w:eastAsia="Times New Roman" w:hAnsi="Arial" w:cs="Arial"/>
          <w:b/>
          <w:i/>
          <w:iCs/>
        </w:rPr>
        <w:t>b. Volume 2 : Offre technique</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Il comprend notamment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i/>
          <w:iCs/>
        </w:rPr>
        <w:t>b.1.</w:t>
      </w:r>
      <w:r w:rsidRPr="001F2DEA">
        <w:rPr>
          <w:rFonts w:ascii="Arial" w:eastAsia="Times New Roman" w:hAnsi="Arial" w:cs="Arial"/>
          <w:b/>
          <w:i/>
          <w:iCs/>
        </w:rPr>
        <w:t>Les renseignements sur la qualification</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Le RPAO précise la liste des documents à fournir par les soumissionnaires pour justifier les critères </w:t>
      </w:r>
      <w:r w:rsidRPr="001F2DEA">
        <w:rPr>
          <w:rFonts w:ascii="Arial" w:eastAsia="Times New Roman" w:hAnsi="Arial" w:cs="Arial"/>
        </w:rPr>
        <w:lastRenderedPageBreak/>
        <w:t xml:space="preserve">de qualification mentionnés à l’article 6.1 du RGAO, notamment les références de l’entreprise, le matériel et la liste du personnel.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i/>
          <w:iCs/>
        </w:rPr>
        <w:t xml:space="preserve">b.2. </w:t>
      </w:r>
      <w:r w:rsidRPr="001F2DEA">
        <w:rPr>
          <w:rFonts w:ascii="Arial" w:eastAsia="Times New Roman" w:hAnsi="Arial" w:cs="Arial"/>
          <w:b/>
          <w:bCs/>
          <w:i/>
          <w:iCs/>
        </w:rPr>
        <w:t>La</w:t>
      </w:r>
      <w:r w:rsidRPr="001F2DEA">
        <w:rPr>
          <w:rFonts w:ascii="Arial" w:eastAsia="Times New Roman" w:hAnsi="Arial" w:cs="Arial"/>
          <w:b/>
          <w:i/>
          <w:iCs/>
        </w:rPr>
        <w:t xml:space="preserve"> Méthodologie</w:t>
      </w:r>
    </w:p>
    <w:p w:rsidR="001F2DEA" w:rsidRPr="001F2DEA" w:rsidRDefault="001F2DEA" w:rsidP="001F2DEA">
      <w:pPr>
        <w:widowControl w:val="0"/>
        <w:tabs>
          <w:tab w:val="left" w:pos="1360"/>
          <w:tab w:val="left" w:pos="2620"/>
          <w:tab w:val="left" w:pos="324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Le RPAO précise les éléments constitutifs de la </w:t>
      </w:r>
      <w:r w:rsidRPr="001F2DEA">
        <w:rPr>
          <w:rFonts w:ascii="Arial" w:eastAsia="Times New Roman" w:hAnsi="Arial" w:cs="Arial"/>
          <w:spacing w:val="5"/>
        </w:rPr>
        <w:t>propositio</w:t>
      </w:r>
      <w:r w:rsidRPr="001F2DEA">
        <w:rPr>
          <w:rFonts w:ascii="Arial" w:eastAsia="Times New Roman" w:hAnsi="Arial" w:cs="Arial"/>
        </w:rPr>
        <w:t xml:space="preserve">n </w:t>
      </w:r>
      <w:r w:rsidRPr="001F2DEA">
        <w:rPr>
          <w:rFonts w:ascii="Arial" w:eastAsia="Times New Roman" w:hAnsi="Arial" w:cs="Arial"/>
          <w:spacing w:val="5"/>
        </w:rPr>
        <w:t>techniqu</w:t>
      </w:r>
      <w:r w:rsidRPr="001F2DEA">
        <w:rPr>
          <w:rFonts w:ascii="Arial" w:eastAsia="Times New Roman" w:hAnsi="Arial" w:cs="Arial"/>
        </w:rPr>
        <w:t xml:space="preserve">e </w:t>
      </w:r>
      <w:r w:rsidRPr="001F2DEA">
        <w:rPr>
          <w:rFonts w:ascii="Arial" w:eastAsia="Times New Roman" w:hAnsi="Arial" w:cs="Arial"/>
          <w:spacing w:val="5"/>
        </w:rPr>
        <w:t>de</w:t>
      </w:r>
      <w:r w:rsidRPr="001F2DEA">
        <w:rPr>
          <w:rFonts w:ascii="Arial" w:eastAsia="Times New Roman" w:hAnsi="Arial" w:cs="Arial"/>
        </w:rPr>
        <w:t xml:space="preserve">s </w:t>
      </w:r>
      <w:r w:rsidRPr="001F2DEA">
        <w:rPr>
          <w:rFonts w:ascii="Arial" w:eastAsia="Times New Roman" w:hAnsi="Arial" w:cs="Arial"/>
          <w:spacing w:val="5"/>
        </w:rPr>
        <w:t xml:space="preserve">soumissionnaires, </w:t>
      </w:r>
      <w:r w:rsidRPr="001F2DEA">
        <w:rPr>
          <w:rFonts w:ascii="Arial" w:eastAsia="Times New Roman" w:hAnsi="Arial" w:cs="Arial"/>
        </w:rPr>
        <w:t>notamment : une note méthodologique portant sur une analyse des travaux et précisant l’organisation et le programme que le soumissionnaire compte mettre en place ou en œuvre pour les réaliser (installations, planning, PAQ, sous-traitance, approche HIMO le cas échéant, etc.).</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i/>
          <w:iCs/>
        </w:rPr>
        <w:t xml:space="preserve">b. 3. </w:t>
      </w:r>
      <w:r w:rsidRPr="001F2DEA">
        <w:rPr>
          <w:rFonts w:ascii="Arial" w:eastAsia="Times New Roman" w:hAnsi="Arial" w:cs="Arial"/>
          <w:b/>
          <w:i/>
          <w:iCs/>
        </w:rPr>
        <w:t>Les preuves d’acceptation des conditions du marché</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Le soumissionnaire remettra les copies dûment paraphées, renseignées et signées des documents à caractères administratif et technique régissant le marché, à savoir :</w:t>
      </w:r>
    </w:p>
    <w:p w:rsidR="001F2DEA" w:rsidRPr="001F2DEA" w:rsidRDefault="001F2DEA" w:rsidP="001F2DEA">
      <w:pPr>
        <w:widowControl w:val="0"/>
        <w:tabs>
          <w:tab w:val="left" w:pos="820"/>
          <w:tab w:val="left" w:pos="1780"/>
          <w:tab w:val="left" w:pos="2440"/>
          <w:tab w:val="left" w:pos="354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w w:val="98"/>
        </w:rPr>
        <w:t xml:space="preserve"> i. </w:t>
      </w:r>
      <w:r w:rsidRPr="001F2DEA">
        <w:rPr>
          <w:rFonts w:ascii="Arial" w:eastAsia="Times New Roman" w:hAnsi="Arial" w:cs="Arial"/>
          <w:spacing w:val="5"/>
          <w:w w:val="98"/>
        </w:rPr>
        <w:t>L</w:t>
      </w:r>
      <w:r w:rsidRPr="001F2DEA">
        <w:rPr>
          <w:rFonts w:ascii="Arial" w:eastAsia="Times New Roman" w:hAnsi="Arial" w:cs="Arial"/>
          <w:w w:val="98"/>
        </w:rPr>
        <w:t xml:space="preserve">e </w:t>
      </w:r>
      <w:r w:rsidRPr="001F2DEA">
        <w:rPr>
          <w:rFonts w:ascii="Arial" w:eastAsia="Times New Roman" w:hAnsi="Arial" w:cs="Arial"/>
          <w:spacing w:val="5"/>
          <w:w w:val="98"/>
        </w:rPr>
        <w:t>Cahie</w:t>
      </w:r>
      <w:r w:rsidRPr="001F2DEA">
        <w:rPr>
          <w:rFonts w:ascii="Arial" w:eastAsia="Times New Roman" w:hAnsi="Arial" w:cs="Arial"/>
          <w:w w:val="98"/>
        </w:rPr>
        <w:t xml:space="preserve">r </w:t>
      </w:r>
      <w:r w:rsidRPr="001F2DEA">
        <w:rPr>
          <w:rFonts w:ascii="Arial" w:eastAsia="Times New Roman" w:hAnsi="Arial" w:cs="Arial"/>
          <w:spacing w:val="5"/>
          <w:w w:val="98"/>
        </w:rPr>
        <w:t>de</w:t>
      </w:r>
      <w:r w:rsidRPr="001F2DEA">
        <w:rPr>
          <w:rFonts w:ascii="Arial" w:eastAsia="Times New Roman" w:hAnsi="Arial" w:cs="Arial"/>
          <w:w w:val="98"/>
        </w:rPr>
        <w:t xml:space="preserve">s </w:t>
      </w:r>
      <w:r w:rsidRPr="001F2DEA">
        <w:rPr>
          <w:rFonts w:ascii="Arial" w:eastAsia="Times New Roman" w:hAnsi="Arial" w:cs="Arial"/>
          <w:spacing w:val="5"/>
          <w:w w:val="98"/>
        </w:rPr>
        <w:t>Clause</w:t>
      </w:r>
      <w:r w:rsidRPr="001F2DEA">
        <w:rPr>
          <w:rFonts w:ascii="Arial" w:eastAsia="Times New Roman" w:hAnsi="Arial" w:cs="Arial"/>
          <w:w w:val="98"/>
        </w:rPr>
        <w:t xml:space="preserve">s </w:t>
      </w:r>
      <w:r w:rsidRPr="001F2DEA">
        <w:rPr>
          <w:rFonts w:ascii="Arial" w:eastAsia="Times New Roman" w:hAnsi="Arial" w:cs="Arial"/>
          <w:spacing w:val="5"/>
          <w:w w:val="98"/>
        </w:rPr>
        <w:t xml:space="preserve">Administratives </w:t>
      </w:r>
      <w:r w:rsidRPr="001F2DEA">
        <w:rPr>
          <w:rFonts w:ascii="Arial" w:eastAsia="Times New Roman" w:hAnsi="Arial" w:cs="Arial"/>
          <w:w w:val="98"/>
        </w:rPr>
        <w:t>Particulières (CCAP)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w w:val="98"/>
        </w:rPr>
        <w:t xml:space="preserve"> ii. Le Cahier des Clauses Techniques Particulières (CCTP).</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b/>
          <w:i/>
          <w:iCs/>
        </w:rPr>
      </w:pPr>
      <w:r w:rsidRPr="001F2DEA">
        <w:rPr>
          <w:rFonts w:ascii="Arial" w:eastAsia="Times New Roman" w:hAnsi="Arial" w:cs="Arial"/>
          <w:i/>
          <w:iCs/>
        </w:rPr>
        <w:t>b.4.</w:t>
      </w:r>
      <w:r w:rsidRPr="001F2DEA">
        <w:rPr>
          <w:rFonts w:ascii="Arial" w:eastAsia="Times New Roman" w:hAnsi="Arial" w:cs="Arial"/>
          <w:b/>
          <w:i/>
          <w:iCs/>
        </w:rPr>
        <w:t>Commentaires CCAP et CCTP (facultatifs)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Les soumissionnaires formuleront un commentaire sur les choix techniques du projet et d’éventuelles propositions.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b/>
          <w:bCs/>
        </w:rPr>
      </w:pPr>
      <w:proofErr w:type="gramStart"/>
      <w:r w:rsidRPr="001F2DEA">
        <w:rPr>
          <w:rFonts w:ascii="Arial" w:eastAsia="Times New Roman" w:hAnsi="Arial" w:cs="Arial"/>
          <w:b/>
          <w:bCs/>
        </w:rPr>
        <w:t>b</w:t>
      </w:r>
      <w:proofErr w:type="gramEnd"/>
      <w:r w:rsidRPr="001F2DEA">
        <w:rPr>
          <w:rFonts w:ascii="Arial" w:eastAsia="Times New Roman" w:hAnsi="Arial" w:cs="Arial"/>
          <w:b/>
          <w:bCs/>
        </w:rPr>
        <w:t xml:space="preserve"> .5. </w:t>
      </w:r>
      <w:proofErr w:type="gramStart"/>
      <w:r w:rsidRPr="001F2DEA">
        <w:rPr>
          <w:rFonts w:ascii="Arial" w:eastAsia="Times New Roman" w:hAnsi="Arial" w:cs="Arial"/>
          <w:b/>
          <w:bCs/>
        </w:rPr>
        <w:t>la</w:t>
      </w:r>
      <w:proofErr w:type="gramEnd"/>
      <w:r w:rsidRPr="001F2DEA">
        <w:rPr>
          <w:rFonts w:ascii="Arial" w:eastAsia="Times New Roman" w:hAnsi="Arial" w:cs="Arial"/>
          <w:b/>
          <w:bCs/>
        </w:rPr>
        <w:t xml:space="preserve"> charte d’intégrité </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b/>
          <w:bCs/>
        </w:rPr>
      </w:pPr>
      <w:proofErr w:type="gramStart"/>
      <w:r w:rsidRPr="001F2DEA">
        <w:rPr>
          <w:rFonts w:ascii="Arial" w:eastAsia="Times New Roman" w:hAnsi="Arial" w:cs="Arial"/>
          <w:b/>
          <w:bCs/>
        </w:rPr>
        <w:t>b</w:t>
      </w:r>
      <w:proofErr w:type="gramEnd"/>
      <w:r w:rsidRPr="001F2DEA">
        <w:rPr>
          <w:rFonts w:ascii="Arial" w:eastAsia="Times New Roman" w:hAnsi="Arial" w:cs="Arial"/>
          <w:b/>
          <w:bCs/>
        </w:rPr>
        <w:t>-6- la déclaration d’engagement au respect des clauses sociales et environnementales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b/>
        </w:rPr>
      </w:pPr>
      <w:r w:rsidRPr="001F2DEA">
        <w:rPr>
          <w:rFonts w:ascii="Arial" w:eastAsia="Times New Roman" w:hAnsi="Arial" w:cs="Arial"/>
          <w:i/>
          <w:iCs/>
        </w:rPr>
        <w:t xml:space="preserve">c. </w:t>
      </w:r>
      <w:r w:rsidRPr="001F2DEA">
        <w:rPr>
          <w:rFonts w:ascii="Arial" w:eastAsia="Times New Roman" w:hAnsi="Arial" w:cs="Arial"/>
          <w:b/>
          <w:i/>
          <w:iCs/>
        </w:rPr>
        <w:t>Volume 3 : Offre financière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spacing w:val="3"/>
        </w:rPr>
        <w:t>Il comprend le</w:t>
      </w:r>
      <w:r w:rsidRPr="001F2DEA">
        <w:rPr>
          <w:rFonts w:ascii="Arial" w:eastAsia="Times New Roman" w:hAnsi="Arial" w:cs="Arial"/>
        </w:rPr>
        <w:t xml:space="preserve">s </w:t>
      </w:r>
      <w:r w:rsidRPr="001F2DEA">
        <w:rPr>
          <w:rFonts w:ascii="Arial" w:eastAsia="Times New Roman" w:hAnsi="Arial" w:cs="Arial"/>
          <w:spacing w:val="3"/>
        </w:rPr>
        <w:t>élément</w:t>
      </w:r>
      <w:r w:rsidRPr="001F2DEA">
        <w:rPr>
          <w:rFonts w:ascii="Arial" w:eastAsia="Times New Roman" w:hAnsi="Arial" w:cs="Arial"/>
        </w:rPr>
        <w:t xml:space="preserve">s </w:t>
      </w:r>
      <w:r w:rsidRPr="001F2DEA">
        <w:rPr>
          <w:rFonts w:ascii="Arial" w:eastAsia="Times New Roman" w:hAnsi="Arial" w:cs="Arial"/>
          <w:spacing w:val="3"/>
        </w:rPr>
        <w:t>permettan</w:t>
      </w:r>
      <w:r w:rsidRPr="001F2DEA">
        <w:rPr>
          <w:rFonts w:ascii="Arial" w:eastAsia="Times New Roman" w:hAnsi="Arial" w:cs="Arial"/>
        </w:rPr>
        <w:t xml:space="preserve">t </w:t>
      </w:r>
      <w:r w:rsidRPr="001F2DEA">
        <w:rPr>
          <w:rFonts w:ascii="Arial" w:eastAsia="Times New Roman" w:hAnsi="Arial" w:cs="Arial"/>
          <w:spacing w:val="3"/>
        </w:rPr>
        <w:t xml:space="preserve">de </w:t>
      </w:r>
      <w:r w:rsidRPr="001F2DEA">
        <w:rPr>
          <w:rFonts w:ascii="Arial" w:eastAsia="Times New Roman" w:hAnsi="Arial" w:cs="Arial"/>
        </w:rPr>
        <w:t>justifier le coût des travaux, à savoir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c.1. La soumission proprement dite, en original rédigée selon le modèle ou le formulaire type joint, timbrée au tarif en vigueur, signée et datée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c.2. Le bordereau des prix unitaires dûment rempli ;</w:t>
      </w:r>
    </w:p>
    <w:p w:rsidR="001F2DEA" w:rsidRPr="001F2DEA" w:rsidRDefault="001F2DEA" w:rsidP="001F2DEA">
      <w:pPr>
        <w:widowControl w:val="0"/>
        <w:tabs>
          <w:tab w:val="left" w:pos="6675"/>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c.3. Le détail quantitatif et estimatif dûment rempli ;</w:t>
      </w:r>
      <w:r w:rsidRPr="001F2DEA">
        <w:rPr>
          <w:rFonts w:ascii="Arial" w:eastAsia="Times New Roman" w:hAnsi="Arial" w:cs="Arial"/>
        </w:rPr>
        <w:tab/>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c.4. Le sous-détail des prix et/ou la décomposition des prix forfaitaires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c.5. </w:t>
      </w:r>
      <w:bookmarkStart w:id="83" w:name="_Hlk159243591"/>
      <w:r w:rsidRPr="001F2DEA">
        <w:rPr>
          <w:rFonts w:ascii="Arial" w:eastAsia="Times New Roman" w:hAnsi="Arial" w:cs="Arial"/>
        </w:rPr>
        <w:t>L’échéancier prévisionnel de paiements, le cas échéant</w:t>
      </w:r>
      <w:bookmarkEnd w:id="83"/>
      <w:r w:rsidRPr="001F2DEA">
        <w:rPr>
          <w:rFonts w:ascii="Arial" w:eastAsia="Times New Roman" w:hAnsi="Arial" w:cs="Arial"/>
        </w:rPr>
        <w:t>.</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spacing w:val="1"/>
        </w:rPr>
        <w:t>Le</w:t>
      </w:r>
      <w:r w:rsidRPr="001F2DEA">
        <w:rPr>
          <w:rFonts w:ascii="Arial" w:eastAsia="Times New Roman" w:hAnsi="Arial" w:cs="Arial"/>
        </w:rPr>
        <w:t xml:space="preserve">s </w:t>
      </w:r>
      <w:r w:rsidRPr="001F2DEA">
        <w:rPr>
          <w:rFonts w:ascii="Arial" w:eastAsia="Times New Roman" w:hAnsi="Arial" w:cs="Arial"/>
          <w:spacing w:val="1"/>
        </w:rPr>
        <w:t>soumissionnaire</w:t>
      </w:r>
      <w:r w:rsidRPr="001F2DEA">
        <w:rPr>
          <w:rFonts w:ascii="Arial" w:eastAsia="Times New Roman" w:hAnsi="Arial" w:cs="Arial"/>
        </w:rPr>
        <w:t xml:space="preserve">s </w:t>
      </w:r>
      <w:r w:rsidRPr="001F2DEA">
        <w:rPr>
          <w:rFonts w:ascii="Arial" w:eastAsia="Times New Roman" w:hAnsi="Arial" w:cs="Arial"/>
          <w:spacing w:val="1"/>
        </w:rPr>
        <w:t>utiliseron</w:t>
      </w:r>
      <w:r w:rsidRPr="001F2DEA">
        <w:rPr>
          <w:rFonts w:ascii="Arial" w:eastAsia="Times New Roman" w:hAnsi="Arial" w:cs="Arial"/>
        </w:rPr>
        <w:t xml:space="preserve">t à </w:t>
      </w:r>
      <w:r w:rsidRPr="001F2DEA">
        <w:rPr>
          <w:rFonts w:ascii="Arial" w:eastAsia="Times New Roman" w:hAnsi="Arial" w:cs="Arial"/>
          <w:spacing w:val="1"/>
        </w:rPr>
        <w:t>ce</w:t>
      </w:r>
      <w:r w:rsidRPr="001F2DEA">
        <w:rPr>
          <w:rFonts w:ascii="Arial" w:eastAsia="Times New Roman" w:hAnsi="Arial" w:cs="Arial"/>
        </w:rPr>
        <w:t xml:space="preserve">t </w:t>
      </w:r>
      <w:r w:rsidRPr="001F2DEA">
        <w:rPr>
          <w:rFonts w:ascii="Arial" w:eastAsia="Times New Roman" w:hAnsi="Arial" w:cs="Arial"/>
          <w:spacing w:val="1"/>
        </w:rPr>
        <w:t>effe</w:t>
      </w:r>
      <w:r w:rsidRPr="001F2DEA">
        <w:rPr>
          <w:rFonts w:ascii="Arial" w:eastAsia="Times New Roman" w:hAnsi="Arial" w:cs="Arial"/>
        </w:rPr>
        <w:t xml:space="preserve">t </w:t>
      </w:r>
      <w:r w:rsidRPr="001F2DEA">
        <w:rPr>
          <w:rFonts w:ascii="Arial" w:eastAsia="Times New Roman" w:hAnsi="Arial" w:cs="Arial"/>
          <w:spacing w:val="1"/>
        </w:rPr>
        <w:t xml:space="preserve">les </w:t>
      </w:r>
      <w:r w:rsidRPr="001F2DEA">
        <w:rPr>
          <w:rFonts w:ascii="Arial" w:eastAsia="Times New Roman" w:hAnsi="Arial" w:cs="Arial"/>
        </w:rPr>
        <w:t xml:space="preserve">pièces et modèles ou formulaires types prévus dans le Dossier d’Appel d’Offres, sous réserve des dispositions de l’article </w:t>
      </w:r>
      <w:r w:rsidRPr="001F2DEA">
        <w:rPr>
          <w:rFonts w:ascii="Arial" w:eastAsia="Times New Roman" w:hAnsi="Arial" w:cs="Arial"/>
          <w:spacing w:val="5"/>
        </w:rPr>
        <w:t>17.</w:t>
      </w:r>
      <w:r w:rsidRPr="001F2DEA">
        <w:rPr>
          <w:rFonts w:ascii="Arial" w:eastAsia="Times New Roman" w:hAnsi="Arial" w:cs="Arial"/>
        </w:rPr>
        <w:t xml:space="preserve">2 </w:t>
      </w:r>
      <w:r w:rsidRPr="001F2DEA">
        <w:rPr>
          <w:rFonts w:ascii="Arial" w:eastAsia="Times New Roman" w:hAnsi="Arial" w:cs="Arial"/>
          <w:spacing w:val="5"/>
        </w:rPr>
        <w:t>d</w:t>
      </w:r>
      <w:r w:rsidRPr="001F2DEA">
        <w:rPr>
          <w:rFonts w:ascii="Arial" w:eastAsia="Times New Roman" w:hAnsi="Arial" w:cs="Arial"/>
        </w:rPr>
        <w:t xml:space="preserve">u </w:t>
      </w:r>
      <w:r w:rsidRPr="001F2DEA">
        <w:rPr>
          <w:rFonts w:ascii="Arial" w:eastAsia="Times New Roman" w:hAnsi="Arial" w:cs="Arial"/>
          <w:spacing w:val="5"/>
        </w:rPr>
        <w:t>RGA</w:t>
      </w:r>
      <w:r w:rsidRPr="001F2DEA">
        <w:rPr>
          <w:rFonts w:ascii="Arial" w:eastAsia="Times New Roman" w:hAnsi="Arial" w:cs="Arial"/>
        </w:rPr>
        <w:t xml:space="preserve">O </w:t>
      </w:r>
      <w:r w:rsidRPr="001F2DEA">
        <w:rPr>
          <w:rFonts w:ascii="Arial" w:eastAsia="Times New Roman" w:hAnsi="Arial" w:cs="Arial"/>
          <w:spacing w:val="5"/>
        </w:rPr>
        <w:t>concernan</w:t>
      </w:r>
      <w:r w:rsidRPr="001F2DEA">
        <w:rPr>
          <w:rFonts w:ascii="Arial" w:eastAsia="Times New Roman" w:hAnsi="Arial" w:cs="Arial"/>
        </w:rPr>
        <w:t xml:space="preserve">t </w:t>
      </w:r>
      <w:r w:rsidRPr="001F2DEA">
        <w:rPr>
          <w:rFonts w:ascii="Arial" w:eastAsia="Times New Roman" w:hAnsi="Arial" w:cs="Arial"/>
          <w:spacing w:val="5"/>
        </w:rPr>
        <w:t>le</w:t>
      </w:r>
      <w:r w:rsidRPr="001F2DEA">
        <w:rPr>
          <w:rFonts w:ascii="Arial" w:eastAsia="Times New Roman" w:hAnsi="Arial" w:cs="Arial"/>
        </w:rPr>
        <w:t xml:space="preserve">s </w:t>
      </w:r>
      <w:r w:rsidRPr="001F2DEA">
        <w:rPr>
          <w:rFonts w:ascii="Arial" w:eastAsia="Times New Roman" w:hAnsi="Arial" w:cs="Arial"/>
          <w:spacing w:val="5"/>
        </w:rPr>
        <w:t>autre</w:t>
      </w:r>
      <w:r w:rsidRPr="001F2DEA">
        <w:rPr>
          <w:rFonts w:ascii="Arial" w:eastAsia="Times New Roman" w:hAnsi="Arial" w:cs="Arial"/>
        </w:rPr>
        <w:t xml:space="preserve">s </w:t>
      </w:r>
      <w:r w:rsidRPr="001F2DEA">
        <w:rPr>
          <w:rFonts w:ascii="Arial" w:eastAsia="Times New Roman" w:hAnsi="Arial" w:cs="Arial"/>
          <w:spacing w:val="5"/>
        </w:rPr>
        <w:t xml:space="preserve">formes </w:t>
      </w:r>
      <w:r w:rsidRPr="001F2DEA">
        <w:rPr>
          <w:rFonts w:ascii="Arial" w:eastAsia="Times New Roman" w:hAnsi="Arial" w:cs="Arial"/>
        </w:rPr>
        <w:t>possibles de Cautionnement de Soumission.</w:t>
      </w:r>
    </w:p>
    <w:p w:rsidR="001F2DEA" w:rsidRPr="001F2DEA" w:rsidRDefault="001F2DEA" w:rsidP="001F2DEA">
      <w:pPr>
        <w:suppressAutoHyphens/>
        <w:autoSpaceDN w:val="0"/>
        <w:spacing w:after="60"/>
        <w:jc w:val="both"/>
        <w:textAlignment w:val="baseline"/>
        <w:rPr>
          <w:rFonts w:ascii="Arial" w:eastAsia="Times New Roman" w:hAnsi="Arial" w:cs="Arial"/>
        </w:rPr>
      </w:pPr>
      <w:r w:rsidRPr="001F2DEA">
        <w:rPr>
          <w:rFonts w:ascii="Arial" w:eastAsia="Times New Roman" w:hAnsi="Arial" w:cs="Arial"/>
        </w:rPr>
        <w:t>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84" w:name="_Toc163062708"/>
      <w:bookmarkStart w:id="85" w:name="_Toc97557041"/>
      <w:bookmarkStart w:id="86" w:name="_Toc530307920"/>
      <w:r w:rsidRPr="001F2DEA">
        <w:rPr>
          <w:rFonts w:ascii="Arial" w:eastAsia="Times New Roman" w:hAnsi="Arial" w:cs="Arial"/>
          <w:b/>
        </w:rPr>
        <w:t>14. Montant de l’offre</w:t>
      </w:r>
      <w:bookmarkEnd w:id="84"/>
      <w:bookmarkEnd w:id="85"/>
      <w:bookmarkEnd w:id="86"/>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14.1. </w:t>
      </w:r>
      <w:bookmarkStart w:id="87" w:name="_Hlk159243872"/>
      <w:r w:rsidRPr="001F2DEA">
        <w:rPr>
          <w:rFonts w:ascii="Arial" w:eastAsia="Times New Roman" w:hAnsi="Arial" w:cs="Arial"/>
          <w:spacing w:val="2"/>
        </w:rPr>
        <w:t>Sau</w:t>
      </w:r>
      <w:r w:rsidRPr="001F2DEA">
        <w:rPr>
          <w:rFonts w:ascii="Arial" w:eastAsia="Times New Roman" w:hAnsi="Arial" w:cs="Arial"/>
        </w:rPr>
        <w:t xml:space="preserve">f </w:t>
      </w:r>
      <w:r w:rsidRPr="001F2DEA">
        <w:rPr>
          <w:rFonts w:ascii="Arial" w:eastAsia="Times New Roman" w:hAnsi="Arial" w:cs="Arial"/>
          <w:spacing w:val="2"/>
        </w:rPr>
        <w:t>indicatio</w:t>
      </w:r>
      <w:r w:rsidRPr="001F2DEA">
        <w:rPr>
          <w:rFonts w:ascii="Arial" w:eastAsia="Times New Roman" w:hAnsi="Arial" w:cs="Arial"/>
        </w:rPr>
        <w:t xml:space="preserve">n </w:t>
      </w:r>
      <w:r w:rsidRPr="001F2DEA">
        <w:rPr>
          <w:rFonts w:ascii="Arial" w:eastAsia="Times New Roman" w:hAnsi="Arial" w:cs="Arial"/>
          <w:spacing w:val="2"/>
        </w:rPr>
        <w:t>contrair</w:t>
      </w:r>
      <w:r w:rsidRPr="001F2DEA">
        <w:rPr>
          <w:rFonts w:ascii="Arial" w:eastAsia="Times New Roman" w:hAnsi="Arial" w:cs="Arial"/>
        </w:rPr>
        <w:t xml:space="preserve">e </w:t>
      </w:r>
      <w:r w:rsidRPr="001F2DEA">
        <w:rPr>
          <w:rFonts w:ascii="Arial" w:eastAsia="Times New Roman" w:hAnsi="Arial" w:cs="Arial"/>
          <w:spacing w:val="2"/>
        </w:rPr>
        <w:t>figuran</w:t>
      </w:r>
      <w:r w:rsidRPr="001F2DEA">
        <w:rPr>
          <w:rFonts w:ascii="Arial" w:eastAsia="Times New Roman" w:hAnsi="Arial" w:cs="Arial"/>
        </w:rPr>
        <w:t xml:space="preserve">t </w:t>
      </w:r>
      <w:r w:rsidRPr="001F2DEA">
        <w:rPr>
          <w:rFonts w:ascii="Arial" w:eastAsia="Times New Roman" w:hAnsi="Arial" w:cs="Arial"/>
          <w:spacing w:val="2"/>
        </w:rPr>
        <w:t>dan</w:t>
      </w:r>
      <w:r w:rsidRPr="001F2DEA">
        <w:rPr>
          <w:rFonts w:ascii="Arial" w:eastAsia="Times New Roman" w:hAnsi="Arial" w:cs="Arial"/>
        </w:rPr>
        <w:t xml:space="preserve">s </w:t>
      </w:r>
      <w:r w:rsidRPr="001F2DEA">
        <w:rPr>
          <w:rFonts w:ascii="Arial" w:eastAsia="Times New Roman" w:hAnsi="Arial" w:cs="Arial"/>
          <w:spacing w:val="2"/>
        </w:rPr>
        <w:t xml:space="preserve">le </w:t>
      </w:r>
      <w:r w:rsidRPr="001F2DEA">
        <w:rPr>
          <w:rFonts w:ascii="Arial" w:eastAsia="Times New Roman" w:hAnsi="Arial" w:cs="Arial"/>
          <w:spacing w:val="5"/>
        </w:rPr>
        <w:t>Dossie</w:t>
      </w:r>
      <w:r w:rsidRPr="001F2DEA">
        <w:rPr>
          <w:rFonts w:ascii="Arial" w:eastAsia="Times New Roman" w:hAnsi="Arial" w:cs="Arial"/>
        </w:rPr>
        <w:t xml:space="preserve">r </w:t>
      </w:r>
      <w:r w:rsidRPr="001F2DEA">
        <w:rPr>
          <w:rFonts w:ascii="Arial" w:eastAsia="Times New Roman" w:hAnsi="Arial" w:cs="Arial"/>
          <w:spacing w:val="5"/>
        </w:rPr>
        <w:t>d’Appe</w:t>
      </w:r>
      <w:r w:rsidRPr="001F2DEA">
        <w:rPr>
          <w:rFonts w:ascii="Arial" w:eastAsia="Times New Roman" w:hAnsi="Arial" w:cs="Arial"/>
        </w:rPr>
        <w:t xml:space="preserve">l </w:t>
      </w:r>
      <w:r w:rsidRPr="001F2DEA">
        <w:rPr>
          <w:rFonts w:ascii="Arial" w:eastAsia="Times New Roman" w:hAnsi="Arial" w:cs="Arial"/>
          <w:spacing w:val="5"/>
        </w:rPr>
        <w:t>d’Offres</w:t>
      </w:r>
      <w:r w:rsidRPr="001F2DEA">
        <w:rPr>
          <w:rFonts w:ascii="Arial" w:eastAsia="Times New Roman" w:hAnsi="Arial" w:cs="Arial"/>
        </w:rPr>
        <w:t xml:space="preserve">, </w:t>
      </w:r>
      <w:r w:rsidRPr="001F2DEA">
        <w:rPr>
          <w:rFonts w:ascii="Arial" w:eastAsia="Times New Roman" w:hAnsi="Arial" w:cs="Arial"/>
          <w:spacing w:val="5"/>
        </w:rPr>
        <w:t>l</w:t>
      </w:r>
      <w:r w:rsidRPr="001F2DEA">
        <w:rPr>
          <w:rFonts w:ascii="Arial" w:eastAsia="Times New Roman" w:hAnsi="Arial" w:cs="Arial"/>
        </w:rPr>
        <w:t xml:space="preserve">e </w:t>
      </w:r>
      <w:r w:rsidRPr="001F2DEA">
        <w:rPr>
          <w:rFonts w:ascii="Arial" w:eastAsia="Times New Roman" w:hAnsi="Arial" w:cs="Arial"/>
          <w:spacing w:val="5"/>
        </w:rPr>
        <w:t>montan</w:t>
      </w:r>
      <w:r w:rsidRPr="001F2DEA">
        <w:rPr>
          <w:rFonts w:ascii="Arial" w:eastAsia="Times New Roman" w:hAnsi="Arial" w:cs="Arial"/>
        </w:rPr>
        <w:t xml:space="preserve">t </w:t>
      </w:r>
      <w:r w:rsidRPr="001F2DEA">
        <w:rPr>
          <w:rFonts w:ascii="Arial" w:eastAsia="Times New Roman" w:hAnsi="Arial" w:cs="Arial"/>
          <w:spacing w:val="5"/>
        </w:rPr>
        <w:t>du march</w:t>
      </w:r>
      <w:r w:rsidRPr="001F2DEA">
        <w:rPr>
          <w:rFonts w:ascii="Arial" w:eastAsia="Times New Roman" w:hAnsi="Arial" w:cs="Arial"/>
        </w:rPr>
        <w:t xml:space="preserve">é </w:t>
      </w:r>
      <w:r w:rsidRPr="001F2DEA">
        <w:rPr>
          <w:rFonts w:ascii="Arial" w:eastAsia="Times New Roman" w:hAnsi="Arial" w:cs="Arial"/>
          <w:spacing w:val="5"/>
        </w:rPr>
        <w:t>couvrir</w:t>
      </w:r>
      <w:r w:rsidRPr="001F2DEA">
        <w:rPr>
          <w:rFonts w:ascii="Arial" w:eastAsia="Times New Roman" w:hAnsi="Arial" w:cs="Arial"/>
        </w:rPr>
        <w:t xml:space="preserve">a </w:t>
      </w:r>
      <w:r w:rsidRPr="001F2DEA">
        <w:rPr>
          <w:rFonts w:ascii="Arial" w:eastAsia="Times New Roman" w:hAnsi="Arial" w:cs="Arial"/>
          <w:spacing w:val="5"/>
        </w:rPr>
        <w:t>l’ensembl</w:t>
      </w:r>
      <w:r w:rsidRPr="001F2DEA">
        <w:rPr>
          <w:rFonts w:ascii="Arial" w:eastAsia="Times New Roman" w:hAnsi="Arial" w:cs="Arial"/>
        </w:rPr>
        <w:t xml:space="preserve">e </w:t>
      </w:r>
      <w:r w:rsidRPr="001F2DEA">
        <w:rPr>
          <w:rFonts w:ascii="Arial" w:eastAsia="Times New Roman" w:hAnsi="Arial" w:cs="Arial"/>
          <w:spacing w:val="5"/>
        </w:rPr>
        <w:t>de</w:t>
      </w:r>
      <w:r w:rsidRPr="001F2DEA">
        <w:rPr>
          <w:rFonts w:ascii="Arial" w:eastAsia="Times New Roman" w:hAnsi="Arial" w:cs="Arial"/>
        </w:rPr>
        <w:t xml:space="preserve">s </w:t>
      </w:r>
      <w:r w:rsidRPr="001F2DEA">
        <w:rPr>
          <w:rFonts w:ascii="Arial" w:eastAsia="Times New Roman" w:hAnsi="Arial" w:cs="Arial"/>
          <w:spacing w:val="5"/>
        </w:rPr>
        <w:t xml:space="preserve">travaux </w:t>
      </w:r>
      <w:r w:rsidRPr="001F2DEA">
        <w:rPr>
          <w:rFonts w:ascii="Arial" w:eastAsia="Times New Roman" w:hAnsi="Arial" w:cs="Arial"/>
        </w:rPr>
        <w:t>décrits à l’article 1.1 du RPAO, sur la base du Bordereau des Prix et du Détail Quantitatif et Estimatif chiffrés, ainsi que du sous-détail des prix unitaires et de la décomposition des prix forfaitaires présentés par le soumissionnaire le cas échéant.</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bookmarkStart w:id="88" w:name="_Hlk159243992"/>
      <w:bookmarkEnd w:id="87"/>
      <w:r w:rsidRPr="001F2DEA">
        <w:rPr>
          <w:rFonts w:ascii="Arial" w:eastAsia="Times New Roman" w:hAnsi="Arial" w:cs="Arial"/>
        </w:rPr>
        <w:t>14.2. Le soumissionnaire remplira les prix unitaires et totaux de tous les postes du bordereau de prix et du Détail quantitatif et estimatif.</w:t>
      </w:r>
    </w:p>
    <w:bookmarkEnd w:id="88"/>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14.3. </w:t>
      </w:r>
      <w:bookmarkStart w:id="89" w:name="_Hlk159244150"/>
      <w:r w:rsidRPr="001F2DEA">
        <w:rPr>
          <w:rFonts w:ascii="Arial" w:eastAsia="Times New Roman" w:hAnsi="Arial" w:cs="Arial"/>
          <w:spacing w:val="5"/>
        </w:rPr>
        <w:t>Sou</w:t>
      </w:r>
      <w:r w:rsidRPr="001F2DEA">
        <w:rPr>
          <w:rFonts w:ascii="Arial" w:eastAsia="Times New Roman" w:hAnsi="Arial" w:cs="Arial"/>
        </w:rPr>
        <w:t xml:space="preserve">s </w:t>
      </w:r>
      <w:r w:rsidRPr="001F2DEA">
        <w:rPr>
          <w:rFonts w:ascii="Arial" w:eastAsia="Times New Roman" w:hAnsi="Arial" w:cs="Arial"/>
          <w:spacing w:val="5"/>
        </w:rPr>
        <w:t>réserv</w:t>
      </w:r>
      <w:r w:rsidRPr="001F2DEA">
        <w:rPr>
          <w:rFonts w:ascii="Arial" w:eastAsia="Times New Roman" w:hAnsi="Arial" w:cs="Arial"/>
        </w:rPr>
        <w:t xml:space="preserve">e </w:t>
      </w:r>
      <w:r w:rsidRPr="001F2DEA">
        <w:rPr>
          <w:rFonts w:ascii="Arial" w:eastAsia="Times New Roman" w:hAnsi="Arial" w:cs="Arial"/>
          <w:spacing w:val="5"/>
        </w:rPr>
        <w:t>d</w:t>
      </w:r>
      <w:r w:rsidRPr="001F2DEA">
        <w:rPr>
          <w:rFonts w:ascii="Arial" w:eastAsia="Times New Roman" w:hAnsi="Arial" w:cs="Arial"/>
        </w:rPr>
        <w:t xml:space="preserve">es </w:t>
      </w:r>
      <w:r w:rsidRPr="001F2DEA">
        <w:rPr>
          <w:rFonts w:ascii="Arial" w:eastAsia="Times New Roman" w:hAnsi="Arial" w:cs="Arial"/>
          <w:spacing w:val="5"/>
        </w:rPr>
        <w:t>disposition</w:t>
      </w:r>
      <w:r w:rsidRPr="001F2DEA">
        <w:rPr>
          <w:rFonts w:ascii="Arial" w:eastAsia="Times New Roman" w:hAnsi="Arial" w:cs="Arial"/>
        </w:rPr>
        <w:t xml:space="preserve">s </w:t>
      </w:r>
      <w:r w:rsidRPr="001F2DEA">
        <w:rPr>
          <w:rFonts w:ascii="Arial" w:eastAsia="Times New Roman" w:hAnsi="Arial" w:cs="Arial"/>
          <w:spacing w:val="5"/>
        </w:rPr>
        <w:t xml:space="preserve">contraires </w:t>
      </w:r>
      <w:r w:rsidRPr="001F2DEA">
        <w:rPr>
          <w:rFonts w:ascii="Arial" w:eastAsia="Times New Roman" w:hAnsi="Arial" w:cs="Arial"/>
        </w:rPr>
        <w:t>prévues dans le RPAO et le CCAP</w:t>
      </w:r>
      <w:bookmarkEnd w:id="89"/>
      <w:r w:rsidRPr="001F2DEA">
        <w:rPr>
          <w:rFonts w:ascii="Arial" w:eastAsia="Times New Roman" w:hAnsi="Arial" w:cs="Arial"/>
        </w:rPr>
        <w:t xml:space="preserve">, tous les </w:t>
      </w:r>
      <w:r w:rsidRPr="001F2DEA">
        <w:rPr>
          <w:rFonts w:ascii="Arial" w:eastAsia="Times New Roman" w:hAnsi="Arial" w:cs="Arial"/>
          <w:spacing w:val="5"/>
        </w:rPr>
        <w:t>droits</w:t>
      </w:r>
      <w:r w:rsidRPr="001F2DEA">
        <w:rPr>
          <w:rFonts w:ascii="Arial" w:eastAsia="Times New Roman" w:hAnsi="Arial" w:cs="Arial"/>
        </w:rPr>
        <w:t xml:space="preserve">, </w:t>
      </w:r>
      <w:r w:rsidRPr="001F2DEA">
        <w:rPr>
          <w:rFonts w:ascii="Arial" w:eastAsia="Times New Roman" w:hAnsi="Arial" w:cs="Arial"/>
          <w:spacing w:val="5"/>
        </w:rPr>
        <w:t>impôt</w:t>
      </w:r>
      <w:r w:rsidRPr="001F2DEA">
        <w:rPr>
          <w:rFonts w:ascii="Arial" w:eastAsia="Times New Roman" w:hAnsi="Arial" w:cs="Arial"/>
        </w:rPr>
        <w:t xml:space="preserve">s, </w:t>
      </w:r>
      <w:r w:rsidRPr="001F2DEA">
        <w:rPr>
          <w:rFonts w:ascii="Arial" w:eastAsia="Times New Roman" w:hAnsi="Arial" w:cs="Arial"/>
          <w:spacing w:val="5"/>
        </w:rPr>
        <w:t>taxe</w:t>
      </w:r>
      <w:r w:rsidRPr="001F2DEA">
        <w:rPr>
          <w:rFonts w:ascii="Arial" w:eastAsia="Times New Roman" w:hAnsi="Arial" w:cs="Arial"/>
        </w:rPr>
        <w:t xml:space="preserve">s </w:t>
      </w:r>
      <w:r w:rsidRPr="001F2DEA">
        <w:rPr>
          <w:rFonts w:ascii="Arial" w:eastAsia="Times New Roman" w:hAnsi="Arial" w:cs="Arial"/>
          <w:spacing w:val="5"/>
        </w:rPr>
        <w:t>e</w:t>
      </w:r>
      <w:r w:rsidRPr="001F2DEA">
        <w:rPr>
          <w:rFonts w:ascii="Arial" w:eastAsia="Times New Roman" w:hAnsi="Arial" w:cs="Arial"/>
        </w:rPr>
        <w:t>t</w:t>
      </w:r>
      <w:r w:rsidRPr="001F2DEA">
        <w:rPr>
          <w:rFonts w:ascii="Arial" w:eastAsia="Times New Roman" w:hAnsi="Arial" w:cs="Arial"/>
          <w:spacing w:val="5"/>
        </w:rPr>
        <w:t xml:space="preserve"> assurances payable</w:t>
      </w:r>
      <w:r w:rsidRPr="001F2DEA">
        <w:rPr>
          <w:rFonts w:ascii="Arial" w:eastAsia="Times New Roman" w:hAnsi="Arial" w:cs="Arial"/>
        </w:rPr>
        <w:t xml:space="preserve">s </w:t>
      </w:r>
      <w:r w:rsidRPr="001F2DEA">
        <w:rPr>
          <w:rFonts w:ascii="Arial" w:eastAsia="Times New Roman" w:hAnsi="Arial" w:cs="Arial"/>
          <w:spacing w:val="5"/>
        </w:rPr>
        <w:t>pa</w:t>
      </w:r>
      <w:r w:rsidRPr="001F2DEA">
        <w:rPr>
          <w:rFonts w:ascii="Arial" w:eastAsia="Times New Roman" w:hAnsi="Arial" w:cs="Arial"/>
        </w:rPr>
        <w:t xml:space="preserve">r </w:t>
      </w:r>
      <w:r w:rsidRPr="001F2DEA">
        <w:rPr>
          <w:rFonts w:ascii="Arial" w:eastAsia="Times New Roman" w:hAnsi="Arial" w:cs="Arial"/>
          <w:spacing w:val="5"/>
        </w:rPr>
        <w:t xml:space="preserve">le </w:t>
      </w:r>
      <w:r w:rsidRPr="001F2DEA">
        <w:rPr>
          <w:rFonts w:ascii="Arial" w:eastAsia="Times New Roman" w:hAnsi="Arial" w:cs="Arial"/>
        </w:rPr>
        <w:t>soumissionnaire au titre du futur Marché, ou à tout autre titre, trente (30) jours avant la date limite de dépôt des offres seront inclus dans les prix et dans le montant total de son offre.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bookmarkStart w:id="90" w:name="_Hlk159244377"/>
      <w:r w:rsidRPr="001F2DEA">
        <w:rPr>
          <w:rFonts w:ascii="Arial" w:eastAsia="Times New Roman" w:hAnsi="Arial" w:cs="Arial"/>
        </w:rPr>
        <w:t xml:space="preserve">14.4. Si les clauses de révision et/ou d’actualisation des prix sont prévues au marché, la date d’établissement des prix initiaux, ainsi que les </w:t>
      </w:r>
      <w:r w:rsidRPr="001F2DEA">
        <w:rPr>
          <w:rFonts w:ascii="Arial" w:eastAsia="Times New Roman" w:hAnsi="Arial" w:cs="Arial"/>
          <w:spacing w:val="1"/>
        </w:rPr>
        <w:t>modalité</w:t>
      </w:r>
      <w:r w:rsidRPr="001F2DEA">
        <w:rPr>
          <w:rFonts w:ascii="Arial" w:eastAsia="Times New Roman" w:hAnsi="Arial" w:cs="Arial"/>
        </w:rPr>
        <w:t xml:space="preserve">s </w:t>
      </w:r>
      <w:r w:rsidRPr="001F2DEA">
        <w:rPr>
          <w:rFonts w:ascii="Arial" w:eastAsia="Times New Roman" w:hAnsi="Arial" w:cs="Arial"/>
          <w:spacing w:val="1"/>
        </w:rPr>
        <w:t>d</w:t>
      </w:r>
      <w:r w:rsidRPr="001F2DEA">
        <w:rPr>
          <w:rFonts w:ascii="Arial" w:eastAsia="Times New Roman" w:hAnsi="Arial" w:cs="Arial"/>
        </w:rPr>
        <w:t xml:space="preserve">e </w:t>
      </w:r>
      <w:r w:rsidRPr="001F2DEA">
        <w:rPr>
          <w:rFonts w:ascii="Arial" w:eastAsia="Times New Roman" w:hAnsi="Arial" w:cs="Arial"/>
          <w:spacing w:val="1"/>
        </w:rPr>
        <w:t>révisio</w:t>
      </w:r>
      <w:r w:rsidRPr="001F2DEA">
        <w:rPr>
          <w:rFonts w:ascii="Arial" w:eastAsia="Times New Roman" w:hAnsi="Arial" w:cs="Arial"/>
        </w:rPr>
        <w:t xml:space="preserve">n </w:t>
      </w:r>
      <w:r w:rsidRPr="001F2DEA">
        <w:rPr>
          <w:rFonts w:ascii="Arial" w:eastAsia="Times New Roman" w:hAnsi="Arial" w:cs="Arial"/>
          <w:spacing w:val="1"/>
        </w:rPr>
        <w:t>et/o</w:t>
      </w:r>
      <w:r w:rsidRPr="001F2DEA">
        <w:rPr>
          <w:rFonts w:ascii="Arial" w:eastAsia="Times New Roman" w:hAnsi="Arial" w:cs="Arial"/>
        </w:rPr>
        <w:t xml:space="preserve">u </w:t>
      </w:r>
      <w:r w:rsidRPr="001F2DEA">
        <w:rPr>
          <w:rFonts w:ascii="Arial" w:eastAsia="Times New Roman" w:hAnsi="Arial" w:cs="Arial"/>
          <w:spacing w:val="1"/>
        </w:rPr>
        <w:t>d’actualisation desdit</w:t>
      </w:r>
      <w:r w:rsidRPr="001F2DEA">
        <w:rPr>
          <w:rFonts w:ascii="Arial" w:eastAsia="Times New Roman" w:hAnsi="Arial" w:cs="Arial"/>
        </w:rPr>
        <w:t xml:space="preserve">s </w:t>
      </w:r>
      <w:r w:rsidRPr="001F2DEA">
        <w:rPr>
          <w:rFonts w:ascii="Arial" w:eastAsia="Times New Roman" w:hAnsi="Arial" w:cs="Arial"/>
          <w:spacing w:val="1"/>
        </w:rPr>
        <w:t>pri</w:t>
      </w:r>
      <w:r w:rsidRPr="001F2DEA">
        <w:rPr>
          <w:rFonts w:ascii="Arial" w:eastAsia="Times New Roman" w:hAnsi="Arial" w:cs="Arial"/>
        </w:rPr>
        <w:t xml:space="preserve">x </w:t>
      </w:r>
      <w:r w:rsidRPr="001F2DEA">
        <w:rPr>
          <w:rFonts w:ascii="Arial" w:eastAsia="Times New Roman" w:hAnsi="Arial" w:cs="Arial"/>
          <w:spacing w:val="1"/>
        </w:rPr>
        <w:t>doiven</w:t>
      </w:r>
      <w:r w:rsidRPr="001F2DEA">
        <w:rPr>
          <w:rFonts w:ascii="Arial" w:eastAsia="Times New Roman" w:hAnsi="Arial" w:cs="Arial"/>
        </w:rPr>
        <w:t xml:space="preserve">t </w:t>
      </w:r>
      <w:r w:rsidRPr="001F2DEA">
        <w:rPr>
          <w:rFonts w:ascii="Arial" w:eastAsia="Times New Roman" w:hAnsi="Arial" w:cs="Arial"/>
          <w:spacing w:val="1"/>
        </w:rPr>
        <w:t>êtr</w:t>
      </w:r>
      <w:r w:rsidRPr="001F2DEA">
        <w:rPr>
          <w:rFonts w:ascii="Arial" w:eastAsia="Times New Roman" w:hAnsi="Arial" w:cs="Arial"/>
        </w:rPr>
        <w:t xml:space="preserve">e </w:t>
      </w:r>
      <w:r w:rsidRPr="001F2DEA">
        <w:rPr>
          <w:rFonts w:ascii="Arial" w:eastAsia="Times New Roman" w:hAnsi="Arial" w:cs="Arial"/>
          <w:spacing w:val="1"/>
        </w:rPr>
        <w:t>précisées</w:t>
      </w:r>
      <w:r w:rsidRPr="001F2DEA">
        <w:rPr>
          <w:rFonts w:ascii="Arial" w:eastAsia="Times New Roman" w:hAnsi="Arial" w:cs="Arial"/>
        </w:rPr>
        <w:t xml:space="preserve">. Tout Marché dont la durée d’exécution est au plus égale à un (1) an ne </w:t>
      </w:r>
      <w:r w:rsidRPr="001F2DEA">
        <w:rPr>
          <w:rFonts w:ascii="Arial" w:eastAsia="Times New Roman" w:hAnsi="Arial" w:cs="Arial"/>
        </w:rPr>
        <w:lastRenderedPageBreak/>
        <w:t>peut faire l’objet de révision de prix.</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bookmarkStart w:id="91" w:name="_Hlk159244887"/>
      <w:bookmarkEnd w:id="90"/>
      <w:r w:rsidRPr="001F2DEA">
        <w:rPr>
          <w:rFonts w:ascii="Arial" w:eastAsia="Times New Roman" w:hAnsi="Arial" w:cs="Arial"/>
        </w:rPr>
        <w:t>14.5. Tous les prix unitaires assortis des quantités doivent être justifiés par des sous-détails établis conformément au cadre proposé à la pièce N° 8 du DAO.</w:t>
      </w:r>
    </w:p>
    <w:bookmarkEnd w:id="91"/>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14.6. Les soumissionnaires indiqueront les rabais consentis dans leurs offres. Par ailleurs, ils préciseront les conditions d’application de ce rabais.</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92" w:name="_Toc163062709"/>
      <w:bookmarkStart w:id="93" w:name="_Toc97557042"/>
      <w:bookmarkStart w:id="94" w:name="_Toc530307921"/>
      <w:r w:rsidRPr="001F2DEA">
        <w:rPr>
          <w:rFonts w:ascii="Arial" w:eastAsia="Times New Roman" w:hAnsi="Arial" w:cs="Arial"/>
          <w:b/>
        </w:rPr>
        <w:t>15. Monnaies de soumission et de règlement</w:t>
      </w:r>
      <w:bookmarkEnd w:id="92"/>
      <w:bookmarkEnd w:id="93"/>
      <w:bookmarkEnd w:id="94"/>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15.1. En cas d’Appels d’Offres Internationaux, les monnaies de l’offre</w:t>
      </w:r>
      <w:r w:rsidRPr="001F2DEA">
        <w:rPr>
          <w:rFonts w:ascii="Arial" w:eastAsia="Times New Roman" w:hAnsi="Arial" w:cs="Arial"/>
          <w:spacing w:val="26"/>
        </w:rPr>
        <w:t xml:space="preserve"> doivent </w:t>
      </w:r>
      <w:r w:rsidRPr="001F2DEA">
        <w:rPr>
          <w:rFonts w:ascii="Arial" w:eastAsia="Times New Roman" w:hAnsi="Arial" w:cs="Arial"/>
        </w:rPr>
        <w:t xml:space="preserve">suivre les dispositions soit de l’Option A ou de l’Option B </w:t>
      </w:r>
      <w:r w:rsidRPr="001F2DEA">
        <w:rPr>
          <w:rFonts w:ascii="Arial" w:eastAsia="Times New Roman" w:hAnsi="Arial" w:cs="Arial"/>
          <w:spacing w:val="3"/>
        </w:rPr>
        <w:t xml:space="preserve">ci-dessous </w:t>
      </w:r>
      <w:r w:rsidRPr="001F2DEA">
        <w:rPr>
          <w:rFonts w:ascii="Arial" w:eastAsia="Times New Roman" w:hAnsi="Arial" w:cs="Arial"/>
        </w:rPr>
        <w:t xml:space="preserve">; </w:t>
      </w:r>
      <w:r w:rsidRPr="001F2DEA">
        <w:rPr>
          <w:rFonts w:ascii="Arial" w:eastAsia="Times New Roman" w:hAnsi="Arial" w:cs="Arial"/>
          <w:spacing w:val="3"/>
        </w:rPr>
        <w:t>l’optio</w:t>
      </w:r>
      <w:r w:rsidRPr="001F2DEA">
        <w:rPr>
          <w:rFonts w:ascii="Arial" w:eastAsia="Times New Roman" w:hAnsi="Arial" w:cs="Arial"/>
        </w:rPr>
        <w:t xml:space="preserve">n </w:t>
      </w:r>
      <w:r w:rsidRPr="001F2DEA">
        <w:rPr>
          <w:rFonts w:ascii="Arial" w:eastAsia="Times New Roman" w:hAnsi="Arial" w:cs="Arial"/>
          <w:spacing w:val="3"/>
        </w:rPr>
        <w:t>applicabl</w:t>
      </w:r>
      <w:r w:rsidRPr="001F2DEA">
        <w:rPr>
          <w:rFonts w:ascii="Arial" w:eastAsia="Times New Roman" w:hAnsi="Arial" w:cs="Arial"/>
        </w:rPr>
        <w:t xml:space="preserve">e </w:t>
      </w:r>
      <w:r w:rsidRPr="001F2DEA">
        <w:rPr>
          <w:rFonts w:ascii="Arial" w:eastAsia="Times New Roman" w:hAnsi="Arial" w:cs="Arial"/>
          <w:spacing w:val="3"/>
        </w:rPr>
        <w:t>étan</w:t>
      </w:r>
      <w:r w:rsidRPr="001F2DEA">
        <w:rPr>
          <w:rFonts w:ascii="Arial" w:eastAsia="Times New Roman" w:hAnsi="Arial" w:cs="Arial"/>
        </w:rPr>
        <w:t xml:space="preserve">t </w:t>
      </w:r>
      <w:r w:rsidRPr="001F2DEA">
        <w:rPr>
          <w:rFonts w:ascii="Arial" w:eastAsia="Times New Roman" w:hAnsi="Arial" w:cs="Arial"/>
          <w:spacing w:val="3"/>
        </w:rPr>
        <w:t xml:space="preserve">celle </w:t>
      </w:r>
      <w:r w:rsidRPr="001F2DEA">
        <w:rPr>
          <w:rFonts w:ascii="Arial" w:eastAsia="Times New Roman" w:hAnsi="Arial" w:cs="Arial"/>
        </w:rPr>
        <w:t>retenue dans le RPAO.</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15.2. Option A : le montant de la soumission est libellé entièrement en monnaie nationale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Le montant de la soumission, les prix unitaires du bordereau des prix et les prix du détail quantitatif et estimatif sont libellés entièrement</w:t>
      </w:r>
      <w:r w:rsidRPr="001F2DEA">
        <w:rPr>
          <w:rFonts w:ascii="Arial" w:eastAsia="Times New Roman" w:hAnsi="Arial" w:cs="Arial"/>
          <w:spacing w:val="8"/>
        </w:rPr>
        <w:t xml:space="preserve"> e</w:t>
      </w:r>
      <w:r w:rsidRPr="001F2DEA">
        <w:rPr>
          <w:rFonts w:ascii="Arial" w:eastAsia="Times New Roman" w:hAnsi="Arial" w:cs="Arial"/>
        </w:rPr>
        <w:t>n francs CFA de la manière suivante :</w:t>
      </w:r>
    </w:p>
    <w:p w:rsidR="001F2DEA" w:rsidRPr="001F2DEA" w:rsidRDefault="001F2DEA" w:rsidP="001F2DEA">
      <w:pPr>
        <w:widowControl w:val="0"/>
        <w:suppressAutoHyphens/>
        <w:autoSpaceDE w:val="0"/>
        <w:autoSpaceDN w:val="0"/>
        <w:spacing w:after="0"/>
        <w:ind w:left="567"/>
        <w:jc w:val="both"/>
        <w:textAlignment w:val="baseline"/>
        <w:rPr>
          <w:rFonts w:ascii="Arial" w:eastAsia="Times New Roman" w:hAnsi="Arial" w:cs="Arial"/>
        </w:rPr>
      </w:pPr>
      <w:r w:rsidRPr="001F2DEA">
        <w:rPr>
          <w:rFonts w:ascii="Arial" w:eastAsia="Times New Roman" w:hAnsi="Arial" w:cs="Arial"/>
        </w:rPr>
        <w:t xml:space="preserve">a. </w:t>
      </w:r>
      <w:r w:rsidRPr="001F2DEA">
        <w:rPr>
          <w:rFonts w:ascii="Arial" w:eastAsia="Times New Roman" w:hAnsi="Arial" w:cs="Arial"/>
          <w:spacing w:val="2"/>
        </w:rPr>
        <w:t>Le</w:t>
      </w:r>
      <w:r w:rsidRPr="001F2DEA">
        <w:rPr>
          <w:rFonts w:ascii="Arial" w:eastAsia="Times New Roman" w:hAnsi="Arial" w:cs="Arial"/>
        </w:rPr>
        <w:t xml:space="preserve">s </w:t>
      </w:r>
      <w:r w:rsidRPr="001F2DEA">
        <w:rPr>
          <w:rFonts w:ascii="Arial" w:eastAsia="Times New Roman" w:hAnsi="Arial" w:cs="Arial"/>
          <w:spacing w:val="2"/>
        </w:rPr>
        <w:t>pri</w:t>
      </w:r>
      <w:r w:rsidRPr="001F2DEA">
        <w:rPr>
          <w:rFonts w:ascii="Arial" w:eastAsia="Times New Roman" w:hAnsi="Arial" w:cs="Arial"/>
        </w:rPr>
        <w:t xml:space="preserve">x </w:t>
      </w:r>
      <w:r w:rsidRPr="001F2DEA">
        <w:rPr>
          <w:rFonts w:ascii="Arial" w:eastAsia="Times New Roman" w:hAnsi="Arial" w:cs="Arial"/>
          <w:spacing w:val="2"/>
        </w:rPr>
        <w:t>seron</w:t>
      </w:r>
      <w:r w:rsidRPr="001F2DEA">
        <w:rPr>
          <w:rFonts w:ascii="Arial" w:eastAsia="Times New Roman" w:hAnsi="Arial" w:cs="Arial"/>
        </w:rPr>
        <w:t xml:space="preserve">t </w:t>
      </w:r>
      <w:r w:rsidRPr="001F2DEA">
        <w:rPr>
          <w:rFonts w:ascii="Arial" w:eastAsia="Times New Roman" w:hAnsi="Arial" w:cs="Arial"/>
          <w:spacing w:val="2"/>
        </w:rPr>
        <w:t>entièremen</w:t>
      </w:r>
      <w:r w:rsidRPr="001F2DEA">
        <w:rPr>
          <w:rFonts w:ascii="Arial" w:eastAsia="Times New Roman" w:hAnsi="Arial" w:cs="Arial"/>
        </w:rPr>
        <w:t xml:space="preserve">t </w:t>
      </w:r>
      <w:r w:rsidRPr="001F2DEA">
        <w:rPr>
          <w:rFonts w:ascii="Arial" w:eastAsia="Times New Roman" w:hAnsi="Arial" w:cs="Arial"/>
          <w:spacing w:val="2"/>
        </w:rPr>
        <w:t>libellé</w:t>
      </w:r>
      <w:r w:rsidRPr="001F2DEA">
        <w:rPr>
          <w:rFonts w:ascii="Arial" w:eastAsia="Times New Roman" w:hAnsi="Arial" w:cs="Arial"/>
        </w:rPr>
        <w:t xml:space="preserve">s </w:t>
      </w:r>
      <w:r w:rsidRPr="001F2DEA">
        <w:rPr>
          <w:rFonts w:ascii="Arial" w:eastAsia="Times New Roman" w:hAnsi="Arial" w:cs="Arial"/>
          <w:spacing w:val="2"/>
        </w:rPr>
        <w:t>dan</w:t>
      </w:r>
      <w:r w:rsidRPr="001F2DEA">
        <w:rPr>
          <w:rFonts w:ascii="Arial" w:eastAsia="Times New Roman" w:hAnsi="Arial" w:cs="Arial"/>
        </w:rPr>
        <w:t xml:space="preserve">s </w:t>
      </w:r>
      <w:r w:rsidRPr="001F2DEA">
        <w:rPr>
          <w:rFonts w:ascii="Arial" w:eastAsia="Times New Roman" w:hAnsi="Arial" w:cs="Arial"/>
          <w:spacing w:val="2"/>
        </w:rPr>
        <w:t xml:space="preserve">la </w:t>
      </w:r>
      <w:r w:rsidRPr="001F2DEA">
        <w:rPr>
          <w:rFonts w:ascii="Arial" w:eastAsia="Times New Roman" w:hAnsi="Arial" w:cs="Arial"/>
          <w:spacing w:val="5"/>
        </w:rPr>
        <w:t>monnai</w:t>
      </w:r>
      <w:r w:rsidRPr="001F2DEA">
        <w:rPr>
          <w:rFonts w:ascii="Arial" w:eastAsia="Times New Roman" w:hAnsi="Arial" w:cs="Arial"/>
        </w:rPr>
        <w:t xml:space="preserve">e </w:t>
      </w:r>
      <w:r w:rsidRPr="001F2DEA">
        <w:rPr>
          <w:rFonts w:ascii="Arial" w:eastAsia="Times New Roman" w:hAnsi="Arial" w:cs="Arial"/>
          <w:spacing w:val="5"/>
        </w:rPr>
        <w:t>nationale</w:t>
      </w:r>
      <w:r w:rsidRPr="001F2DEA">
        <w:rPr>
          <w:rFonts w:ascii="Arial" w:eastAsia="Times New Roman" w:hAnsi="Arial" w:cs="Arial"/>
        </w:rPr>
        <w:t xml:space="preserve">. </w:t>
      </w:r>
      <w:r w:rsidRPr="001F2DEA">
        <w:rPr>
          <w:rFonts w:ascii="Arial" w:eastAsia="Times New Roman" w:hAnsi="Arial" w:cs="Arial"/>
          <w:spacing w:val="5"/>
        </w:rPr>
        <w:t>L</w:t>
      </w:r>
      <w:r w:rsidRPr="001F2DEA">
        <w:rPr>
          <w:rFonts w:ascii="Arial" w:eastAsia="Times New Roman" w:hAnsi="Arial" w:cs="Arial"/>
        </w:rPr>
        <w:t xml:space="preserve">e </w:t>
      </w:r>
      <w:r w:rsidRPr="001F2DEA">
        <w:rPr>
          <w:rFonts w:ascii="Arial" w:eastAsia="Times New Roman" w:hAnsi="Arial" w:cs="Arial"/>
          <w:spacing w:val="5"/>
        </w:rPr>
        <w:t>soumissionnair</w:t>
      </w:r>
      <w:r w:rsidRPr="001F2DEA">
        <w:rPr>
          <w:rFonts w:ascii="Arial" w:eastAsia="Times New Roman" w:hAnsi="Arial" w:cs="Arial"/>
        </w:rPr>
        <w:t xml:space="preserve">e, </w:t>
      </w:r>
      <w:r w:rsidRPr="001F2DEA">
        <w:rPr>
          <w:rFonts w:ascii="Arial" w:eastAsia="Times New Roman" w:hAnsi="Arial" w:cs="Arial"/>
          <w:spacing w:val="5"/>
        </w:rPr>
        <w:t xml:space="preserve">qui </w:t>
      </w:r>
      <w:r w:rsidRPr="001F2DEA">
        <w:rPr>
          <w:rFonts w:ascii="Arial" w:eastAsia="Times New Roman" w:hAnsi="Arial" w:cs="Arial"/>
        </w:rPr>
        <w:t>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w:t>
      </w:r>
    </w:p>
    <w:p w:rsidR="001F2DEA" w:rsidRPr="001F2DEA" w:rsidRDefault="001F2DEA" w:rsidP="001F2DEA">
      <w:pPr>
        <w:widowControl w:val="0"/>
        <w:tabs>
          <w:tab w:val="left" w:pos="940"/>
          <w:tab w:val="left" w:pos="1660"/>
          <w:tab w:val="left" w:pos="2220"/>
          <w:tab w:val="left" w:pos="3260"/>
          <w:tab w:val="left" w:pos="4260"/>
          <w:tab w:val="left" w:pos="4900"/>
        </w:tabs>
        <w:suppressAutoHyphens/>
        <w:autoSpaceDE w:val="0"/>
        <w:autoSpaceDN w:val="0"/>
        <w:spacing w:after="0"/>
        <w:ind w:left="567"/>
        <w:jc w:val="both"/>
        <w:textAlignment w:val="baseline"/>
        <w:rPr>
          <w:rFonts w:ascii="Arial" w:eastAsia="Times New Roman" w:hAnsi="Arial" w:cs="Arial"/>
        </w:rPr>
      </w:pPr>
      <w:r w:rsidRPr="001F2DEA">
        <w:rPr>
          <w:rFonts w:ascii="Arial" w:eastAsia="Times New Roman" w:hAnsi="Arial" w:cs="Arial"/>
        </w:rPr>
        <w:t xml:space="preserve">b. </w:t>
      </w:r>
      <w:r w:rsidRPr="001F2DEA">
        <w:rPr>
          <w:rFonts w:ascii="Arial" w:eastAsia="Times New Roman" w:hAnsi="Arial" w:cs="Arial"/>
          <w:spacing w:val="5"/>
        </w:rPr>
        <w:t>Le</w:t>
      </w:r>
      <w:r w:rsidRPr="001F2DEA">
        <w:rPr>
          <w:rFonts w:ascii="Arial" w:eastAsia="Times New Roman" w:hAnsi="Arial" w:cs="Arial"/>
        </w:rPr>
        <w:t xml:space="preserve">s </w:t>
      </w:r>
      <w:r w:rsidRPr="001F2DEA">
        <w:rPr>
          <w:rFonts w:ascii="Arial" w:eastAsia="Times New Roman" w:hAnsi="Arial" w:cs="Arial"/>
          <w:spacing w:val="5"/>
        </w:rPr>
        <w:t>tau</w:t>
      </w:r>
      <w:r w:rsidRPr="001F2DEA">
        <w:rPr>
          <w:rFonts w:ascii="Arial" w:eastAsia="Times New Roman" w:hAnsi="Arial" w:cs="Arial"/>
        </w:rPr>
        <w:t xml:space="preserve">x </w:t>
      </w:r>
      <w:r w:rsidRPr="001F2DEA">
        <w:rPr>
          <w:rFonts w:ascii="Arial" w:eastAsia="Times New Roman" w:hAnsi="Arial" w:cs="Arial"/>
          <w:spacing w:val="5"/>
        </w:rPr>
        <w:t>d</w:t>
      </w:r>
      <w:r w:rsidRPr="001F2DEA">
        <w:rPr>
          <w:rFonts w:ascii="Arial" w:eastAsia="Times New Roman" w:hAnsi="Arial" w:cs="Arial"/>
        </w:rPr>
        <w:t xml:space="preserve">e </w:t>
      </w:r>
      <w:r w:rsidRPr="001F2DEA">
        <w:rPr>
          <w:rFonts w:ascii="Arial" w:eastAsia="Times New Roman" w:hAnsi="Arial" w:cs="Arial"/>
          <w:spacing w:val="5"/>
        </w:rPr>
        <w:t>chang</w:t>
      </w:r>
      <w:r w:rsidRPr="001F2DEA">
        <w:rPr>
          <w:rFonts w:ascii="Arial" w:eastAsia="Times New Roman" w:hAnsi="Arial" w:cs="Arial"/>
        </w:rPr>
        <w:t xml:space="preserve">e </w:t>
      </w:r>
      <w:r w:rsidRPr="001F2DEA">
        <w:rPr>
          <w:rFonts w:ascii="Arial" w:eastAsia="Times New Roman" w:hAnsi="Arial" w:cs="Arial"/>
          <w:spacing w:val="5"/>
        </w:rPr>
        <w:t>utilisé</w:t>
      </w:r>
      <w:r w:rsidRPr="001F2DEA">
        <w:rPr>
          <w:rFonts w:ascii="Arial" w:eastAsia="Times New Roman" w:hAnsi="Arial" w:cs="Arial"/>
        </w:rPr>
        <w:t xml:space="preserve">s </w:t>
      </w:r>
      <w:r w:rsidRPr="001F2DEA">
        <w:rPr>
          <w:rFonts w:ascii="Arial" w:eastAsia="Times New Roman" w:hAnsi="Arial" w:cs="Arial"/>
          <w:spacing w:val="5"/>
        </w:rPr>
        <w:t>pa</w:t>
      </w:r>
      <w:r w:rsidRPr="001F2DEA">
        <w:rPr>
          <w:rFonts w:ascii="Arial" w:eastAsia="Times New Roman" w:hAnsi="Arial" w:cs="Arial"/>
        </w:rPr>
        <w:t xml:space="preserve">r </w:t>
      </w:r>
      <w:r w:rsidRPr="001F2DEA">
        <w:rPr>
          <w:rFonts w:ascii="Arial" w:eastAsia="Times New Roman" w:hAnsi="Arial" w:cs="Arial"/>
          <w:spacing w:val="5"/>
        </w:rPr>
        <w:t xml:space="preserve">le </w:t>
      </w:r>
      <w:r w:rsidRPr="001F2DEA">
        <w:rPr>
          <w:rFonts w:ascii="Arial" w:eastAsia="Times New Roman" w:hAnsi="Arial" w:cs="Arial"/>
          <w:spacing w:val="2"/>
        </w:rPr>
        <w:t>Soumissionnair</w:t>
      </w:r>
      <w:r w:rsidRPr="001F2DEA">
        <w:rPr>
          <w:rFonts w:ascii="Arial" w:eastAsia="Times New Roman" w:hAnsi="Arial" w:cs="Arial"/>
        </w:rPr>
        <w:t xml:space="preserve">e </w:t>
      </w:r>
      <w:r w:rsidRPr="001F2DEA">
        <w:rPr>
          <w:rFonts w:ascii="Arial" w:eastAsia="Times New Roman" w:hAnsi="Arial" w:cs="Arial"/>
          <w:spacing w:val="2"/>
        </w:rPr>
        <w:t>pou</w:t>
      </w:r>
      <w:r w:rsidRPr="001F2DEA">
        <w:rPr>
          <w:rFonts w:ascii="Arial" w:eastAsia="Times New Roman" w:hAnsi="Arial" w:cs="Arial"/>
        </w:rPr>
        <w:t xml:space="preserve">r </w:t>
      </w:r>
      <w:r w:rsidRPr="001F2DEA">
        <w:rPr>
          <w:rFonts w:ascii="Arial" w:eastAsia="Times New Roman" w:hAnsi="Arial" w:cs="Arial"/>
          <w:spacing w:val="2"/>
        </w:rPr>
        <w:t>converti</w:t>
      </w:r>
      <w:r w:rsidRPr="001F2DEA">
        <w:rPr>
          <w:rFonts w:ascii="Arial" w:eastAsia="Times New Roman" w:hAnsi="Arial" w:cs="Arial"/>
        </w:rPr>
        <w:t xml:space="preserve">r </w:t>
      </w:r>
      <w:r w:rsidRPr="001F2DEA">
        <w:rPr>
          <w:rFonts w:ascii="Arial" w:eastAsia="Times New Roman" w:hAnsi="Arial" w:cs="Arial"/>
          <w:spacing w:val="2"/>
        </w:rPr>
        <w:t>so</w:t>
      </w:r>
      <w:r w:rsidRPr="001F2DEA">
        <w:rPr>
          <w:rFonts w:ascii="Arial" w:eastAsia="Times New Roman" w:hAnsi="Arial" w:cs="Arial"/>
        </w:rPr>
        <w:t xml:space="preserve">n </w:t>
      </w:r>
      <w:r w:rsidRPr="001F2DEA">
        <w:rPr>
          <w:rFonts w:ascii="Arial" w:eastAsia="Times New Roman" w:hAnsi="Arial" w:cs="Arial"/>
          <w:spacing w:val="2"/>
        </w:rPr>
        <w:t>offr</w:t>
      </w:r>
      <w:r w:rsidRPr="001F2DEA">
        <w:rPr>
          <w:rFonts w:ascii="Arial" w:eastAsia="Times New Roman" w:hAnsi="Arial" w:cs="Arial"/>
        </w:rPr>
        <w:t xml:space="preserve">e </w:t>
      </w:r>
      <w:r w:rsidRPr="001F2DEA">
        <w:rPr>
          <w:rFonts w:ascii="Arial" w:eastAsia="Times New Roman" w:hAnsi="Arial" w:cs="Arial"/>
          <w:spacing w:val="2"/>
        </w:rPr>
        <w:t xml:space="preserve">en </w:t>
      </w:r>
      <w:r w:rsidRPr="001F2DEA">
        <w:rPr>
          <w:rFonts w:ascii="Arial" w:eastAsia="Times New Roman" w:hAnsi="Arial" w:cs="Arial"/>
        </w:rPr>
        <w:t>monnaie nationale seront spécifiés par le soumissionnaire en annexe à la soumission conformément aux précisions du RPAO. Ils seront appliqués pour tout paiement au titre du Marché, pour qu’aucun risque de change ne soit supporté par le Soumissionnaire retenu.</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15.3. Option B : Le montant de la soumission est directement libellé en monnaie nationale et étrangère.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Le soumissionnaire libellera les Prix Unitaires du Bordereau des Prix et les Prix du Détail Quantitatif et Estimatif de la manière suivante :</w:t>
      </w:r>
    </w:p>
    <w:p w:rsidR="001F2DEA" w:rsidRPr="001F2DEA" w:rsidRDefault="001F2DEA" w:rsidP="001F2DEA">
      <w:pPr>
        <w:widowControl w:val="0"/>
        <w:suppressAutoHyphens/>
        <w:autoSpaceDE w:val="0"/>
        <w:autoSpaceDN w:val="0"/>
        <w:spacing w:after="0"/>
        <w:ind w:left="567"/>
        <w:jc w:val="both"/>
        <w:textAlignment w:val="baseline"/>
        <w:rPr>
          <w:rFonts w:ascii="Arial" w:eastAsia="Times New Roman" w:hAnsi="Arial" w:cs="Arial"/>
        </w:rPr>
      </w:pPr>
      <w:r w:rsidRPr="001F2DEA">
        <w:rPr>
          <w:rFonts w:ascii="Arial" w:eastAsia="Times New Roman" w:hAnsi="Arial" w:cs="Arial"/>
          <w:w w:val="99"/>
        </w:rPr>
        <w:t>a.</w:t>
      </w:r>
      <w:r w:rsidRPr="001F2DEA">
        <w:rPr>
          <w:rFonts w:ascii="Arial" w:eastAsia="Times New Roman" w:hAnsi="Arial" w:cs="Arial"/>
        </w:rPr>
        <w:t xml:space="preserve"> Les prix des intrants nécessaires aux travaux, que le Soumissionnaire compte se procurer dans le pays du Maître d’Ouvrage ou du Maître d’Ouvrage Délégué seront libellés en francs CFA tels que spécifié au RPAO et dénommée “monnaie nationale”.</w:t>
      </w:r>
    </w:p>
    <w:p w:rsidR="001F2DEA" w:rsidRPr="001F2DEA" w:rsidRDefault="001F2DEA" w:rsidP="001F2DEA">
      <w:pPr>
        <w:widowControl w:val="0"/>
        <w:suppressAutoHyphens/>
        <w:autoSpaceDE w:val="0"/>
        <w:autoSpaceDN w:val="0"/>
        <w:spacing w:after="0"/>
        <w:ind w:left="567"/>
        <w:jc w:val="both"/>
        <w:textAlignment w:val="baseline"/>
        <w:rPr>
          <w:rFonts w:ascii="Arial" w:eastAsia="Times New Roman" w:hAnsi="Arial" w:cs="Arial"/>
        </w:rPr>
      </w:pPr>
      <w:r w:rsidRPr="001F2DEA">
        <w:rPr>
          <w:rFonts w:ascii="Arial" w:eastAsia="Times New Roman" w:hAnsi="Arial" w:cs="Arial"/>
        </w:rPr>
        <w:t>b. 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15.4. 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15.5. 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95" w:name="_Toc163062710"/>
      <w:bookmarkStart w:id="96" w:name="_Toc97557043"/>
      <w:bookmarkStart w:id="97" w:name="_Toc530307922"/>
      <w:r w:rsidRPr="001F2DEA">
        <w:rPr>
          <w:rFonts w:ascii="Arial" w:eastAsia="Times New Roman" w:hAnsi="Arial" w:cs="Arial"/>
          <w:b/>
        </w:rPr>
        <w:t>16. Validité des offres</w:t>
      </w:r>
      <w:bookmarkEnd w:id="95"/>
      <w:bookmarkEnd w:id="96"/>
      <w:bookmarkEnd w:id="97"/>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16.1. Les offres doivent demeurer valables pendant </w:t>
      </w:r>
      <w:r w:rsidRPr="001F2DEA">
        <w:rPr>
          <w:rFonts w:ascii="Arial" w:eastAsia="Times New Roman" w:hAnsi="Arial" w:cs="Arial"/>
          <w:spacing w:val="5"/>
        </w:rPr>
        <w:t>l</w:t>
      </w:r>
      <w:r w:rsidRPr="001F2DEA">
        <w:rPr>
          <w:rFonts w:ascii="Arial" w:eastAsia="Times New Roman" w:hAnsi="Arial" w:cs="Arial"/>
        </w:rPr>
        <w:t xml:space="preserve">a </w:t>
      </w:r>
      <w:r w:rsidRPr="001F2DEA">
        <w:rPr>
          <w:rFonts w:ascii="Arial" w:eastAsia="Times New Roman" w:hAnsi="Arial" w:cs="Arial"/>
          <w:spacing w:val="5"/>
        </w:rPr>
        <w:t>périod</w:t>
      </w:r>
      <w:r w:rsidRPr="001F2DEA">
        <w:rPr>
          <w:rFonts w:ascii="Arial" w:eastAsia="Times New Roman" w:hAnsi="Arial" w:cs="Arial"/>
        </w:rPr>
        <w:t xml:space="preserve">e </w:t>
      </w:r>
      <w:r w:rsidRPr="001F2DEA">
        <w:rPr>
          <w:rFonts w:ascii="Arial" w:eastAsia="Times New Roman" w:hAnsi="Arial" w:cs="Arial"/>
          <w:spacing w:val="5"/>
        </w:rPr>
        <w:t>spécifié</w:t>
      </w:r>
      <w:r w:rsidRPr="001F2DEA">
        <w:rPr>
          <w:rFonts w:ascii="Arial" w:eastAsia="Times New Roman" w:hAnsi="Arial" w:cs="Arial"/>
        </w:rPr>
        <w:t xml:space="preserve">e </w:t>
      </w:r>
      <w:r w:rsidRPr="001F2DEA">
        <w:rPr>
          <w:rFonts w:ascii="Arial" w:eastAsia="Times New Roman" w:hAnsi="Arial" w:cs="Arial"/>
          <w:spacing w:val="5"/>
        </w:rPr>
        <w:t>dan</w:t>
      </w:r>
      <w:r w:rsidRPr="001F2DEA">
        <w:rPr>
          <w:rFonts w:ascii="Arial" w:eastAsia="Times New Roman" w:hAnsi="Arial" w:cs="Arial"/>
        </w:rPr>
        <w:t xml:space="preserve">s </w:t>
      </w:r>
      <w:r w:rsidRPr="001F2DEA">
        <w:rPr>
          <w:rFonts w:ascii="Arial" w:eastAsia="Times New Roman" w:hAnsi="Arial" w:cs="Arial"/>
          <w:spacing w:val="5"/>
        </w:rPr>
        <w:t>l</w:t>
      </w:r>
      <w:r w:rsidRPr="001F2DEA">
        <w:rPr>
          <w:rFonts w:ascii="Arial" w:eastAsia="Times New Roman" w:hAnsi="Arial" w:cs="Arial"/>
        </w:rPr>
        <w:t xml:space="preserve">e </w:t>
      </w:r>
      <w:r w:rsidRPr="001F2DEA">
        <w:rPr>
          <w:rFonts w:ascii="Arial" w:eastAsia="Times New Roman" w:hAnsi="Arial" w:cs="Arial"/>
          <w:spacing w:val="5"/>
        </w:rPr>
        <w:t xml:space="preserve">Règlement </w:t>
      </w:r>
      <w:r w:rsidRPr="001F2DEA">
        <w:rPr>
          <w:rFonts w:ascii="Arial" w:eastAsia="Times New Roman" w:hAnsi="Arial" w:cs="Arial"/>
        </w:rPr>
        <w:t xml:space="preserve">Particulier de l'Appel d'Offres pour compter de la date de remise des offres fixée par le Maître d’Ouvrage ou le Maître d’Ouvrage Délégué, en application de l'article 22 du RGAO. Une offre valable pour une période </w:t>
      </w:r>
      <w:r w:rsidRPr="001F2DEA">
        <w:rPr>
          <w:rFonts w:ascii="Arial" w:eastAsia="Times New Roman" w:hAnsi="Arial" w:cs="Arial"/>
          <w:spacing w:val="5"/>
        </w:rPr>
        <w:t>plu</w:t>
      </w:r>
      <w:r w:rsidRPr="001F2DEA">
        <w:rPr>
          <w:rFonts w:ascii="Arial" w:eastAsia="Times New Roman" w:hAnsi="Arial" w:cs="Arial"/>
        </w:rPr>
        <w:t xml:space="preserve">s </w:t>
      </w:r>
      <w:r w:rsidRPr="001F2DEA">
        <w:rPr>
          <w:rFonts w:ascii="Arial" w:eastAsia="Times New Roman" w:hAnsi="Arial" w:cs="Arial"/>
          <w:spacing w:val="5"/>
        </w:rPr>
        <w:t>court</w:t>
      </w:r>
      <w:r w:rsidRPr="001F2DEA">
        <w:rPr>
          <w:rFonts w:ascii="Arial" w:eastAsia="Times New Roman" w:hAnsi="Arial" w:cs="Arial"/>
        </w:rPr>
        <w:t xml:space="preserve">e </w:t>
      </w:r>
      <w:r w:rsidRPr="001F2DEA">
        <w:rPr>
          <w:rFonts w:ascii="Arial" w:eastAsia="Times New Roman" w:hAnsi="Arial" w:cs="Arial"/>
          <w:spacing w:val="5"/>
        </w:rPr>
        <w:t>se</w:t>
      </w:r>
      <w:r w:rsidRPr="001F2DEA">
        <w:rPr>
          <w:rFonts w:ascii="Arial" w:eastAsia="Times New Roman" w:hAnsi="Arial" w:cs="Arial"/>
        </w:rPr>
        <w:t xml:space="preserve">ra </w:t>
      </w:r>
      <w:r w:rsidRPr="001F2DEA">
        <w:rPr>
          <w:rFonts w:ascii="Arial" w:eastAsia="Times New Roman" w:hAnsi="Arial" w:cs="Arial"/>
          <w:spacing w:val="5"/>
        </w:rPr>
        <w:t>considérée</w:t>
      </w:r>
      <w:r w:rsidRPr="001F2DEA">
        <w:rPr>
          <w:rFonts w:ascii="Arial" w:eastAsia="Times New Roman" w:hAnsi="Arial" w:cs="Arial"/>
        </w:rPr>
        <w:t xml:space="preserve"> </w:t>
      </w:r>
      <w:r w:rsidRPr="001F2DEA">
        <w:rPr>
          <w:rFonts w:ascii="Arial" w:eastAsia="Times New Roman" w:hAnsi="Arial" w:cs="Arial"/>
          <w:spacing w:val="5"/>
        </w:rPr>
        <w:t>pa</w:t>
      </w:r>
      <w:r w:rsidRPr="001F2DEA">
        <w:rPr>
          <w:rFonts w:ascii="Arial" w:eastAsia="Times New Roman" w:hAnsi="Arial" w:cs="Arial"/>
        </w:rPr>
        <w:t xml:space="preserve">r </w:t>
      </w:r>
      <w:r w:rsidRPr="001F2DEA">
        <w:rPr>
          <w:rFonts w:ascii="Arial" w:eastAsia="Times New Roman" w:hAnsi="Arial" w:cs="Arial"/>
          <w:spacing w:val="5"/>
        </w:rPr>
        <w:t>la Commission de passation des marchés</w:t>
      </w:r>
      <w:r w:rsidRPr="001F2DEA">
        <w:rPr>
          <w:rFonts w:ascii="Arial" w:eastAsia="Times New Roman" w:hAnsi="Arial" w:cs="Arial"/>
        </w:rPr>
        <w:t xml:space="preserve"> comme non conforme, sauf si le délai de validité du cautionnement de soumission est conforme. Dans ce cas, un délai de quarante-huit (48) heures est accordé au soumissionnaire pour produire une nouvelle lettre de soumission.</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lastRenderedPageBreak/>
        <w:t xml:space="preserve">16.2. </w:t>
      </w:r>
      <w:r w:rsidRPr="001F2DEA">
        <w:rPr>
          <w:rFonts w:ascii="Arial" w:eastAsia="Times New Roman" w:hAnsi="Arial" w:cs="Arial"/>
          <w:spacing w:val="5"/>
        </w:rPr>
        <w:t>Dan</w:t>
      </w:r>
      <w:r w:rsidRPr="001F2DEA">
        <w:rPr>
          <w:rFonts w:ascii="Arial" w:eastAsia="Times New Roman" w:hAnsi="Arial" w:cs="Arial"/>
        </w:rPr>
        <w:t xml:space="preserve">s </w:t>
      </w:r>
      <w:r w:rsidRPr="001F2DEA">
        <w:rPr>
          <w:rFonts w:ascii="Arial" w:eastAsia="Times New Roman" w:hAnsi="Arial" w:cs="Arial"/>
          <w:spacing w:val="5"/>
        </w:rPr>
        <w:t>de</w:t>
      </w:r>
      <w:r w:rsidRPr="001F2DEA">
        <w:rPr>
          <w:rFonts w:ascii="Arial" w:eastAsia="Times New Roman" w:hAnsi="Arial" w:cs="Arial"/>
        </w:rPr>
        <w:t xml:space="preserve">s </w:t>
      </w:r>
      <w:r w:rsidRPr="001F2DEA">
        <w:rPr>
          <w:rFonts w:ascii="Arial" w:eastAsia="Times New Roman" w:hAnsi="Arial" w:cs="Arial"/>
          <w:spacing w:val="5"/>
        </w:rPr>
        <w:t>circonstance</w:t>
      </w:r>
      <w:r w:rsidRPr="001F2DEA">
        <w:rPr>
          <w:rFonts w:ascii="Arial" w:eastAsia="Times New Roman" w:hAnsi="Arial" w:cs="Arial"/>
        </w:rPr>
        <w:t xml:space="preserve">s </w:t>
      </w:r>
      <w:r w:rsidRPr="001F2DEA">
        <w:rPr>
          <w:rFonts w:ascii="Arial" w:eastAsia="Times New Roman" w:hAnsi="Arial" w:cs="Arial"/>
          <w:spacing w:val="5"/>
        </w:rPr>
        <w:t xml:space="preserve">exceptionnelles, </w:t>
      </w:r>
      <w:r w:rsidRPr="001F2DEA">
        <w:rPr>
          <w:rFonts w:ascii="Arial" w:eastAsia="Times New Roman" w:hAnsi="Arial" w:cs="Arial"/>
        </w:rPr>
        <w:t xml:space="preserve">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w:t>
      </w:r>
      <w:r w:rsidRPr="001F2DEA">
        <w:rPr>
          <w:rFonts w:ascii="Arial" w:eastAsia="Times New Roman" w:hAnsi="Arial" w:cs="Arial"/>
          <w:spacing w:val="5"/>
        </w:rPr>
        <w:t>U</w:t>
      </w:r>
      <w:r w:rsidRPr="001F2DEA">
        <w:rPr>
          <w:rFonts w:ascii="Arial" w:eastAsia="Times New Roman" w:hAnsi="Arial" w:cs="Arial"/>
        </w:rPr>
        <w:t xml:space="preserve">n </w:t>
      </w:r>
      <w:r w:rsidRPr="001F2DEA">
        <w:rPr>
          <w:rFonts w:ascii="Arial" w:eastAsia="Times New Roman" w:hAnsi="Arial" w:cs="Arial"/>
          <w:spacing w:val="5"/>
        </w:rPr>
        <w:t>soumissionnair</w:t>
      </w:r>
      <w:r w:rsidRPr="001F2DEA">
        <w:rPr>
          <w:rFonts w:ascii="Arial" w:eastAsia="Times New Roman" w:hAnsi="Arial" w:cs="Arial"/>
        </w:rPr>
        <w:t xml:space="preserve">e </w:t>
      </w:r>
      <w:r w:rsidRPr="001F2DEA">
        <w:rPr>
          <w:rFonts w:ascii="Arial" w:eastAsia="Times New Roman" w:hAnsi="Arial" w:cs="Arial"/>
          <w:spacing w:val="5"/>
        </w:rPr>
        <w:t>qu</w:t>
      </w:r>
      <w:r w:rsidRPr="001F2DEA">
        <w:rPr>
          <w:rFonts w:ascii="Arial" w:eastAsia="Times New Roman" w:hAnsi="Arial" w:cs="Arial"/>
        </w:rPr>
        <w:t xml:space="preserve">i </w:t>
      </w:r>
      <w:r w:rsidRPr="001F2DEA">
        <w:rPr>
          <w:rFonts w:ascii="Arial" w:eastAsia="Times New Roman" w:hAnsi="Arial" w:cs="Arial"/>
          <w:spacing w:val="5"/>
        </w:rPr>
        <w:t>consen</w:t>
      </w:r>
      <w:r w:rsidRPr="001F2DEA">
        <w:rPr>
          <w:rFonts w:ascii="Arial" w:eastAsia="Times New Roman" w:hAnsi="Arial" w:cs="Arial"/>
        </w:rPr>
        <w:t xml:space="preserve">t à </w:t>
      </w:r>
      <w:r w:rsidRPr="001F2DEA">
        <w:rPr>
          <w:rFonts w:ascii="Arial" w:eastAsia="Times New Roman" w:hAnsi="Arial" w:cs="Arial"/>
          <w:spacing w:val="5"/>
        </w:rPr>
        <w:t xml:space="preserve">une </w:t>
      </w:r>
      <w:r w:rsidRPr="001F2DEA">
        <w:rPr>
          <w:rFonts w:ascii="Arial" w:eastAsia="Times New Roman" w:hAnsi="Arial" w:cs="Arial"/>
        </w:rPr>
        <w:t>prolongation ne se verra pas demander de modifier son offre, ni ne sera autorisé à le faire.</w:t>
      </w:r>
    </w:p>
    <w:p w:rsidR="001F2DEA" w:rsidRPr="001F2DEA" w:rsidRDefault="001F2DEA" w:rsidP="001F2DEA">
      <w:pPr>
        <w:widowControl w:val="0"/>
        <w:tabs>
          <w:tab w:val="left" w:pos="800"/>
          <w:tab w:val="left" w:pos="2000"/>
          <w:tab w:val="left" w:pos="3220"/>
          <w:tab w:val="left" w:pos="396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16.3.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ou le Maître d’Ouvrage Délégué </w:t>
      </w:r>
      <w:r w:rsidRPr="001F2DEA">
        <w:rPr>
          <w:rFonts w:ascii="Arial" w:eastAsia="Times New Roman" w:hAnsi="Arial" w:cs="Arial"/>
          <w:spacing w:val="5"/>
        </w:rPr>
        <w:t>adresser</w:t>
      </w:r>
      <w:r w:rsidRPr="001F2DEA">
        <w:rPr>
          <w:rFonts w:ascii="Arial" w:eastAsia="Times New Roman" w:hAnsi="Arial" w:cs="Arial"/>
        </w:rPr>
        <w:t xml:space="preserve">a </w:t>
      </w:r>
      <w:r w:rsidRPr="001F2DEA">
        <w:rPr>
          <w:rFonts w:ascii="Arial" w:eastAsia="Times New Roman" w:hAnsi="Arial" w:cs="Arial"/>
          <w:spacing w:val="5"/>
        </w:rPr>
        <w:t>au(x</w:t>
      </w:r>
      <w:r w:rsidRPr="001F2DEA">
        <w:rPr>
          <w:rFonts w:ascii="Arial" w:eastAsia="Times New Roman" w:hAnsi="Arial" w:cs="Arial"/>
        </w:rPr>
        <w:t xml:space="preserve">) </w:t>
      </w:r>
      <w:r w:rsidRPr="001F2DEA">
        <w:rPr>
          <w:rFonts w:ascii="Arial" w:eastAsia="Times New Roman" w:hAnsi="Arial" w:cs="Arial"/>
          <w:spacing w:val="5"/>
        </w:rPr>
        <w:t>soumission</w:t>
      </w:r>
      <w:r w:rsidRPr="001F2DEA">
        <w:rPr>
          <w:rFonts w:ascii="Arial" w:eastAsia="Times New Roman" w:hAnsi="Arial" w:cs="Arial"/>
        </w:rPr>
        <w:t>naire(s).</w:t>
      </w:r>
    </w:p>
    <w:p w:rsidR="001F2DEA" w:rsidRPr="001F2DEA" w:rsidRDefault="001F2DEA" w:rsidP="001F2DEA">
      <w:pPr>
        <w:widowControl w:val="0"/>
        <w:tabs>
          <w:tab w:val="left" w:pos="800"/>
          <w:tab w:val="left" w:pos="2000"/>
          <w:tab w:val="left" w:pos="3220"/>
          <w:tab w:val="left" w:pos="3960"/>
        </w:tabs>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98" w:name="_Toc163062711"/>
      <w:bookmarkStart w:id="99" w:name="_Toc97557044"/>
      <w:bookmarkStart w:id="100" w:name="_Toc530307923"/>
      <w:r w:rsidRPr="001F2DEA">
        <w:rPr>
          <w:rFonts w:ascii="Arial" w:eastAsia="Times New Roman" w:hAnsi="Arial" w:cs="Arial"/>
          <w:b/>
        </w:rPr>
        <w:t>17. Cautionnement de soumission</w:t>
      </w:r>
      <w:bookmarkEnd w:id="98"/>
      <w:bookmarkEnd w:id="99"/>
      <w:bookmarkEnd w:id="100"/>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17.1. </w:t>
      </w:r>
      <w:r w:rsidRPr="001F2DEA">
        <w:rPr>
          <w:rFonts w:ascii="Arial" w:eastAsia="Times New Roman" w:hAnsi="Arial" w:cs="Arial"/>
          <w:spacing w:val="3"/>
        </w:rPr>
        <w:t>E</w:t>
      </w:r>
      <w:r w:rsidRPr="001F2DEA">
        <w:rPr>
          <w:rFonts w:ascii="Arial" w:eastAsia="Times New Roman" w:hAnsi="Arial" w:cs="Arial"/>
        </w:rPr>
        <w:t xml:space="preserve">n </w:t>
      </w:r>
      <w:r w:rsidRPr="001F2DEA">
        <w:rPr>
          <w:rFonts w:ascii="Arial" w:eastAsia="Times New Roman" w:hAnsi="Arial" w:cs="Arial"/>
          <w:spacing w:val="3"/>
        </w:rPr>
        <w:t>applicatio</w:t>
      </w:r>
      <w:r w:rsidRPr="001F2DEA">
        <w:rPr>
          <w:rFonts w:ascii="Arial" w:eastAsia="Times New Roman" w:hAnsi="Arial" w:cs="Arial"/>
        </w:rPr>
        <w:t xml:space="preserve">n </w:t>
      </w:r>
      <w:r w:rsidRPr="001F2DEA">
        <w:rPr>
          <w:rFonts w:ascii="Arial" w:eastAsia="Times New Roman" w:hAnsi="Arial" w:cs="Arial"/>
          <w:spacing w:val="3"/>
        </w:rPr>
        <w:t>d</w:t>
      </w:r>
      <w:r w:rsidRPr="001F2DEA">
        <w:rPr>
          <w:rFonts w:ascii="Arial" w:eastAsia="Times New Roman" w:hAnsi="Arial" w:cs="Arial"/>
        </w:rPr>
        <w:t xml:space="preserve">e </w:t>
      </w:r>
      <w:r w:rsidRPr="001F2DEA">
        <w:rPr>
          <w:rFonts w:ascii="Arial" w:eastAsia="Times New Roman" w:hAnsi="Arial" w:cs="Arial"/>
          <w:spacing w:val="3"/>
        </w:rPr>
        <w:t>l'articl</w:t>
      </w:r>
      <w:r w:rsidRPr="001F2DEA">
        <w:rPr>
          <w:rFonts w:ascii="Arial" w:eastAsia="Times New Roman" w:hAnsi="Arial" w:cs="Arial"/>
        </w:rPr>
        <w:t xml:space="preserve">e </w:t>
      </w:r>
      <w:r w:rsidRPr="001F2DEA">
        <w:rPr>
          <w:rFonts w:ascii="Arial" w:eastAsia="Times New Roman" w:hAnsi="Arial" w:cs="Arial"/>
          <w:spacing w:val="3"/>
        </w:rPr>
        <w:t>1</w:t>
      </w:r>
      <w:r w:rsidRPr="001F2DEA">
        <w:rPr>
          <w:rFonts w:ascii="Arial" w:eastAsia="Times New Roman" w:hAnsi="Arial" w:cs="Arial"/>
        </w:rPr>
        <w:t xml:space="preserve">3 </w:t>
      </w:r>
      <w:r w:rsidRPr="001F2DEA">
        <w:rPr>
          <w:rFonts w:ascii="Arial" w:eastAsia="Times New Roman" w:hAnsi="Arial" w:cs="Arial"/>
          <w:spacing w:val="3"/>
        </w:rPr>
        <w:t>d</w:t>
      </w:r>
      <w:r w:rsidRPr="001F2DEA">
        <w:rPr>
          <w:rFonts w:ascii="Arial" w:eastAsia="Times New Roman" w:hAnsi="Arial" w:cs="Arial"/>
        </w:rPr>
        <w:t xml:space="preserve">u </w:t>
      </w:r>
      <w:r w:rsidRPr="001F2DEA">
        <w:rPr>
          <w:rFonts w:ascii="Arial" w:eastAsia="Times New Roman" w:hAnsi="Arial" w:cs="Arial"/>
          <w:spacing w:val="3"/>
        </w:rPr>
        <w:t xml:space="preserve">RGAO, </w:t>
      </w:r>
      <w:r w:rsidRPr="001F2DEA">
        <w:rPr>
          <w:rFonts w:ascii="Arial" w:eastAsia="Times New Roman" w:hAnsi="Arial" w:cs="Arial"/>
        </w:rPr>
        <w:t xml:space="preserve">le soumissionnaire fournira un cautionnement de soumission </w:t>
      </w:r>
      <w:r w:rsidRPr="001F2DEA">
        <w:rPr>
          <w:rFonts w:ascii="Arial" w:eastAsia="Times New Roman" w:hAnsi="Arial" w:cs="Arial"/>
          <w:spacing w:val="5"/>
        </w:rPr>
        <w:t>d</w:t>
      </w:r>
      <w:r w:rsidRPr="001F2DEA">
        <w:rPr>
          <w:rFonts w:ascii="Arial" w:eastAsia="Times New Roman" w:hAnsi="Arial" w:cs="Arial"/>
        </w:rPr>
        <w:t xml:space="preserve">u </w:t>
      </w:r>
      <w:r w:rsidRPr="001F2DEA">
        <w:rPr>
          <w:rFonts w:ascii="Arial" w:eastAsia="Times New Roman" w:hAnsi="Arial" w:cs="Arial"/>
          <w:spacing w:val="5"/>
        </w:rPr>
        <w:t>montan</w:t>
      </w:r>
      <w:r w:rsidRPr="001F2DEA">
        <w:rPr>
          <w:rFonts w:ascii="Arial" w:eastAsia="Times New Roman" w:hAnsi="Arial" w:cs="Arial"/>
        </w:rPr>
        <w:t xml:space="preserve">t </w:t>
      </w:r>
      <w:r w:rsidRPr="001F2DEA">
        <w:rPr>
          <w:rFonts w:ascii="Arial" w:eastAsia="Times New Roman" w:hAnsi="Arial" w:cs="Arial"/>
          <w:spacing w:val="5"/>
        </w:rPr>
        <w:t>spécifi</w:t>
      </w:r>
      <w:r w:rsidRPr="001F2DEA">
        <w:rPr>
          <w:rFonts w:ascii="Arial" w:eastAsia="Times New Roman" w:hAnsi="Arial" w:cs="Arial"/>
        </w:rPr>
        <w:t xml:space="preserve">é </w:t>
      </w:r>
      <w:r w:rsidRPr="001F2DEA">
        <w:rPr>
          <w:rFonts w:ascii="Arial" w:eastAsia="Times New Roman" w:hAnsi="Arial" w:cs="Arial"/>
          <w:spacing w:val="5"/>
        </w:rPr>
        <w:t>dan</w:t>
      </w:r>
      <w:r w:rsidRPr="001F2DEA">
        <w:rPr>
          <w:rFonts w:ascii="Arial" w:eastAsia="Times New Roman" w:hAnsi="Arial" w:cs="Arial"/>
        </w:rPr>
        <w:t xml:space="preserve">s </w:t>
      </w:r>
      <w:r w:rsidRPr="001F2DEA">
        <w:rPr>
          <w:rFonts w:ascii="Arial" w:eastAsia="Times New Roman" w:hAnsi="Arial" w:cs="Arial"/>
          <w:spacing w:val="5"/>
        </w:rPr>
        <w:t xml:space="preserve">le </w:t>
      </w:r>
      <w:r w:rsidRPr="001F2DEA">
        <w:rPr>
          <w:rFonts w:ascii="Arial" w:eastAsia="Times New Roman" w:hAnsi="Arial" w:cs="Arial"/>
          <w:spacing w:val="2"/>
        </w:rPr>
        <w:t>Règlemen</w:t>
      </w:r>
      <w:r w:rsidRPr="001F2DEA">
        <w:rPr>
          <w:rFonts w:ascii="Arial" w:eastAsia="Times New Roman" w:hAnsi="Arial" w:cs="Arial"/>
        </w:rPr>
        <w:t xml:space="preserve">t </w:t>
      </w:r>
      <w:r w:rsidRPr="001F2DEA">
        <w:rPr>
          <w:rFonts w:ascii="Arial" w:eastAsia="Times New Roman" w:hAnsi="Arial" w:cs="Arial"/>
          <w:spacing w:val="2"/>
        </w:rPr>
        <w:t>Particulie</w:t>
      </w:r>
      <w:r w:rsidRPr="001F2DEA">
        <w:rPr>
          <w:rFonts w:ascii="Arial" w:eastAsia="Times New Roman" w:hAnsi="Arial" w:cs="Arial"/>
        </w:rPr>
        <w:t xml:space="preserve">r </w:t>
      </w:r>
      <w:r w:rsidRPr="001F2DEA">
        <w:rPr>
          <w:rFonts w:ascii="Arial" w:eastAsia="Times New Roman" w:hAnsi="Arial" w:cs="Arial"/>
          <w:spacing w:val="2"/>
        </w:rPr>
        <w:t>d</w:t>
      </w:r>
      <w:r w:rsidRPr="001F2DEA">
        <w:rPr>
          <w:rFonts w:ascii="Arial" w:eastAsia="Times New Roman" w:hAnsi="Arial" w:cs="Arial"/>
        </w:rPr>
        <w:t xml:space="preserve">e </w:t>
      </w:r>
      <w:r w:rsidRPr="001F2DEA">
        <w:rPr>
          <w:rFonts w:ascii="Arial" w:eastAsia="Times New Roman" w:hAnsi="Arial" w:cs="Arial"/>
          <w:spacing w:val="2"/>
        </w:rPr>
        <w:t>l'Appe</w:t>
      </w:r>
      <w:r w:rsidRPr="001F2DEA">
        <w:rPr>
          <w:rFonts w:ascii="Arial" w:eastAsia="Times New Roman" w:hAnsi="Arial" w:cs="Arial"/>
        </w:rPr>
        <w:t xml:space="preserve">l </w:t>
      </w:r>
      <w:r w:rsidRPr="001F2DEA">
        <w:rPr>
          <w:rFonts w:ascii="Arial" w:eastAsia="Times New Roman" w:hAnsi="Arial" w:cs="Arial"/>
          <w:spacing w:val="2"/>
        </w:rPr>
        <w:t xml:space="preserve">d'Offres, </w:t>
      </w:r>
      <w:r w:rsidRPr="001F2DEA">
        <w:rPr>
          <w:rFonts w:ascii="Arial" w:eastAsia="Times New Roman" w:hAnsi="Arial" w:cs="Arial"/>
        </w:rPr>
        <w:t>et qui fera partie intégrante de son offre.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17.2. Le cautionnement de soumission sera conforme au modèle présenté dans le Dossier d’Appel d’Offres ; d’autres modèles peuvent être autorisés, par le </w:t>
      </w:r>
      <w:r w:rsidRPr="001F2DEA">
        <w:rPr>
          <w:rFonts w:ascii="Arial" w:eastAsia="Times New Roman" w:hAnsi="Arial" w:cs="Arial"/>
          <w:spacing w:val="5"/>
        </w:rPr>
        <w:t>Maître d’Ouvrage ou le Maître d’Ouvrage Délégué</w:t>
      </w:r>
      <w:r w:rsidRPr="001F2DEA">
        <w:rPr>
          <w:rFonts w:ascii="Arial" w:eastAsia="Times New Roman" w:hAnsi="Arial" w:cs="Arial"/>
        </w:rPr>
        <w:t xml:space="preserve">. Le cautionnement </w:t>
      </w:r>
      <w:r w:rsidRPr="001F2DEA">
        <w:rPr>
          <w:rFonts w:ascii="Arial" w:eastAsia="Times New Roman" w:hAnsi="Arial" w:cs="Arial"/>
          <w:spacing w:val="5"/>
        </w:rPr>
        <w:t xml:space="preserve">de </w:t>
      </w:r>
      <w:r w:rsidRPr="001F2DEA">
        <w:rPr>
          <w:rFonts w:ascii="Arial" w:eastAsia="Times New Roman" w:hAnsi="Arial" w:cs="Arial"/>
        </w:rPr>
        <w:t>soumission demeurera valide pendant trente (30) jours au-delà de la date limite</w:t>
      </w:r>
      <w:r w:rsidRPr="001F2DEA">
        <w:rPr>
          <w:rFonts w:ascii="Arial" w:eastAsia="Times New Roman" w:hAnsi="Arial" w:cs="Arial"/>
          <w:spacing w:val="-8"/>
        </w:rPr>
        <w:t xml:space="preserve"> initiale </w:t>
      </w:r>
      <w:r w:rsidRPr="001F2DEA">
        <w:rPr>
          <w:rFonts w:ascii="Arial" w:eastAsia="Times New Roman" w:hAnsi="Arial" w:cs="Arial"/>
        </w:rPr>
        <w:t>de validité des offres, ou de toute nouvelle date limite de validité demandée par le Maître d’Ouvrage ou le Maître d’Ouvrage Délégué et acceptée par le soumission</w:t>
      </w:r>
      <w:r w:rsidRPr="001F2DEA">
        <w:rPr>
          <w:rFonts w:ascii="Arial" w:eastAsia="Times New Roman" w:hAnsi="Arial" w:cs="Arial"/>
          <w:spacing w:val="4"/>
        </w:rPr>
        <w:t>naire</w:t>
      </w:r>
      <w:r w:rsidRPr="001F2DEA">
        <w:rPr>
          <w:rFonts w:ascii="Arial" w:eastAsia="Times New Roman" w:hAnsi="Arial" w:cs="Arial"/>
        </w:rPr>
        <w:t xml:space="preserve">, </w:t>
      </w:r>
      <w:r w:rsidRPr="001F2DEA">
        <w:rPr>
          <w:rFonts w:ascii="Arial" w:eastAsia="Times New Roman" w:hAnsi="Arial" w:cs="Arial"/>
          <w:spacing w:val="4"/>
        </w:rPr>
        <w:t>conformémen</w:t>
      </w:r>
      <w:r w:rsidRPr="001F2DEA">
        <w:rPr>
          <w:rFonts w:ascii="Arial" w:eastAsia="Times New Roman" w:hAnsi="Arial" w:cs="Arial"/>
        </w:rPr>
        <w:t xml:space="preserve">t </w:t>
      </w:r>
      <w:r w:rsidRPr="001F2DEA">
        <w:rPr>
          <w:rFonts w:ascii="Arial" w:eastAsia="Times New Roman" w:hAnsi="Arial" w:cs="Arial"/>
          <w:spacing w:val="4"/>
        </w:rPr>
        <w:t>au</w:t>
      </w:r>
      <w:r w:rsidRPr="001F2DEA">
        <w:rPr>
          <w:rFonts w:ascii="Arial" w:eastAsia="Times New Roman" w:hAnsi="Arial" w:cs="Arial"/>
        </w:rPr>
        <w:t xml:space="preserve">x </w:t>
      </w:r>
      <w:r w:rsidRPr="001F2DEA">
        <w:rPr>
          <w:rFonts w:ascii="Arial" w:eastAsia="Times New Roman" w:hAnsi="Arial" w:cs="Arial"/>
          <w:spacing w:val="4"/>
        </w:rPr>
        <w:t>disposition</w:t>
      </w:r>
      <w:r w:rsidRPr="001F2DEA">
        <w:rPr>
          <w:rFonts w:ascii="Arial" w:eastAsia="Times New Roman" w:hAnsi="Arial" w:cs="Arial"/>
        </w:rPr>
        <w:t xml:space="preserve">s </w:t>
      </w:r>
      <w:r w:rsidRPr="001F2DEA">
        <w:rPr>
          <w:rFonts w:ascii="Arial" w:eastAsia="Times New Roman" w:hAnsi="Arial" w:cs="Arial"/>
          <w:spacing w:val="4"/>
        </w:rPr>
        <w:t xml:space="preserve">de </w:t>
      </w:r>
      <w:r w:rsidRPr="001F2DEA">
        <w:rPr>
          <w:rFonts w:ascii="Arial" w:eastAsia="Times New Roman" w:hAnsi="Arial" w:cs="Arial"/>
        </w:rPr>
        <w:t>l’article 16.2 du RGAO.</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Pour les prestations relevant des lettres commandes, les chèques certifiés et les chèques-banques sont admis au titre du cautionnement de soumission.</w:t>
      </w:r>
    </w:p>
    <w:p w:rsidR="001F2DEA" w:rsidRPr="001F2DEA" w:rsidRDefault="001F2DEA" w:rsidP="001F2DEA">
      <w:pPr>
        <w:widowControl w:val="0"/>
        <w:tabs>
          <w:tab w:val="left" w:pos="1560"/>
          <w:tab w:val="left" w:pos="2140"/>
          <w:tab w:val="left" w:pos="3380"/>
          <w:tab w:val="left" w:pos="3820"/>
          <w:tab w:val="left" w:pos="482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17.3. Toute offre non accompagnée d’un cautionnement de soumission acceptable sera rejetée par la </w:t>
      </w:r>
      <w:r w:rsidRPr="001F2DEA">
        <w:rPr>
          <w:rFonts w:ascii="Arial" w:eastAsia="Times New Roman" w:hAnsi="Arial" w:cs="Arial"/>
          <w:spacing w:val="5"/>
        </w:rPr>
        <w:t>Commissio</w:t>
      </w:r>
      <w:r w:rsidRPr="001F2DEA">
        <w:rPr>
          <w:rFonts w:ascii="Arial" w:eastAsia="Times New Roman" w:hAnsi="Arial" w:cs="Arial"/>
        </w:rPr>
        <w:t xml:space="preserve">n </w:t>
      </w:r>
      <w:r w:rsidRPr="001F2DEA">
        <w:rPr>
          <w:rFonts w:ascii="Arial" w:eastAsia="Times New Roman" w:hAnsi="Arial" w:cs="Arial"/>
          <w:spacing w:val="5"/>
        </w:rPr>
        <w:t>d</w:t>
      </w:r>
      <w:r w:rsidRPr="001F2DEA">
        <w:rPr>
          <w:rFonts w:ascii="Arial" w:eastAsia="Times New Roman" w:hAnsi="Arial" w:cs="Arial"/>
        </w:rPr>
        <w:t xml:space="preserve">e </w:t>
      </w:r>
      <w:r w:rsidRPr="001F2DEA">
        <w:rPr>
          <w:rFonts w:ascii="Arial" w:eastAsia="Times New Roman" w:hAnsi="Arial" w:cs="Arial"/>
          <w:spacing w:val="5"/>
        </w:rPr>
        <w:t>Passatio</w:t>
      </w:r>
      <w:r w:rsidRPr="001F2DEA">
        <w:rPr>
          <w:rFonts w:ascii="Arial" w:eastAsia="Times New Roman" w:hAnsi="Arial" w:cs="Arial"/>
        </w:rPr>
        <w:t xml:space="preserve">n </w:t>
      </w:r>
      <w:r w:rsidRPr="001F2DEA">
        <w:rPr>
          <w:rFonts w:ascii="Arial" w:eastAsia="Times New Roman" w:hAnsi="Arial" w:cs="Arial"/>
          <w:spacing w:val="5"/>
        </w:rPr>
        <w:t>de</w:t>
      </w:r>
      <w:r w:rsidRPr="001F2DEA">
        <w:rPr>
          <w:rFonts w:ascii="Arial" w:eastAsia="Times New Roman" w:hAnsi="Arial" w:cs="Arial"/>
        </w:rPr>
        <w:t xml:space="preserve">s </w:t>
      </w:r>
      <w:r w:rsidRPr="001F2DEA">
        <w:rPr>
          <w:rFonts w:ascii="Arial" w:eastAsia="Times New Roman" w:hAnsi="Arial" w:cs="Arial"/>
          <w:spacing w:val="5"/>
        </w:rPr>
        <w:t>Marchés comm</w:t>
      </w:r>
      <w:r w:rsidRPr="001F2DEA">
        <w:rPr>
          <w:rFonts w:ascii="Arial" w:eastAsia="Times New Roman" w:hAnsi="Arial" w:cs="Arial"/>
        </w:rPr>
        <w:t xml:space="preserve">e </w:t>
      </w:r>
      <w:r w:rsidRPr="001F2DEA">
        <w:rPr>
          <w:rFonts w:ascii="Arial" w:eastAsia="Times New Roman" w:hAnsi="Arial" w:cs="Arial"/>
          <w:spacing w:val="5"/>
        </w:rPr>
        <w:t>incomplète</w:t>
      </w:r>
      <w:r w:rsidRPr="001F2DEA">
        <w:rPr>
          <w:rFonts w:ascii="Arial" w:eastAsia="Times New Roman" w:hAnsi="Arial" w:cs="Arial"/>
        </w:rPr>
        <w:t xml:space="preserve">. Le cautionnement </w:t>
      </w:r>
      <w:r w:rsidRPr="001F2DEA">
        <w:rPr>
          <w:rFonts w:ascii="Arial" w:eastAsia="Times New Roman" w:hAnsi="Arial" w:cs="Arial"/>
          <w:spacing w:val="5"/>
        </w:rPr>
        <w:t xml:space="preserve">de </w:t>
      </w:r>
      <w:r w:rsidRPr="001F2DEA">
        <w:rPr>
          <w:rFonts w:ascii="Arial" w:eastAsia="Times New Roman" w:hAnsi="Arial" w:cs="Arial"/>
          <w:spacing w:val="1"/>
        </w:rPr>
        <w:t>soumissio</w:t>
      </w:r>
      <w:r w:rsidRPr="001F2DEA">
        <w:rPr>
          <w:rFonts w:ascii="Arial" w:eastAsia="Times New Roman" w:hAnsi="Arial" w:cs="Arial"/>
        </w:rPr>
        <w:t xml:space="preserve">n </w:t>
      </w:r>
      <w:r w:rsidRPr="001F2DEA">
        <w:rPr>
          <w:rFonts w:ascii="Arial" w:eastAsia="Times New Roman" w:hAnsi="Arial" w:cs="Arial"/>
          <w:spacing w:val="1"/>
        </w:rPr>
        <w:t>d’u</w:t>
      </w:r>
      <w:r w:rsidRPr="001F2DEA">
        <w:rPr>
          <w:rFonts w:ascii="Arial" w:eastAsia="Times New Roman" w:hAnsi="Arial" w:cs="Arial"/>
        </w:rPr>
        <w:t xml:space="preserve">n </w:t>
      </w:r>
      <w:r w:rsidRPr="001F2DEA">
        <w:rPr>
          <w:rFonts w:ascii="Arial" w:eastAsia="Times New Roman" w:hAnsi="Arial" w:cs="Arial"/>
          <w:spacing w:val="1"/>
        </w:rPr>
        <w:t>groupemen</w:t>
      </w:r>
      <w:r w:rsidRPr="001F2DEA">
        <w:rPr>
          <w:rFonts w:ascii="Arial" w:eastAsia="Times New Roman" w:hAnsi="Arial" w:cs="Arial"/>
        </w:rPr>
        <w:t xml:space="preserve">t </w:t>
      </w:r>
      <w:r w:rsidRPr="001F2DEA">
        <w:rPr>
          <w:rFonts w:ascii="Arial" w:eastAsia="Times New Roman" w:hAnsi="Arial" w:cs="Arial"/>
          <w:spacing w:val="1"/>
        </w:rPr>
        <w:t xml:space="preserve">d’entreprises </w:t>
      </w:r>
      <w:r w:rsidRPr="001F2DEA">
        <w:rPr>
          <w:rFonts w:ascii="Arial" w:eastAsia="Times New Roman" w:hAnsi="Arial" w:cs="Arial"/>
          <w:spacing w:val="5"/>
        </w:rPr>
        <w:t>doi</w:t>
      </w:r>
      <w:r w:rsidRPr="001F2DEA">
        <w:rPr>
          <w:rFonts w:ascii="Arial" w:eastAsia="Times New Roman" w:hAnsi="Arial" w:cs="Arial"/>
        </w:rPr>
        <w:t xml:space="preserve">t </w:t>
      </w:r>
      <w:r w:rsidRPr="001F2DEA">
        <w:rPr>
          <w:rFonts w:ascii="Arial" w:eastAsia="Times New Roman" w:hAnsi="Arial" w:cs="Arial"/>
          <w:spacing w:val="5"/>
        </w:rPr>
        <w:t>êtr</w:t>
      </w:r>
      <w:r w:rsidRPr="001F2DEA">
        <w:rPr>
          <w:rFonts w:ascii="Arial" w:eastAsia="Times New Roman" w:hAnsi="Arial" w:cs="Arial"/>
        </w:rPr>
        <w:t xml:space="preserve">e </w:t>
      </w:r>
      <w:r w:rsidRPr="001F2DEA">
        <w:rPr>
          <w:rFonts w:ascii="Arial" w:eastAsia="Times New Roman" w:hAnsi="Arial" w:cs="Arial"/>
          <w:spacing w:val="5"/>
        </w:rPr>
        <w:t>établi a</w:t>
      </w:r>
      <w:r w:rsidRPr="001F2DEA">
        <w:rPr>
          <w:rFonts w:ascii="Arial" w:eastAsia="Times New Roman" w:hAnsi="Arial" w:cs="Arial"/>
        </w:rPr>
        <w:t xml:space="preserve">u </w:t>
      </w:r>
      <w:r w:rsidRPr="001F2DEA">
        <w:rPr>
          <w:rFonts w:ascii="Arial" w:eastAsia="Times New Roman" w:hAnsi="Arial" w:cs="Arial"/>
          <w:spacing w:val="5"/>
        </w:rPr>
        <w:t>no</w:t>
      </w:r>
      <w:r w:rsidRPr="001F2DEA">
        <w:rPr>
          <w:rFonts w:ascii="Arial" w:eastAsia="Times New Roman" w:hAnsi="Arial" w:cs="Arial"/>
        </w:rPr>
        <w:t xml:space="preserve">m </w:t>
      </w:r>
      <w:r w:rsidRPr="001F2DEA">
        <w:rPr>
          <w:rFonts w:ascii="Arial" w:eastAsia="Times New Roman" w:hAnsi="Arial" w:cs="Arial"/>
          <w:spacing w:val="5"/>
        </w:rPr>
        <w:t>d</w:t>
      </w:r>
      <w:r w:rsidRPr="001F2DEA">
        <w:rPr>
          <w:rFonts w:ascii="Arial" w:eastAsia="Times New Roman" w:hAnsi="Arial" w:cs="Arial"/>
        </w:rPr>
        <w:t xml:space="preserve">u </w:t>
      </w:r>
      <w:r w:rsidRPr="001F2DEA">
        <w:rPr>
          <w:rFonts w:ascii="Arial" w:eastAsia="Times New Roman" w:hAnsi="Arial" w:cs="Arial"/>
          <w:spacing w:val="5"/>
        </w:rPr>
        <w:t xml:space="preserve">mandataire </w:t>
      </w:r>
      <w:r w:rsidRPr="001F2DEA">
        <w:rPr>
          <w:rFonts w:ascii="Arial" w:eastAsia="Times New Roman" w:hAnsi="Arial" w:cs="Arial"/>
        </w:rPr>
        <w:t>soumettant l’offre.</w:t>
      </w:r>
    </w:p>
    <w:p w:rsidR="001F2DEA" w:rsidRPr="001F2DEA" w:rsidRDefault="001F2DEA" w:rsidP="001F2DEA">
      <w:pPr>
        <w:widowControl w:val="0"/>
        <w:tabs>
          <w:tab w:val="left" w:pos="1560"/>
          <w:tab w:val="left" w:pos="2140"/>
          <w:tab w:val="left" w:pos="3380"/>
          <w:tab w:val="left" w:pos="3820"/>
          <w:tab w:val="left" w:pos="482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w:t>
      </w:r>
    </w:p>
    <w:p w:rsidR="001F2DEA" w:rsidRPr="001F2DEA" w:rsidRDefault="001F2DEA" w:rsidP="001F2DEA">
      <w:pPr>
        <w:widowControl w:val="0"/>
        <w:tabs>
          <w:tab w:val="left" w:pos="1560"/>
          <w:tab w:val="left" w:pos="2140"/>
          <w:tab w:val="left" w:pos="3380"/>
          <w:tab w:val="left" w:pos="3820"/>
          <w:tab w:val="left" w:pos="482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17.5. Le cautionnement de soumission des soumissionnaires non retenus sont restitués dès publication des résultats d’attribution.</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17. 6. Le cautionnement de soumission de l’attributaire du Marché sera libéré dès que ce dernier aura fourni le cautionnement définitif requis.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17. 7. Le cautionnement de soumission peut être saisi :</w:t>
      </w:r>
    </w:p>
    <w:p w:rsidR="001F2DEA" w:rsidRPr="001F2DEA" w:rsidRDefault="001F2DEA" w:rsidP="001F2DEA">
      <w:pPr>
        <w:widowControl w:val="0"/>
        <w:suppressAutoHyphens/>
        <w:autoSpaceDE w:val="0"/>
        <w:autoSpaceDN w:val="0"/>
        <w:spacing w:after="60"/>
        <w:ind w:firstLine="720"/>
        <w:jc w:val="both"/>
        <w:textAlignment w:val="baseline"/>
        <w:rPr>
          <w:rFonts w:ascii="Arial" w:eastAsia="Times New Roman" w:hAnsi="Arial" w:cs="Arial"/>
        </w:rPr>
      </w:pPr>
      <w:r w:rsidRPr="001F2DEA">
        <w:rPr>
          <w:rFonts w:ascii="Arial" w:eastAsia="Times New Roman" w:hAnsi="Arial" w:cs="Arial"/>
        </w:rPr>
        <w:t>a. Si le soumissionnaire retire son offre durant la période de validité ;</w:t>
      </w:r>
    </w:p>
    <w:p w:rsidR="001F2DEA" w:rsidRPr="001F2DEA" w:rsidRDefault="001F2DEA" w:rsidP="001F2DEA">
      <w:pPr>
        <w:widowControl w:val="0"/>
        <w:suppressAutoHyphens/>
        <w:autoSpaceDE w:val="0"/>
        <w:autoSpaceDN w:val="0"/>
        <w:spacing w:after="0"/>
        <w:ind w:firstLine="720"/>
        <w:jc w:val="both"/>
        <w:textAlignment w:val="baseline"/>
        <w:rPr>
          <w:rFonts w:ascii="Arial" w:eastAsia="Times New Roman" w:hAnsi="Arial" w:cs="Arial"/>
        </w:rPr>
      </w:pPr>
      <w:r w:rsidRPr="001F2DEA">
        <w:rPr>
          <w:rFonts w:ascii="Arial" w:eastAsia="Times New Roman" w:hAnsi="Arial" w:cs="Arial"/>
        </w:rPr>
        <w:t>b. Si, le soumissionnaire retenu :</w:t>
      </w:r>
    </w:p>
    <w:p w:rsidR="001F2DEA" w:rsidRPr="001F2DEA" w:rsidRDefault="001F2DEA" w:rsidP="001F2DEA">
      <w:pPr>
        <w:widowControl w:val="0"/>
        <w:suppressAutoHyphens/>
        <w:autoSpaceDE w:val="0"/>
        <w:autoSpaceDN w:val="0"/>
        <w:spacing w:after="0"/>
        <w:ind w:left="567" w:hanging="283"/>
        <w:jc w:val="both"/>
        <w:textAlignment w:val="baseline"/>
        <w:rPr>
          <w:rFonts w:ascii="Arial" w:eastAsia="Times New Roman" w:hAnsi="Arial" w:cs="Arial"/>
        </w:rPr>
      </w:pPr>
      <w:r w:rsidRPr="001F2DEA">
        <w:rPr>
          <w:rFonts w:ascii="Arial" w:eastAsia="Times New Roman" w:hAnsi="Arial" w:cs="Arial"/>
        </w:rPr>
        <w:t xml:space="preserve">i. Manque à son obligation de souscrire le marché en application de l’article 38 du RGAO ; </w:t>
      </w:r>
    </w:p>
    <w:p w:rsidR="001F2DEA" w:rsidRPr="001F2DEA" w:rsidRDefault="001F2DEA" w:rsidP="001F2DEA">
      <w:pPr>
        <w:widowControl w:val="0"/>
        <w:suppressAutoHyphens/>
        <w:autoSpaceDE w:val="0"/>
        <w:autoSpaceDN w:val="0"/>
        <w:spacing w:after="0"/>
        <w:ind w:left="567" w:hanging="283"/>
        <w:jc w:val="both"/>
        <w:textAlignment w:val="baseline"/>
        <w:rPr>
          <w:rFonts w:ascii="Arial" w:eastAsia="Times New Roman" w:hAnsi="Arial" w:cs="Arial"/>
        </w:rPr>
      </w:pPr>
      <w:r w:rsidRPr="001F2DEA">
        <w:rPr>
          <w:rFonts w:ascii="Arial" w:eastAsia="Times New Roman" w:hAnsi="Arial" w:cs="Arial"/>
        </w:rPr>
        <w:t xml:space="preserve">ii. Manque à son obligation de fournir le cautionnement définitif en application de l’article 39 du RGAO ;  </w:t>
      </w:r>
    </w:p>
    <w:p w:rsidR="001F2DEA" w:rsidRPr="001F2DEA" w:rsidRDefault="001F2DEA" w:rsidP="001F2DEA">
      <w:pPr>
        <w:widowControl w:val="0"/>
        <w:suppressAutoHyphens/>
        <w:autoSpaceDE w:val="0"/>
        <w:autoSpaceDN w:val="0"/>
        <w:spacing w:after="60"/>
        <w:ind w:left="567" w:hanging="283"/>
        <w:jc w:val="both"/>
        <w:textAlignment w:val="baseline"/>
        <w:rPr>
          <w:rFonts w:ascii="Arial" w:eastAsia="Times New Roman" w:hAnsi="Arial" w:cs="Arial"/>
        </w:rPr>
      </w:pPr>
      <w:r w:rsidRPr="001F2DEA">
        <w:rPr>
          <w:rFonts w:ascii="Arial" w:eastAsia="Times New Roman" w:hAnsi="Arial" w:cs="Arial"/>
        </w:rPr>
        <w:t xml:space="preserve">iii.  Refuse de recevoir notification du marché. </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01" w:name="_Toc163062712"/>
      <w:bookmarkStart w:id="102" w:name="_Toc97557045"/>
      <w:bookmarkStart w:id="103" w:name="_Toc530307924"/>
      <w:r w:rsidRPr="001F2DEA">
        <w:rPr>
          <w:rFonts w:ascii="Arial" w:eastAsia="Times New Roman" w:hAnsi="Arial" w:cs="Arial"/>
          <w:b/>
        </w:rPr>
        <w:t>18. Propositions variantes des soumissionnaires</w:t>
      </w:r>
      <w:bookmarkEnd w:id="101"/>
      <w:bookmarkEnd w:id="102"/>
      <w:bookmarkEnd w:id="103"/>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18.1. Lorsque les travaux peuvent être exécutés </w:t>
      </w:r>
      <w:r w:rsidRPr="001F2DEA">
        <w:rPr>
          <w:rFonts w:ascii="Arial" w:eastAsia="Times New Roman" w:hAnsi="Arial" w:cs="Arial"/>
          <w:spacing w:val="2"/>
        </w:rPr>
        <w:t>dan</w:t>
      </w:r>
      <w:r w:rsidRPr="001F2DEA">
        <w:rPr>
          <w:rFonts w:ascii="Arial" w:eastAsia="Times New Roman" w:hAnsi="Arial" w:cs="Arial"/>
        </w:rPr>
        <w:t xml:space="preserve">s </w:t>
      </w:r>
      <w:r w:rsidRPr="001F2DEA">
        <w:rPr>
          <w:rFonts w:ascii="Arial" w:eastAsia="Times New Roman" w:hAnsi="Arial" w:cs="Arial"/>
          <w:spacing w:val="2"/>
        </w:rPr>
        <w:t>de</w:t>
      </w:r>
      <w:r w:rsidRPr="001F2DEA">
        <w:rPr>
          <w:rFonts w:ascii="Arial" w:eastAsia="Times New Roman" w:hAnsi="Arial" w:cs="Arial"/>
        </w:rPr>
        <w:t xml:space="preserve">s </w:t>
      </w:r>
      <w:r w:rsidRPr="001F2DEA">
        <w:rPr>
          <w:rFonts w:ascii="Arial" w:eastAsia="Times New Roman" w:hAnsi="Arial" w:cs="Arial"/>
          <w:spacing w:val="2"/>
        </w:rPr>
        <w:t>délai</w:t>
      </w:r>
      <w:r w:rsidRPr="001F2DEA">
        <w:rPr>
          <w:rFonts w:ascii="Arial" w:eastAsia="Times New Roman" w:hAnsi="Arial" w:cs="Arial"/>
        </w:rPr>
        <w:t xml:space="preserve">s prévisionnels </w:t>
      </w:r>
      <w:r w:rsidRPr="001F2DEA">
        <w:rPr>
          <w:rFonts w:ascii="Arial" w:eastAsia="Times New Roman" w:hAnsi="Arial" w:cs="Arial"/>
          <w:spacing w:val="2"/>
        </w:rPr>
        <w:t>d’exécutio</w:t>
      </w:r>
      <w:r w:rsidRPr="001F2DEA">
        <w:rPr>
          <w:rFonts w:ascii="Arial" w:eastAsia="Times New Roman" w:hAnsi="Arial" w:cs="Arial"/>
        </w:rPr>
        <w:t xml:space="preserve">n </w:t>
      </w:r>
      <w:r w:rsidRPr="001F2DEA">
        <w:rPr>
          <w:rFonts w:ascii="Arial" w:eastAsia="Times New Roman" w:hAnsi="Arial" w:cs="Arial"/>
          <w:spacing w:val="2"/>
        </w:rPr>
        <w:t>variables</w:t>
      </w:r>
      <w:r w:rsidRPr="001F2DEA">
        <w:rPr>
          <w:rFonts w:ascii="Arial" w:eastAsia="Times New Roman" w:hAnsi="Arial" w:cs="Arial"/>
        </w:rPr>
        <w:t xml:space="preserve">, </w:t>
      </w:r>
      <w:r w:rsidRPr="001F2DEA">
        <w:rPr>
          <w:rFonts w:ascii="Arial" w:eastAsia="Times New Roman" w:hAnsi="Arial" w:cs="Arial"/>
          <w:spacing w:val="2"/>
        </w:rPr>
        <w:t xml:space="preserve">le </w:t>
      </w:r>
      <w:r w:rsidRPr="001F2DEA">
        <w:rPr>
          <w:rFonts w:ascii="Arial" w:eastAsia="Times New Roman" w:hAnsi="Arial" w:cs="Arial"/>
        </w:rPr>
        <w:t xml:space="preserve">RPAO précisera ces délais, et indiquera la méthode retenue pour l’évaluation du délai </w:t>
      </w:r>
      <w:r w:rsidRPr="001F2DEA">
        <w:rPr>
          <w:rFonts w:ascii="Arial" w:eastAsia="Times New Roman" w:hAnsi="Arial" w:cs="Arial"/>
        </w:rPr>
        <w:lastRenderedPageBreak/>
        <w:t xml:space="preserve">d’achèvement proposé par le soumissionnaire à l’intérieur des délais prévus. Les offres </w:t>
      </w:r>
      <w:r w:rsidRPr="001F2DEA">
        <w:rPr>
          <w:rFonts w:ascii="Arial" w:eastAsia="Times New Roman" w:hAnsi="Arial" w:cs="Arial"/>
          <w:spacing w:val="5"/>
        </w:rPr>
        <w:t>proposan</w:t>
      </w:r>
      <w:r w:rsidRPr="001F2DEA">
        <w:rPr>
          <w:rFonts w:ascii="Arial" w:eastAsia="Times New Roman" w:hAnsi="Arial" w:cs="Arial"/>
        </w:rPr>
        <w:t xml:space="preserve">t </w:t>
      </w:r>
      <w:r w:rsidRPr="001F2DEA">
        <w:rPr>
          <w:rFonts w:ascii="Arial" w:eastAsia="Times New Roman" w:hAnsi="Arial" w:cs="Arial"/>
          <w:spacing w:val="5"/>
        </w:rPr>
        <w:t>de</w:t>
      </w:r>
      <w:r w:rsidRPr="001F2DEA">
        <w:rPr>
          <w:rFonts w:ascii="Arial" w:eastAsia="Times New Roman" w:hAnsi="Arial" w:cs="Arial"/>
        </w:rPr>
        <w:t xml:space="preserve">s </w:t>
      </w:r>
      <w:r w:rsidRPr="001F2DEA">
        <w:rPr>
          <w:rFonts w:ascii="Arial" w:eastAsia="Times New Roman" w:hAnsi="Arial" w:cs="Arial"/>
          <w:spacing w:val="5"/>
        </w:rPr>
        <w:t>délai</w:t>
      </w:r>
      <w:r w:rsidRPr="001F2DEA">
        <w:rPr>
          <w:rFonts w:ascii="Arial" w:eastAsia="Times New Roman" w:hAnsi="Arial" w:cs="Arial"/>
        </w:rPr>
        <w:t xml:space="preserve">s </w:t>
      </w:r>
      <w:r w:rsidRPr="001F2DEA">
        <w:rPr>
          <w:rFonts w:ascii="Arial" w:eastAsia="Times New Roman" w:hAnsi="Arial" w:cs="Arial"/>
          <w:spacing w:val="5"/>
        </w:rPr>
        <w:t>au-del</w:t>
      </w:r>
      <w:r w:rsidRPr="001F2DEA">
        <w:rPr>
          <w:rFonts w:ascii="Arial" w:eastAsia="Times New Roman" w:hAnsi="Arial" w:cs="Arial"/>
        </w:rPr>
        <w:t xml:space="preserve">à </w:t>
      </w:r>
      <w:r w:rsidRPr="001F2DEA">
        <w:rPr>
          <w:rFonts w:ascii="Arial" w:eastAsia="Times New Roman" w:hAnsi="Arial" w:cs="Arial"/>
          <w:spacing w:val="5"/>
        </w:rPr>
        <w:t>d</w:t>
      </w:r>
      <w:r w:rsidRPr="001F2DEA">
        <w:rPr>
          <w:rFonts w:ascii="Arial" w:eastAsia="Times New Roman" w:hAnsi="Arial" w:cs="Arial"/>
        </w:rPr>
        <w:t xml:space="preserve">e </w:t>
      </w:r>
      <w:r w:rsidRPr="001F2DEA">
        <w:rPr>
          <w:rFonts w:ascii="Arial" w:eastAsia="Times New Roman" w:hAnsi="Arial" w:cs="Arial"/>
          <w:spacing w:val="5"/>
        </w:rPr>
        <w:t xml:space="preserve">ceux </w:t>
      </w:r>
      <w:r w:rsidRPr="001F2DEA">
        <w:rPr>
          <w:rFonts w:ascii="Arial" w:eastAsia="Times New Roman" w:hAnsi="Arial" w:cs="Arial"/>
          <w:spacing w:val="3"/>
        </w:rPr>
        <w:t>spécifié</w:t>
      </w:r>
      <w:r w:rsidRPr="001F2DEA">
        <w:rPr>
          <w:rFonts w:ascii="Arial" w:eastAsia="Times New Roman" w:hAnsi="Arial" w:cs="Arial"/>
        </w:rPr>
        <w:t xml:space="preserve">s ne </w:t>
      </w:r>
      <w:r w:rsidRPr="001F2DEA">
        <w:rPr>
          <w:rFonts w:ascii="Arial" w:eastAsia="Times New Roman" w:hAnsi="Arial" w:cs="Arial"/>
          <w:spacing w:val="3"/>
        </w:rPr>
        <w:t>seron</w:t>
      </w:r>
      <w:r w:rsidRPr="001F2DEA">
        <w:rPr>
          <w:rFonts w:ascii="Arial" w:eastAsia="Times New Roman" w:hAnsi="Arial" w:cs="Arial"/>
        </w:rPr>
        <w:t xml:space="preserve">t pas </w:t>
      </w:r>
      <w:r w:rsidRPr="001F2DEA">
        <w:rPr>
          <w:rFonts w:ascii="Arial" w:eastAsia="Times New Roman" w:hAnsi="Arial" w:cs="Arial"/>
          <w:spacing w:val="3"/>
        </w:rPr>
        <w:t>considérée</w:t>
      </w:r>
      <w:r w:rsidRPr="001F2DEA">
        <w:rPr>
          <w:rFonts w:ascii="Arial" w:eastAsia="Times New Roman" w:hAnsi="Arial" w:cs="Arial"/>
        </w:rPr>
        <w:t xml:space="preserve">s </w:t>
      </w:r>
      <w:r w:rsidRPr="001F2DEA">
        <w:rPr>
          <w:rFonts w:ascii="Arial" w:eastAsia="Times New Roman" w:hAnsi="Arial" w:cs="Arial"/>
          <w:spacing w:val="3"/>
        </w:rPr>
        <w:t>comm</w:t>
      </w:r>
      <w:r w:rsidRPr="001F2DEA">
        <w:rPr>
          <w:rFonts w:ascii="Arial" w:eastAsia="Times New Roman" w:hAnsi="Arial" w:cs="Arial"/>
        </w:rPr>
        <w:t xml:space="preserve">e </w:t>
      </w:r>
      <w:r w:rsidRPr="001F2DEA">
        <w:rPr>
          <w:rFonts w:ascii="Arial" w:eastAsia="Times New Roman" w:hAnsi="Arial" w:cs="Arial"/>
          <w:spacing w:val="3"/>
        </w:rPr>
        <w:t xml:space="preserve">non </w:t>
      </w:r>
      <w:r w:rsidRPr="001F2DEA">
        <w:rPr>
          <w:rFonts w:ascii="Arial" w:eastAsia="Times New Roman" w:hAnsi="Arial" w:cs="Arial"/>
        </w:rPr>
        <w:t>conformes.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w:t>
      </w:r>
      <w:proofErr w:type="spellStart"/>
      <w:r w:rsidRPr="001F2DEA">
        <w:rPr>
          <w:rFonts w:ascii="Arial" w:eastAsia="Times New Roman" w:hAnsi="Arial" w:cs="Arial"/>
        </w:rPr>
        <w:t>disante</w:t>
      </w:r>
      <w:proofErr w:type="spellEnd"/>
      <w:r w:rsidRPr="001F2DEA">
        <w:rPr>
          <w:rFonts w:ascii="Arial" w:eastAsia="Times New Roman" w:hAnsi="Arial" w:cs="Arial"/>
        </w:rPr>
        <w:t>.</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04" w:name="_Toc163062713"/>
      <w:bookmarkStart w:id="105" w:name="_Toc97557046"/>
      <w:bookmarkStart w:id="106" w:name="_Toc530307925"/>
      <w:bookmarkStart w:id="107" w:name="_Hlk159247549"/>
      <w:r w:rsidRPr="001F2DEA">
        <w:rPr>
          <w:rFonts w:ascii="Arial" w:eastAsia="Times New Roman" w:hAnsi="Arial" w:cs="Arial"/>
          <w:b/>
        </w:rPr>
        <w:t>19. Réunion préparatoire à l’établissement des offres</w:t>
      </w:r>
      <w:bookmarkEnd w:id="104"/>
      <w:bookmarkEnd w:id="105"/>
      <w:bookmarkEnd w:id="106"/>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19.1. A moins que, le RPAO n’en dispose autrement, le Soumissionnaire peut être invité à assister à une réunion préparatoire, qui se tiendra aux lieu et date indiqués dans le RPAO.</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19.2. La réunion préparatoire aura pour objet de fournir des éclaircissements et réponses à toute question qui pourrait être soulevée à ce stade.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19.5. Le fait qu’un soumissionnaire n’assiste pas à la réunion préparatoire à l’établissement des offres ne sera pas un motif de disqualification.</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08" w:name="_Toc163062714"/>
      <w:bookmarkStart w:id="109" w:name="_Toc97557047"/>
      <w:bookmarkStart w:id="110" w:name="_Toc530307926"/>
      <w:bookmarkEnd w:id="107"/>
      <w:r w:rsidRPr="001F2DEA">
        <w:rPr>
          <w:rFonts w:ascii="Arial" w:eastAsia="Times New Roman" w:hAnsi="Arial" w:cs="Arial"/>
          <w:b/>
        </w:rPr>
        <w:t>20. Forme, Format et signature de l’offre</w:t>
      </w:r>
      <w:bookmarkEnd w:id="108"/>
      <w:bookmarkEnd w:id="109"/>
      <w:bookmarkEnd w:id="110"/>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bCs/>
        </w:rPr>
        <w:t>Pour la soumission hors ligne,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20.1. Le Soumissionnaire préparera un original de chaque volume </w:t>
      </w:r>
      <w:r w:rsidRPr="001F2DEA">
        <w:rPr>
          <w:rFonts w:ascii="Arial" w:eastAsia="Times New Roman" w:hAnsi="Arial" w:cs="Arial"/>
          <w:spacing w:val="1"/>
        </w:rPr>
        <w:t>constitutif</w:t>
      </w:r>
      <w:r w:rsidRPr="001F2DEA">
        <w:rPr>
          <w:rFonts w:ascii="Arial" w:eastAsia="Times New Roman" w:hAnsi="Arial" w:cs="Arial"/>
        </w:rPr>
        <w:t xml:space="preserve"> </w:t>
      </w:r>
      <w:r w:rsidRPr="001F2DEA">
        <w:rPr>
          <w:rFonts w:ascii="Arial" w:eastAsia="Times New Roman" w:hAnsi="Arial" w:cs="Arial"/>
          <w:spacing w:val="1"/>
        </w:rPr>
        <w:t>d</w:t>
      </w:r>
      <w:r w:rsidRPr="001F2DEA">
        <w:rPr>
          <w:rFonts w:ascii="Arial" w:eastAsia="Times New Roman" w:hAnsi="Arial" w:cs="Arial"/>
        </w:rPr>
        <w:t xml:space="preserve">e </w:t>
      </w:r>
      <w:r w:rsidRPr="001F2DEA">
        <w:rPr>
          <w:rFonts w:ascii="Arial" w:eastAsia="Times New Roman" w:hAnsi="Arial" w:cs="Arial"/>
          <w:spacing w:val="1"/>
        </w:rPr>
        <w:t>l’offr</w:t>
      </w:r>
      <w:r w:rsidRPr="001F2DEA">
        <w:rPr>
          <w:rFonts w:ascii="Arial" w:eastAsia="Times New Roman" w:hAnsi="Arial" w:cs="Arial"/>
        </w:rPr>
        <w:t xml:space="preserve">e </w:t>
      </w:r>
      <w:r w:rsidRPr="001F2DEA">
        <w:rPr>
          <w:rFonts w:ascii="Arial" w:eastAsia="Times New Roman" w:hAnsi="Arial" w:cs="Arial"/>
          <w:spacing w:val="1"/>
        </w:rPr>
        <w:t>décrit</w:t>
      </w:r>
      <w:r w:rsidRPr="001F2DEA">
        <w:rPr>
          <w:rFonts w:ascii="Arial" w:eastAsia="Times New Roman" w:hAnsi="Arial" w:cs="Arial"/>
        </w:rPr>
        <w:t xml:space="preserve"> </w:t>
      </w:r>
      <w:r w:rsidRPr="001F2DEA">
        <w:rPr>
          <w:rFonts w:ascii="Arial" w:eastAsia="Times New Roman" w:hAnsi="Arial" w:cs="Arial"/>
          <w:spacing w:val="1"/>
        </w:rPr>
        <w:t xml:space="preserve">à </w:t>
      </w:r>
      <w:r w:rsidRPr="001F2DEA">
        <w:rPr>
          <w:rFonts w:ascii="Arial" w:eastAsia="Times New Roman" w:hAnsi="Arial" w:cs="Arial"/>
        </w:rPr>
        <w:t>l’Article 13 du RGAO, portant clairement l’indication “ORIGINAL”. De plus, le Soumissionnaire soumettra pour chaque volume le nombre d’exemplaires requis dans les RPAO, portant l’indication “COPIE”. En cas de divergence entre l’original et les copies, l’original fera foi.</w:t>
      </w:r>
    </w:p>
    <w:p w:rsidR="001F2DEA" w:rsidRPr="001F2DEA" w:rsidRDefault="001F2DEA" w:rsidP="001F2DEA">
      <w:pPr>
        <w:widowControl w:val="0"/>
        <w:tabs>
          <w:tab w:val="left" w:pos="1940"/>
          <w:tab w:val="left" w:pos="2440"/>
          <w:tab w:val="left" w:pos="3420"/>
          <w:tab w:val="left" w:pos="4020"/>
          <w:tab w:val="left" w:pos="482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20.2. </w:t>
      </w:r>
      <w:r w:rsidRPr="001F2DEA">
        <w:rPr>
          <w:rFonts w:ascii="Arial" w:eastAsia="Times New Roman" w:hAnsi="Arial" w:cs="Arial"/>
          <w:spacing w:val="5"/>
        </w:rPr>
        <w:t>L’origina</w:t>
      </w:r>
      <w:r w:rsidRPr="001F2DEA">
        <w:rPr>
          <w:rFonts w:ascii="Arial" w:eastAsia="Times New Roman" w:hAnsi="Arial" w:cs="Arial"/>
        </w:rPr>
        <w:t xml:space="preserve">l </w:t>
      </w:r>
      <w:r w:rsidRPr="001F2DEA">
        <w:rPr>
          <w:rFonts w:ascii="Arial" w:eastAsia="Times New Roman" w:hAnsi="Arial" w:cs="Arial"/>
          <w:spacing w:val="5"/>
        </w:rPr>
        <w:t>e</w:t>
      </w:r>
      <w:r w:rsidRPr="001F2DEA">
        <w:rPr>
          <w:rFonts w:ascii="Arial" w:eastAsia="Times New Roman" w:hAnsi="Arial" w:cs="Arial"/>
        </w:rPr>
        <w:t xml:space="preserve">t </w:t>
      </w:r>
      <w:r w:rsidRPr="001F2DEA">
        <w:rPr>
          <w:rFonts w:ascii="Arial" w:eastAsia="Times New Roman" w:hAnsi="Arial" w:cs="Arial"/>
          <w:spacing w:val="5"/>
        </w:rPr>
        <w:t>toute</w:t>
      </w:r>
      <w:r w:rsidRPr="001F2DEA">
        <w:rPr>
          <w:rFonts w:ascii="Arial" w:eastAsia="Times New Roman" w:hAnsi="Arial" w:cs="Arial"/>
        </w:rPr>
        <w:t xml:space="preserve">s </w:t>
      </w:r>
      <w:r w:rsidRPr="001F2DEA">
        <w:rPr>
          <w:rFonts w:ascii="Arial" w:eastAsia="Times New Roman" w:hAnsi="Arial" w:cs="Arial"/>
          <w:spacing w:val="5"/>
        </w:rPr>
        <w:t>le</w:t>
      </w:r>
      <w:r w:rsidRPr="001F2DEA">
        <w:rPr>
          <w:rFonts w:ascii="Arial" w:eastAsia="Times New Roman" w:hAnsi="Arial" w:cs="Arial"/>
        </w:rPr>
        <w:t xml:space="preserve">s </w:t>
      </w:r>
      <w:r w:rsidRPr="001F2DEA">
        <w:rPr>
          <w:rFonts w:ascii="Arial" w:eastAsia="Times New Roman" w:hAnsi="Arial" w:cs="Arial"/>
          <w:spacing w:val="5"/>
        </w:rPr>
        <w:t>copie</w:t>
      </w:r>
      <w:r w:rsidRPr="001F2DEA">
        <w:rPr>
          <w:rFonts w:ascii="Arial" w:eastAsia="Times New Roman" w:hAnsi="Arial" w:cs="Arial"/>
        </w:rPr>
        <w:t xml:space="preserve">s </w:t>
      </w:r>
      <w:r w:rsidRPr="001F2DEA">
        <w:rPr>
          <w:rFonts w:ascii="Arial" w:eastAsia="Times New Roman" w:hAnsi="Arial" w:cs="Arial"/>
          <w:spacing w:val="5"/>
        </w:rPr>
        <w:t>d</w:t>
      </w:r>
      <w:r w:rsidRPr="001F2DEA">
        <w:rPr>
          <w:rFonts w:ascii="Arial" w:eastAsia="Times New Roman" w:hAnsi="Arial" w:cs="Arial"/>
        </w:rPr>
        <w:t xml:space="preserve">e </w:t>
      </w:r>
      <w:r w:rsidRPr="001F2DEA">
        <w:rPr>
          <w:rFonts w:ascii="Arial" w:eastAsia="Times New Roman" w:hAnsi="Arial" w:cs="Arial"/>
          <w:spacing w:val="5"/>
        </w:rPr>
        <w:t xml:space="preserve">l’offre </w:t>
      </w:r>
      <w:r w:rsidRPr="001F2DEA">
        <w:rPr>
          <w:rFonts w:ascii="Arial" w:eastAsia="Times New Roman" w:hAnsi="Arial" w:cs="Arial"/>
        </w:rPr>
        <w:t xml:space="preserve">devront être écrits à l’encre indélébile (dans le cas des copies, des photocopies y compris sous la forme scannée sont également acceptables) et seront signés par la ou les personnes dûment </w:t>
      </w:r>
      <w:r w:rsidRPr="001F2DEA">
        <w:rPr>
          <w:rFonts w:ascii="Arial" w:eastAsia="Times New Roman" w:hAnsi="Arial" w:cs="Arial"/>
          <w:spacing w:val="5"/>
        </w:rPr>
        <w:t>habilitée</w:t>
      </w:r>
      <w:r w:rsidRPr="001F2DEA">
        <w:rPr>
          <w:rFonts w:ascii="Arial" w:eastAsia="Times New Roman" w:hAnsi="Arial" w:cs="Arial"/>
        </w:rPr>
        <w:t xml:space="preserve">s à </w:t>
      </w:r>
      <w:r w:rsidRPr="001F2DEA">
        <w:rPr>
          <w:rFonts w:ascii="Arial" w:eastAsia="Times New Roman" w:hAnsi="Arial" w:cs="Arial"/>
          <w:spacing w:val="5"/>
        </w:rPr>
        <w:t>signe</w:t>
      </w:r>
      <w:r w:rsidRPr="001F2DEA">
        <w:rPr>
          <w:rFonts w:ascii="Arial" w:eastAsia="Times New Roman" w:hAnsi="Arial" w:cs="Arial"/>
        </w:rPr>
        <w:t xml:space="preserve">r </w:t>
      </w:r>
      <w:r w:rsidRPr="001F2DEA">
        <w:rPr>
          <w:rFonts w:ascii="Arial" w:eastAsia="Times New Roman" w:hAnsi="Arial" w:cs="Arial"/>
          <w:spacing w:val="5"/>
        </w:rPr>
        <w:t>a</w:t>
      </w:r>
      <w:r w:rsidRPr="001F2DEA">
        <w:rPr>
          <w:rFonts w:ascii="Arial" w:eastAsia="Times New Roman" w:hAnsi="Arial" w:cs="Arial"/>
        </w:rPr>
        <w:t xml:space="preserve">u </w:t>
      </w:r>
      <w:r w:rsidRPr="001F2DEA">
        <w:rPr>
          <w:rFonts w:ascii="Arial" w:eastAsia="Times New Roman" w:hAnsi="Arial" w:cs="Arial"/>
          <w:spacing w:val="5"/>
        </w:rPr>
        <w:t>no</w:t>
      </w:r>
      <w:r w:rsidRPr="001F2DEA">
        <w:rPr>
          <w:rFonts w:ascii="Arial" w:eastAsia="Times New Roman" w:hAnsi="Arial" w:cs="Arial"/>
        </w:rPr>
        <w:t xml:space="preserve">m </w:t>
      </w:r>
      <w:r w:rsidRPr="001F2DEA">
        <w:rPr>
          <w:rFonts w:ascii="Arial" w:eastAsia="Times New Roman" w:hAnsi="Arial" w:cs="Arial"/>
          <w:spacing w:val="5"/>
        </w:rPr>
        <w:t xml:space="preserve">du </w:t>
      </w:r>
      <w:r w:rsidRPr="001F2DEA">
        <w:rPr>
          <w:rFonts w:ascii="Arial" w:eastAsia="Times New Roman" w:hAnsi="Arial" w:cs="Arial"/>
        </w:rPr>
        <w:t>Soumissionnaire, conformément à l’article 6.1(a) ou 6.2(c) du RGAO, selon le cas. Toutes les pages de l’offre comprenant des surcharges ou des changements seront paraphées par le ou les signataires de l’offre.</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20.3. L’offre ne doit comporter aucune modification, suppression ni surcharge, à moins que de telles corrections ne soient paraphées par le ou les signataires de la soumission.</w:t>
      </w:r>
    </w:p>
    <w:p w:rsidR="001F2DEA" w:rsidRPr="001F2DEA" w:rsidRDefault="001F2DEA" w:rsidP="001F2DEA">
      <w:pPr>
        <w:widowControl w:val="0"/>
        <w:suppressAutoHyphens/>
        <w:autoSpaceDE w:val="0"/>
        <w:autoSpaceDN w:val="0"/>
        <w:adjustRightInd w:val="0"/>
        <w:spacing w:after="0"/>
        <w:ind w:right="95"/>
        <w:jc w:val="both"/>
        <w:textAlignment w:val="baseline"/>
        <w:rPr>
          <w:rFonts w:ascii="Arial" w:eastAsia="Times New Roman" w:hAnsi="Arial" w:cs="Arial"/>
        </w:rPr>
      </w:pPr>
      <w:r w:rsidRPr="001F2DEA">
        <w:rPr>
          <w:rFonts w:ascii="Arial" w:eastAsia="Times New Roman" w:hAnsi="Arial" w:cs="Arial"/>
        </w:rPr>
        <w:lastRenderedPageBreak/>
        <w:t>Pour la soumission par voie électronique.</w:t>
      </w:r>
    </w:p>
    <w:p w:rsidR="001F2DEA" w:rsidRPr="001F2DEA" w:rsidRDefault="001F2DEA" w:rsidP="001F2DEA">
      <w:pPr>
        <w:widowControl w:val="0"/>
        <w:suppressAutoHyphens/>
        <w:autoSpaceDE w:val="0"/>
        <w:autoSpaceDN w:val="0"/>
        <w:adjustRightInd w:val="0"/>
        <w:spacing w:after="0"/>
        <w:ind w:right="-20"/>
        <w:jc w:val="both"/>
        <w:textAlignment w:val="baseline"/>
        <w:rPr>
          <w:rFonts w:ascii="Arial" w:eastAsia="Times New Roman" w:hAnsi="Arial" w:cs="Arial"/>
        </w:rPr>
      </w:pPr>
      <w:r w:rsidRPr="001F2DEA">
        <w:rPr>
          <w:rFonts w:ascii="Arial" w:eastAsia="Times New Roman" w:hAnsi="Arial" w:cs="Arial"/>
        </w:rPr>
        <w:t>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d’offres dans les délais impartis.</w:t>
      </w:r>
    </w:p>
    <w:p w:rsidR="001F2DEA" w:rsidRPr="001F2DEA" w:rsidRDefault="001F2DEA" w:rsidP="001F2DEA">
      <w:pPr>
        <w:widowControl w:val="0"/>
        <w:suppressAutoHyphens/>
        <w:autoSpaceDE w:val="0"/>
        <w:autoSpaceDN w:val="0"/>
        <w:adjustRightInd w:val="0"/>
        <w:spacing w:after="0"/>
        <w:ind w:right="95"/>
        <w:jc w:val="both"/>
        <w:textAlignment w:val="baseline"/>
        <w:rPr>
          <w:rFonts w:ascii="Arial" w:eastAsia="Times New Roman" w:hAnsi="Arial" w:cs="Arial"/>
        </w:rPr>
      </w:pPr>
      <w:r w:rsidRPr="001F2DEA">
        <w:rPr>
          <w:rFonts w:ascii="Arial" w:eastAsia="Times New Roman" w:hAnsi="Arial" w:cs="Arial"/>
        </w:rPr>
        <w:t>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rsidR="001F2DEA" w:rsidRPr="001F2DEA" w:rsidRDefault="001F2DEA" w:rsidP="001F2DEA">
      <w:pPr>
        <w:widowControl w:val="0"/>
        <w:suppressAutoHyphens/>
        <w:autoSpaceDE w:val="0"/>
        <w:autoSpaceDN w:val="0"/>
        <w:adjustRightInd w:val="0"/>
        <w:spacing w:after="0"/>
        <w:ind w:right="95"/>
        <w:jc w:val="both"/>
        <w:textAlignment w:val="baseline"/>
        <w:rPr>
          <w:rFonts w:ascii="Arial" w:eastAsia="Times New Roman" w:hAnsi="Arial" w:cs="Arial"/>
        </w:rPr>
      </w:pPr>
      <w:r w:rsidRPr="001F2DEA">
        <w:rPr>
          <w:rFonts w:ascii="Arial" w:eastAsia="Times New Roman" w:hAnsi="Arial" w:cs="Arial"/>
        </w:rPr>
        <w:t>20.6 Les formats de fichiers choisis pour le dépôt des offres via COLEPS doivent être des formats courants dont l’usage est répandu dans le secteur professionnel comprenant les opérateurs susceptibles d’être intéressés par la consultation, pour une meilleure exploitation.</w:t>
      </w:r>
    </w:p>
    <w:p w:rsidR="001F2DEA" w:rsidRPr="001F2DEA" w:rsidRDefault="001F2DEA" w:rsidP="001F2DEA">
      <w:pPr>
        <w:widowControl w:val="0"/>
        <w:suppressAutoHyphens/>
        <w:autoSpaceDE w:val="0"/>
        <w:autoSpaceDN w:val="0"/>
        <w:adjustRightInd w:val="0"/>
        <w:spacing w:after="60"/>
        <w:ind w:right="95"/>
        <w:jc w:val="both"/>
        <w:textAlignment w:val="baseline"/>
        <w:rPr>
          <w:rFonts w:ascii="Arial" w:eastAsia="Times New Roman" w:hAnsi="Arial" w:cs="Arial"/>
        </w:rPr>
      </w:pPr>
      <w:r w:rsidRPr="001F2DEA">
        <w:rPr>
          <w:rFonts w:ascii="Arial" w:eastAsia="Times New Roman" w:hAnsi="Arial" w:cs="Arial"/>
        </w:rPr>
        <w:t>20.7. Les documents et pièces transmis dans la plateforme COLEPS sont revêtus d’une signature électronique à travers l’usage du certificat.</w:t>
      </w:r>
    </w:p>
    <w:p w:rsidR="001F2DEA" w:rsidRPr="001F2DEA" w:rsidRDefault="001F2DEA" w:rsidP="001F2DEA">
      <w:pPr>
        <w:keepNext/>
        <w:suppressAutoHyphens/>
        <w:autoSpaceDN w:val="0"/>
        <w:spacing w:after="0" w:line="240" w:lineRule="auto"/>
        <w:ind w:left="714" w:hanging="357"/>
        <w:jc w:val="center"/>
        <w:textAlignment w:val="baseline"/>
        <w:outlineLvl w:val="1"/>
        <w:rPr>
          <w:rFonts w:ascii="Arial" w:eastAsia="Times New Roman" w:hAnsi="Arial" w:cs="Arial"/>
          <w:b/>
          <w:iCs/>
          <w:caps/>
        </w:rPr>
      </w:pPr>
      <w:bookmarkStart w:id="111" w:name="_Toc163062715"/>
      <w:bookmarkStart w:id="112" w:name="_Toc97557048"/>
      <w:bookmarkStart w:id="113" w:name="_Toc530307927"/>
      <w:r w:rsidRPr="001F2DEA">
        <w:rPr>
          <w:rFonts w:ascii="Arial" w:eastAsia="Times New Roman" w:hAnsi="Arial" w:cs="Arial"/>
          <w:b/>
          <w:iCs/>
          <w:caps/>
        </w:rPr>
        <w:t>Dépôt des offres</w:t>
      </w:r>
      <w:bookmarkEnd w:id="111"/>
      <w:bookmarkEnd w:id="112"/>
      <w:bookmarkEnd w:id="113"/>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14" w:name="_Toc163062716"/>
      <w:bookmarkStart w:id="115" w:name="_Toc97557049"/>
      <w:bookmarkStart w:id="116" w:name="_Toc530307928"/>
      <w:r w:rsidRPr="001F2DEA">
        <w:rPr>
          <w:rFonts w:ascii="Arial" w:eastAsia="Times New Roman" w:hAnsi="Arial" w:cs="Arial"/>
          <w:b/>
        </w:rPr>
        <w:t>21. Cachetage et marquage des offres</w:t>
      </w:r>
      <w:bookmarkEnd w:id="114"/>
      <w:bookmarkEnd w:id="115"/>
      <w:bookmarkEnd w:id="116"/>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spacing w:val="2"/>
        </w:rPr>
      </w:pPr>
      <w:r w:rsidRPr="001F2DEA">
        <w:rPr>
          <w:rFonts w:ascii="Arial" w:eastAsia="Times New Roman" w:hAnsi="Arial" w:cs="Arial"/>
        </w:rPr>
        <w:t>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w:t>
      </w:r>
      <w:r w:rsidRPr="001F2DEA">
        <w:rPr>
          <w:rFonts w:ascii="Arial" w:eastAsia="Times New Roman" w:hAnsi="Arial" w:cs="Arial"/>
          <w:spacing w:val="5"/>
        </w:rPr>
        <w:t xml:space="preserve"> Le</w:t>
      </w:r>
      <w:r w:rsidRPr="001F2DEA">
        <w:rPr>
          <w:rFonts w:ascii="Arial" w:eastAsia="Times New Roman" w:hAnsi="Arial" w:cs="Arial"/>
          <w:spacing w:val="2"/>
        </w:rPr>
        <w:t xml:space="preserve">s </w:t>
      </w:r>
      <w:r w:rsidRPr="001F2DEA">
        <w:rPr>
          <w:rFonts w:ascii="Arial" w:eastAsia="Times New Roman" w:hAnsi="Arial" w:cs="Arial"/>
          <w:spacing w:val="5"/>
        </w:rPr>
        <w:t>Soumissionnaires doiven</w:t>
      </w:r>
      <w:r w:rsidRPr="001F2DEA">
        <w:rPr>
          <w:rFonts w:ascii="Arial" w:eastAsia="Times New Roman" w:hAnsi="Arial" w:cs="Arial"/>
          <w:spacing w:val="2"/>
        </w:rPr>
        <w:t xml:space="preserve">t </w:t>
      </w:r>
      <w:r w:rsidRPr="001F2DEA">
        <w:rPr>
          <w:rFonts w:ascii="Arial" w:eastAsia="Times New Roman" w:hAnsi="Arial" w:cs="Arial"/>
          <w:spacing w:val="5"/>
        </w:rPr>
        <w:t>place</w:t>
      </w:r>
      <w:r w:rsidRPr="001F2DEA">
        <w:rPr>
          <w:rFonts w:ascii="Arial" w:eastAsia="Times New Roman" w:hAnsi="Arial" w:cs="Arial"/>
          <w:spacing w:val="2"/>
        </w:rPr>
        <w:t xml:space="preserve">r </w:t>
      </w:r>
      <w:r w:rsidRPr="001F2DEA">
        <w:rPr>
          <w:rFonts w:ascii="Arial" w:eastAsia="Times New Roman" w:hAnsi="Arial" w:cs="Arial"/>
          <w:spacing w:val="5"/>
        </w:rPr>
        <w:t>l’origina</w:t>
      </w:r>
      <w:r w:rsidRPr="001F2DEA">
        <w:rPr>
          <w:rFonts w:ascii="Arial" w:eastAsia="Times New Roman" w:hAnsi="Arial" w:cs="Arial"/>
          <w:spacing w:val="2"/>
        </w:rPr>
        <w:t xml:space="preserve">l </w:t>
      </w:r>
      <w:r w:rsidRPr="001F2DEA">
        <w:rPr>
          <w:rFonts w:ascii="Arial" w:eastAsia="Times New Roman" w:hAnsi="Arial" w:cs="Arial"/>
          <w:spacing w:val="5"/>
        </w:rPr>
        <w:t xml:space="preserve">et </w:t>
      </w:r>
      <w:r w:rsidRPr="001F2DEA">
        <w:rPr>
          <w:rFonts w:ascii="Arial" w:eastAsia="Times New Roman" w:hAnsi="Arial" w:cs="Arial"/>
          <w:spacing w:val="2"/>
        </w:rPr>
        <w:t xml:space="preserve">toutes les copies des pièces administratives énumérées dans le RPAO, dans une enveloppe portant la mention “DOSSIER ADMINISTRATIF ”, l’original et toutes les copies de la </w:t>
      </w:r>
      <w:r w:rsidRPr="001F2DEA">
        <w:rPr>
          <w:rFonts w:ascii="Arial" w:eastAsia="Times New Roman" w:hAnsi="Arial" w:cs="Arial"/>
          <w:spacing w:val="4"/>
        </w:rPr>
        <w:t>propositio</w:t>
      </w:r>
      <w:r w:rsidRPr="001F2DEA">
        <w:rPr>
          <w:rFonts w:ascii="Arial" w:eastAsia="Times New Roman" w:hAnsi="Arial" w:cs="Arial"/>
          <w:spacing w:val="2"/>
        </w:rPr>
        <w:t xml:space="preserve">n </w:t>
      </w:r>
      <w:r w:rsidRPr="001F2DEA">
        <w:rPr>
          <w:rFonts w:ascii="Arial" w:eastAsia="Times New Roman" w:hAnsi="Arial" w:cs="Arial"/>
          <w:spacing w:val="4"/>
        </w:rPr>
        <w:t>techniqu</w:t>
      </w:r>
      <w:r w:rsidRPr="001F2DEA">
        <w:rPr>
          <w:rFonts w:ascii="Arial" w:eastAsia="Times New Roman" w:hAnsi="Arial" w:cs="Arial"/>
          <w:spacing w:val="2"/>
        </w:rPr>
        <w:t xml:space="preserve">e </w:t>
      </w:r>
      <w:r w:rsidRPr="001F2DEA">
        <w:rPr>
          <w:rFonts w:ascii="Arial" w:eastAsia="Times New Roman" w:hAnsi="Arial" w:cs="Arial"/>
          <w:spacing w:val="4"/>
        </w:rPr>
        <w:t>dan</w:t>
      </w:r>
      <w:r w:rsidRPr="001F2DEA">
        <w:rPr>
          <w:rFonts w:ascii="Arial" w:eastAsia="Times New Roman" w:hAnsi="Arial" w:cs="Arial"/>
          <w:spacing w:val="2"/>
        </w:rPr>
        <w:t xml:space="preserve">s </w:t>
      </w:r>
      <w:r w:rsidRPr="001F2DEA">
        <w:rPr>
          <w:rFonts w:ascii="Arial" w:eastAsia="Times New Roman" w:hAnsi="Arial" w:cs="Arial"/>
          <w:spacing w:val="4"/>
        </w:rPr>
        <w:t>un</w:t>
      </w:r>
      <w:r w:rsidRPr="001F2DEA">
        <w:rPr>
          <w:rFonts w:ascii="Arial" w:eastAsia="Times New Roman" w:hAnsi="Arial" w:cs="Arial"/>
          <w:spacing w:val="2"/>
        </w:rPr>
        <w:t xml:space="preserve">e </w:t>
      </w:r>
      <w:r w:rsidRPr="001F2DEA">
        <w:rPr>
          <w:rFonts w:ascii="Arial" w:eastAsia="Times New Roman" w:hAnsi="Arial" w:cs="Arial"/>
          <w:spacing w:val="4"/>
        </w:rPr>
        <w:t xml:space="preserve">enveloppe </w:t>
      </w:r>
      <w:r w:rsidRPr="001F2DEA">
        <w:rPr>
          <w:rFonts w:ascii="Arial" w:eastAsia="Times New Roman" w:hAnsi="Arial" w:cs="Arial"/>
          <w:spacing w:val="2"/>
        </w:rPr>
        <w:t>portant clairement la mention “PROPOSITION TECHNIQUE”, et l’original et toutes les copies de la Proposition financière, dans une enveloppe scellée portant clairement la mention “ PROPOSITION FINANCIERE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Les différentes pièces de chaque volume seront numérotées dans l’ordre du RPAO et séparées par un intercalaire de couleur autre que le blanc.</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21.2. Les enveloppes intérieures et extérieures :</w:t>
      </w:r>
    </w:p>
    <w:p w:rsidR="001F2DEA" w:rsidRPr="001F2DEA" w:rsidRDefault="001F2DEA" w:rsidP="001F2DEA">
      <w:pPr>
        <w:widowControl w:val="0"/>
        <w:suppressAutoHyphens/>
        <w:autoSpaceDE w:val="0"/>
        <w:autoSpaceDN w:val="0"/>
        <w:spacing w:after="0"/>
        <w:ind w:left="426"/>
        <w:jc w:val="both"/>
        <w:textAlignment w:val="baseline"/>
        <w:rPr>
          <w:rFonts w:ascii="Arial" w:eastAsia="Times New Roman" w:hAnsi="Arial" w:cs="Arial"/>
        </w:rPr>
      </w:pPr>
      <w:r w:rsidRPr="001F2DEA">
        <w:rPr>
          <w:rFonts w:ascii="Arial" w:eastAsia="Times New Roman" w:hAnsi="Arial" w:cs="Arial"/>
        </w:rPr>
        <w:t xml:space="preserve">a. </w:t>
      </w:r>
      <w:r w:rsidRPr="001F2DEA">
        <w:rPr>
          <w:rFonts w:ascii="Arial" w:eastAsia="Times New Roman" w:hAnsi="Arial" w:cs="Arial"/>
          <w:spacing w:val="5"/>
        </w:rPr>
        <w:t>Seron</w:t>
      </w:r>
      <w:r w:rsidRPr="001F2DEA">
        <w:rPr>
          <w:rFonts w:ascii="Arial" w:eastAsia="Times New Roman" w:hAnsi="Arial" w:cs="Arial"/>
        </w:rPr>
        <w:t xml:space="preserve">t </w:t>
      </w:r>
      <w:r w:rsidRPr="001F2DEA">
        <w:rPr>
          <w:rFonts w:ascii="Arial" w:eastAsia="Times New Roman" w:hAnsi="Arial" w:cs="Arial"/>
          <w:spacing w:val="5"/>
        </w:rPr>
        <w:t>adressée</w:t>
      </w:r>
      <w:r w:rsidRPr="001F2DEA">
        <w:rPr>
          <w:rFonts w:ascii="Arial" w:eastAsia="Times New Roman" w:hAnsi="Arial" w:cs="Arial"/>
        </w:rPr>
        <w:t xml:space="preserve">s </w:t>
      </w:r>
      <w:r w:rsidRPr="001F2DEA">
        <w:rPr>
          <w:rFonts w:ascii="Arial" w:eastAsia="Times New Roman" w:hAnsi="Arial" w:cs="Arial"/>
          <w:spacing w:val="7"/>
        </w:rPr>
        <w:t xml:space="preserve">au Maître d’Ouvrage ou au Maître d’Ouvrage Délégué </w:t>
      </w:r>
      <w:r w:rsidRPr="001F2DEA">
        <w:rPr>
          <w:rFonts w:ascii="Arial" w:eastAsia="Times New Roman" w:hAnsi="Arial" w:cs="Arial"/>
          <w:spacing w:val="5"/>
        </w:rPr>
        <w:t xml:space="preserve">à </w:t>
      </w:r>
      <w:r w:rsidRPr="001F2DEA">
        <w:rPr>
          <w:rFonts w:ascii="Arial" w:eastAsia="Times New Roman" w:hAnsi="Arial" w:cs="Arial"/>
        </w:rPr>
        <w:t>l’adresse indiquée dans le Règlement Particulier de l'Appel d'Offres ;</w:t>
      </w:r>
    </w:p>
    <w:p w:rsidR="001F2DEA" w:rsidRPr="001F2DEA" w:rsidRDefault="001F2DEA" w:rsidP="001F2DEA">
      <w:pPr>
        <w:widowControl w:val="0"/>
        <w:suppressAutoHyphens/>
        <w:autoSpaceDE w:val="0"/>
        <w:autoSpaceDN w:val="0"/>
        <w:spacing w:after="0"/>
        <w:ind w:left="426"/>
        <w:jc w:val="both"/>
        <w:textAlignment w:val="baseline"/>
        <w:rPr>
          <w:rFonts w:ascii="Arial" w:eastAsia="Times New Roman" w:hAnsi="Arial" w:cs="Arial"/>
        </w:rPr>
      </w:pPr>
      <w:r w:rsidRPr="001F2DEA">
        <w:rPr>
          <w:rFonts w:ascii="Arial" w:eastAsia="Times New Roman" w:hAnsi="Arial" w:cs="Arial"/>
        </w:rPr>
        <w:t>b. Porteront le nom du projet ainsi que l’objet et le numéro de l’Avis d’Appel d’Offres indiqués dans le RPAO, et la mention “A N'OUVRIR QU'EN SEANCE DE DEPOUILLEMENT”.</w:t>
      </w:r>
    </w:p>
    <w:p w:rsidR="001F2DEA" w:rsidRPr="001F2DEA" w:rsidRDefault="001F2DEA" w:rsidP="001F2DEA">
      <w:pPr>
        <w:widowControl w:val="0"/>
        <w:tabs>
          <w:tab w:val="left" w:pos="1780"/>
          <w:tab w:val="left" w:pos="2300"/>
          <w:tab w:val="left" w:pos="3100"/>
          <w:tab w:val="left" w:pos="3660"/>
          <w:tab w:val="left" w:pos="494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21.3. Les enveloppes intérieures porteront éga</w:t>
      </w:r>
      <w:r w:rsidRPr="001F2DEA">
        <w:rPr>
          <w:rFonts w:ascii="Arial" w:eastAsia="Times New Roman" w:hAnsi="Arial" w:cs="Arial"/>
          <w:spacing w:val="5"/>
        </w:rPr>
        <w:t>lemen</w:t>
      </w:r>
      <w:r w:rsidRPr="001F2DEA">
        <w:rPr>
          <w:rFonts w:ascii="Arial" w:eastAsia="Times New Roman" w:hAnsi="Arial" w:cs="Arial"/>
        </w:rPr>
        <w:t xml:space="preserve">t </w:t>
      </w:r>
      <w:r w:rsidRPr="001F2DEA">
        <w:rPr>
          <w:rFonts w:ascii="Arial" w:eastAsia="Times New Roman" w:hAnsi="Arial" w:cs="Arial"/>
          <w:spacing w:val="5"/>
        </w:rPr>
        <w:t>l</w:t>
      </w:r>
      <w:r w:rsidRPr="001F2DEA">
        <w:rPr>
          <w:rFonts w:ascii="Arial" w:eastAsia="Times New Roman" w:hAnsi="Arial" w:cs="Arial"/>
        </w:rPr>
        <w:t xml:space="preserve">e </w:t>
      </w:r>
      <w:r w:rsidRPr="001F2DEA">
        <w:rPr>
          <w:rFonts w:ascii="Arial" w:eastAsia="Times New Roman" w:hAnsi="Arial" w:cs="Arial"/>
          <w:spacing w:val="5"/>
        </w:rPr>
        <w:t>no</w:t>
      </w:r>
      <w:r w:rsidRPr="001F2DEA">
        <w:rPr>
          <w:rFonts w:ascii="Arial" w:eastAsia="Times New Roman" w:hAnsi="Arial" w:cs="Arial"/>
        </w:rPr>
        <w:t xml:space="preserve">m </w:t>
      </w:r>
      <w:r w:rsidRPr="001F2DEA">
        <w:rPr>
          <w:rFonts w:ascii="Arial" w:eastAsia="Times New Roman" w:hAnsi="Arial" w:cs="Arial"/>
          <w:spacing w:val="5"/>
        </w:rPr>
        <w:t>e</w:t>
      </w:r>
      <w:r w:rsidRPr="001F2DEA">
        <w:rPr>
          <w:rFonts w:ascii="Arial" w:eastAsia="Times New Roman" w:hAnsi="Arial" w:cs="Arial"/>
        </w:rPr>
        <w:t xml:space="preserve">t </w:t>
      </w:r>
      <w:r w:rsidRPr="001F2DEA">
        <w:rPr>
          <w:rFonts w:ascii="Arial" w:eastAsia="Times New Roman" w:hAnsi="Arial" w:cs="Arial"/>
          <w:spacing w:val="5"/>
        </w:rPr>
        <w:t>l’adress</w:t>
      </w:r>
      <w:r w:rsidRPr="001F2DEA">
        <w:rPr>
          <w:rFonts w:ascii="Arial" w:eastAsia="Times New Roman" w:hAnsi="Arial" w:cs="Arial"/>
        </w:rPr>
        <w:t xml:space="preserve">e </w:t>
      </w:r>
      <w:r w:rsidRPr="001F2DEA">
        <w:rPr>
          <w:rFonts w:ascii="Arial" w:eastAsia="Times New Roman" w:hAnsi="Arial" w:cs="Arial"/>
          <w:spacing w:val="5"/>
        </w:rPr>
        <w:t xml:space="preserve">du </w:t>
      </w:r>
      <w:r w:rsidRPr="001F2DEA">
        <w:rPr>
          <w:rFonts w:ascii="Arial" w:eastAsia="Times New Roman" w:hAnsi="Arial" w:cs="Arial"/>
        </w:rPr>
        <w:t>Soumissionnaire de façon à permettre au Maître d’Ouvrage ou au Maître d’Ouvrage Délégué de renvoyer l’offre scellée si elle a été déclarée hors délai conformément aux dispositions des articles 23 et 24 du RGAO.</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21.4. Si l’enveloppe extérieure n’est pas scellée et marquée comme indiqué aux articles 21.1 et 21.2 susvisés, le Maître d’Ouvrage ou le Maître d’Ouvrage Délégué ne sera nullement responsable si l’offre est égarée ou ouverte prématurément.</w:t>
      </w:r>
    </w:p>
    <w:p w:rsidR="001F2DEA" w:rsidRPr="001F2DEA" w:rsidRDefault="001F2DEA" w:rsidP="001F2DEA">
      <w:pPr>
        <w:widowControl w:val="0"/>
        <w:suppressAutoHyphens/>
        <w:autoSpaceDE w:val="0"/>
        <w:autoSpaceDN w:val="0"/>
        <w:adjustRightInd w:val="0"/>
        <w:spacing w:after="0"/>
        <w:ind w:right="-15"/>
        <w:jc w:val="both"/>
        <w:textAlignment w:val="baseline"/>
        <w:rPr>
          <w:rFonts w:ascii="Arial" w:eastAsia="Times New Roman" w:hAnsi="Arial" w:cs="Arial"/>
        </w:rPr>
      </w:pPr>
      <w:r w:rsidRPr="001F2DEA">
        <w:rPr>
          <w:rFonts w:ascii="Arial" w:eastAsia="Times New Roman" w:hAnsi="Arial" w:cs="Arial"/>
        </w:rPr>
        <w:t>21.5 Dans le cadre de la soumission en ligne, l’offre à fournir par le soumissionnaire comprend trois fichiers électroniques correspondant aux trois volumes administratifs, technique et financier.</w:t>
      </w:r>
    </w:p>
    <w:p w:rsidR="001F2DEA" w:rsidRPr="001F2DEA" w:rsidRDefault="001F2DEA" w:rsidP="001F2DEA">
      <w:pPr>
        <w:widowControl w:val="0"/>
        <w:suppressAutoHyphens/>
        <w:autoSpaceDE w:val="0"/>
        <w:autoSpaceDN w:val="0"/>
        <w:adjustRightInd w:val="0"/>
        <w:spacing w:after="0"/>
        <w:ind w:right="-15"/>
        <w:jc w:val="both"/>
        <w:textAlignment w:val="baseline"/>
        <w:rPr>
          <w:rFonts w:ascii="Arial" w:eastAsia="Times New Roman" w:hAnsi="Arial" w:cs="Arial"/>
        </w:rPr>
      </w:pPr>
      <w:r w:rsidRPr="001F2DEA">
        <w:rPr>
          <w:rFonts w:ascii="Arial" w:eastAsia="Times New Roman" w:hAnsi="Arial" w:cs="Arial"/>
        </w:rPr>
        <w:t>Chaque fichier doit explicitement porter un nom qui renvoie à la nature de son contenu (Offre Administrative, Offre Technique, Offre Financière).</w:t>
      </w:r>
    </w:p>
    <w:p w:rsidR="001F2DEA" w:rsidRPr="001F2DEA" w:rsidRDefault="001F2DEA" w:rsidP="001F2DEA">
      <w:pPr>
        <w:widowControl w:val="0"/>
        <w:suppressAutoHyphens/>
        <w:autoSpaceDE w:val="0"/>
        <w:autoSpaceDN w:val="0"/>
        <w:adjustRightInd w:val="0"/>
        <w:spacing w:after="0"/>
        <w:ind w:right="-15"/>
        <w:jc w:val="both"/>
        <w:textAlignment w:val="baseline"/>
        <w:rPr>
          <w:rFonts w:ascii="Arial" w:eastAsia="Times New Roman" w:hAnsi="Arial" w:cs="Arial"/>
        </w:rPr>
      </w:pPr>
      <w:r w:rsidRPr="001F2DEA">
        <w:rPr>
          <w:rFonts w:ascii="Arial" w:eastAsia="Times New Roman" w:hAnsi="Arial" w:cs="Arial"/>
        </w:rPr>
        <w:t>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w:t>
      </w:r>
    </w:p>
    <w:p w:rsidR="001F2DEA" w:rsidRPr="001F2DEA" w:rsidRDefault="001F2DEA" w:rsidP="001F2DEA">
      <w:pPr>
        <w:widowControl w:val="0"/>
        <w:suppressAutoHyphens/>
        <w:autoSpaceDE w:val="0"/>
        <w:autoSpaceDN w:val="0"/>
        <w:adjustRightInd w:val="0"/>
        <w:spacing w:after="60"/>
        <w:ind w:right="-15"/>
        <w:jc w:val="both"/>
        <w:textAlignment w:val="baseline"/>
        <w:rPr>
          <w:rFonts w:ascii="Arial" w:eastAsia="Times New Roman" w:hAnsi="Arial" w:cs="Arial"/>
        </w:rPr>
      </w:pPr>
      <w:r w:rsidRPr="001F2DEA">
        <w:rPr>
          <w:rFonts w:ascii="Arial" w:eastAsia="Times New Roman" w:hAnsi="Arial" w:cs="Arial"/>
        </w:rPr>
        <w:lastRenderedPageBreak/>
        <w:t>21.6 Les éléments constitutifs de l’Offre en ligne ou hors ligne du soumissionnaire doivent être les mêmes pour une consultation donnée.</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17" w:name="_Toc530307929"/>
      <w:bookmarkStart w:id="118" w:name="_Toc163062717"/>
      <w:bookmarkStart w:id="119" w:name="_Toc97557050"/>
      <w:r w:rsidRPr="001F2DEA">
        <w:rPr>
          <w:rFonts w:ascii="Arial" w:eastAsia="Times New Roman" w:hAnsi="Arial" w:cs="Arial"/>
          <w:b/>
        </w:rPr>
        <w:t>22. Date, heure limites de dépôt des offres</w:t>
      </w:r>
      <w:bookmarkEnd w:id="117"/>
      <w:r w:rsidRPr="001F2DEA">
        <w:rPr>
          <w:rFonts w:ascii="Arial" w:eastAsia="Times New Roman" w:hAnsi="Arial" w:cs="Arial"/>
          <w:b/>
        </w:rPr>
        <w:t xml:space="preserve"> et Mode de soumission</w:t>
      </w:r>
      <w:bookmarkEnd w:id="118"/>
      <w:bookmarkEnd w:id="119"/>
    </w:p>
    <w:p w:rsidR="001F2DEA" w:rsidRPr="001F2DEA" w:rsidRDefault="001F2DEA" w:rsidP="001F2DEA">
      <w:pPr>
        <w:keepNext/>
        <w:suppressAutoHyphens/>
        <w:autoSpaceDN w:val="0"/>
        <w:spacing w:after="0"/>
        <w:textAlignment w:val="baseline"/>
        <w:outlineLvl w:val="2"/>
        <w:rPr>
          <w:rFonts w:ascii="Arial" w:eastAsia="Times New Roman" w:hAnsi="Arial" w:cs="Arial"/>
          <w:b/>
        </w:rPr>
      </w:pPr>
      <w:bookmarkStart w:id="120" w:name="_Toc97557051"/>
      <w:r w:rsidRPr="001F2DEA">
        <w:rPr>
          <w:rFonts w:ascii="Arial" w:eastAsia="Times New Roman" w:hAnsi="Arial" w:cs="Arial"/>
          <w:b/>
        </w:rPr>
        <w:t>22.1- Date et heure limites de dépôt des offres</w:t>
      </w:r>
      <w:bookmarkEnd w:id="120"/>
      <w:r w:rsidRPr="001F2DEA">
        <w:rPr>
          <w:rFonts w:ascii="Arial" w:eastAsia="Times New Roman" w:hAnsi="Arial" w:cs="Arial"/>
          <w:b/>
        </w:rPr>
        <w:t xml:space="preserve"> </w:t>
      </w:r>
    </w:p>
    <w:p w:rsidR="001F2DEA" w:rsidRPr="001F2DEA" w:rsidRDefault="001F2DEA" w:rsidP="001F2DEA">
      <w:pPr>
        <w:widowControl w:val="0"/>
        <w:suppressAutoHyphens/>
        <w:autoSpaceDE w:val="0"/>
        <w:autoSpaceDN w:val="0"/>
        <w:spacing w:after="0"/>
        <w:ind w:left="567" w:hanging="284"/>
        <w:jc w:val="both"/>
        <w:textAlignment w:val="baseline"/>
        <w:rPr>
          <w:rFonts w:ascii="Arial" w:eastAsia="Times New Roman" w:hAnsi="Arial" w:cs="Arial"/>
        </w:rPr>
      </w:pPr>
      <w:r w:rsidRPr="001F2DEA">
        <w:rPr>
          <w:rFonts w:ascii="Arial" w:eastAsia="Times New Roman" w:hAnsi="Arial" w:cs="Arial"/>
        </w:rPr>
        <w:t xml:space="preserve">a. Les offres doivent être reçues par le Maître d’Ouvrage ou le Maître d’Ouvrage Délégué </w:t>
      </w:r>
      <w:r w:rsidRPr="001F2DEA">
        <w:rPr>
          <w:rFonts w:ascii="Arial" w:eastAsia="Times New Roman" w:hAnsi="Arial" w:cs="Arial"/>
          <w:spacing w:val="-2"/>
        </w:rPr>
        <w:t xml:space="preserve">par l’entremise de leur structure interne de gestion administrative des marchés publics </w:t>
      </w:r>
      <w:r w:rsidRPr="001F2DEA">
        <w:rPr>
          <w:rFonts w:ascii="Arial" w:eastAsia="Times New Roman" w:hAnsi="Arial" w:cs="Arial"/>
        </w:rPr>
        <w:t>à l’adresse spécifiée à l'article 21.2 du RPAO au plus tard à la date et à l’heure spécifiées dans le Règlement Particulier de l'Appel d'Offres.</w:t>
      </w:r>
    </w:p>
    <w:p w:rsidR="001F2DEA" w:rsidRPr="001F2DEA" w:rsidRDefault="001F2DEA" w:rsidP="001F2DEA">
      <w:pPr>
        <w:widowControl w:val="0"/>
        <w:suppressAutoHyphens/>
        <w:autoSpaceDE w:val="0"/>
        <w:autoSpaceDN w:val="0"/>
        <w:adjustRightInd w:val="0"/>
        <w:spacing w:after="0"/>
        <w:ind w:left="567" w:right="-15" w:hanging="284"/>
        <w:jc w:val="both"/>
        <w:textAlignment w:val="baseline"/>
        <w:rPr>
          <w:rFonts w:ascii="Arial" w:eastAsia="Times New Roman" w:hAnsi="Arial" w:cs="Arial"/>
        </w:rPr>
      </w:pPr>
      <w:r w:rsidRPr="001F2DEA">
        <w:rPr>
          <w:rFonts w:ascii="Arial" w:eastAsia="Times New Roman" w:hAnsi="Arial" w:cs="Arial"/>
        </w:rPr>
        <w:t xml:space="preserve">b. La date et l’heure de réception des soumissions en ligne sont automatiquement enregistrées par la plateforme de dématérialisation à travers un mécanisme d’horodatage. Seules la date et l’heure de COLEPS ou de tout autre moyen de communication électronique indiqué par le Maître d’Ouvrage font foi. </w:t>
      </w:r>
    </w:p>
    <w:p w:rsidR="001F2DEA" w:rsidRPr="001F2DEA" w:rsidRDefault="001F2DEA" w:rsidP="001F2DEA">
      <w:pPr>
        <w:widowControl w:val="0"/>
        <w:suppressAutoHyphens/>
        <w:autoSpaceDE w:val="0"/>
        <w:autoSpaceDN w:val="0"/>
        <w:adjustRightInd w:val="0"/>
        <w:spacing w:after="0"/>
        <w:ind w:left="567" w:right="-15" w:hanging="284"/>
        <w:jc w:val="both"/>
        <w:textAlignment w:val="baseline"/>
        <w:rPr>
          <w:rFonts w:ascii="Arial" w:eastAsia="Times New Roman" w:hAnsi="Arial" w:cs="Arial"/>
        </w:rPr>
      </w:pPr>
      <w:r w:rsidRPr="001F2DEA">
        <w:rPr>
          <w:rFonts w:ascii="Arial" w:eastAsia="Times New Roman" w:hAnsi="Arial" w:cs="Arial"/>
        </w:rPr>
        <w:t>c. Pour l’horodatage, le fuseau horaire de référence est l’heure locale (GMT/UTC + 1). Cette heure est visible sur la page de soumission.</w:t>
      </w:r>
    </w:p>
    <w:p w:rsidR="001F2DEA" w:rsidRPr="001F2DEA" w:rsidRDefault="001F2DEA" w:rsidP="001F2DEA">
      <w:pPr>
        <w:widowControl w:val="0"/>
        <w:suppressAutoHyphens/>
        <w:autoSpaceDE w:val="0"/>
        <w:autoSpaceDN w:val="0"/>
        <w:spacing w:after="0"/>
        <w:ind w:left="567" w:hanging="284"/>
        <w:jc w:val="both"/>
        <w:textAlignment w:val="baseline"/>
        <w:rPr>
          <w:rFonts w:ascii="Arial" w:eastAsia="Times New Roman" w:hAnsi="Arial" w:cs="Arial"/>
        </w:rPr>
      </w:pPr>
      <w:r w:rsidRPr="001F2DEA">
        <w:rPr>
          <w:rFonts w:ascii="Arial" w:eastAsia="Times New Roman" w:hAnsi="Arial" w:cs="Arial"/>
        </w:rPr>
        <w:t xml:space="preserve">d. Le Maître d’Ouvrage ou le Maître d’Ouvrage Délégué peut, à son gré, reporter la date limite fixée pour le dépôt des offres en publiant un additif conformément aux dispositions de l'article 10 du RGAO. Dans ce cas, </w:t>
      </w:r>
      <w:r w:rsidRPr="001F2DEA">
        <w:rPr>
          <w:rFonts w:ascii="Arial" w:eastAsia="Times New Roman" w:hAnsi="Arial" w:cs="Arial"/>
          <w:spacing w:val="5"/>
        </w:rPr>
        <w:t>tou</w:t>
      </w:r>
      <w:r w:rsidRPr="001F2DEA">
        <w:rPr>
          <w:rFonts w:ascii="Arial" w:eastAsia="Times New Roman" w:hAnsi="Arial" w:cs="Arial"/>
        </w:rPr>
        <w:t xml:space="preserve">s </w:t>
      </w:r>
      <w:r w:rsidRPr="001F2DEA">
        <w:rPr>
          <w:rFonts w:ascii="Arial" w:eastAsia="Times New Roman" w:hAnsi="Arial" w:cs="Arial"/>
          <w:spacing w:val="5"/>
        </w:rPr>
        <w:t>le</w:t>
      </w:r>
      <w:r w:rsidRPr="001F2DEA">
        <w:rPr>
          <w:rFonts w:ascii="Arial" w:eastAsia="Times New Roman" w:hAnsi="Arial" w:cs="Arial"/>
        </w:rPr>
        <w:t xml:space="preserve">s </w:t>
      </w:r>
      <w:r w:rsidRPr="001F2DEA">
        <w:rPr>
          <w:rFonts w:ascii="Arial" w:eastAsia="Times New Roman" w:hAnsi="Arial" w:cs="Arial"/>
          <w:spacing w:val="5"/>
        </w:rPr>
        <w:t>droit</w:t>
      </w:r>
      <w:r w:rsidRPr="001F2DEA">
        <w:rPr>
          <w:rFonts w:ascii="Arial" w:eastAsia="Times New Roman" w:hAnsi="Arial" w:cs="Arial"/>
        </w:rPr>
        <w:t xml:space="preserve">s </w:t>
      </w:r>
      <w:r w:rsidRPr="001F2DEA">
        <w:rPr>
          <w:rFonts w:ascii="Arial" w:eastAsia="Times New Roman" w:hAnsi="Arial" w:cs="Arial"/>
          <w:spacing w:val="5"/>
        </w:rPr>
        <w:t>e</w:t>
      </w:r>
      <w:r w:rsidRPr="001F2DEA">
        <w:rPr>
          <w:rFonts w:ascii="Arial" w:eastAsia="Times New Roman" w:hAnsi="Arial" w:cs="Arial"/>
        </w:rPr>
        <w:t xml:space="preserve">t </w:t>
      </w:r>
      <w:r w:rsidRPr="001F2DEA">
        <w:rPr>
          <w:rFonts w:ascii="Arial" w:eastAsia="Times New Roman" w:hAnsi="Arial" w:cs="Arial"/>
          <w:spacing w:val="5"/>
        </w:rPr>
        <w:t>obligation</w:t>
      </w:r>
      <w:r w:rsidRPr="001F2DEA">
        <w:rPr>
          <w:rFonts w:ascii="Arial" w:eastAsia="Times New Roman" w:hAnsi="Arial" w:cs="Arial"/>
        </w:rPr>
        <w:t xml:space="preserve">s </w:t>
      </w:r>
      <w:r w:rsidRPr="001F2DEA">
        <w:rPr>
          <w:rFonts w:ascii="Arial" w:eastAsia="Times New Roman" w:hAnsi="Arial" w:cs="Arial"/>
          <w:spacing w:val="5"/>
        </w:rPr>
        <w:t>du Maître d’Ouvrage ou du Maître d’Ouvrage Délégué</w:t>
      </w:r>
      <w:r w:rsidRPr="001F2DEA">
        <w:rPr>
          <w:rFonts w:ascii="Arial" w:eastAsia="Times New Roman" w:hAnsi="Arial" w:cs="Arial"/>
        </w:rPr>
        <w:t xml:space="preserve"> et des soumissionnaires précédemment régis par la date limite initiale seront régis par la nouvelle date limite.</w:t>
      </w:r>
    </w:p>
    <w:p w:rsidR="001F2DEA" w:rsidRPr="001F2DEA" w:rsidRDefault="001F2DEA" w:rsidP="001F2DEA">
      <w:pPr>
        <w:widowControl w:val="0"/>
        <w:suppressAutoHyphens/>
        <w:autoSpaceDE w:val="0"/>
        <w:autoSpaceDN w:val="0"/>
        <w:adjustRightInd w:val="0"/>
        <w:spacing w:after="0"/>
        <w:ind w:left="567" w:right="-20" w:hanging="284"/>
        <w:jc w:val="both"/>
        <w:textAlignment w:val="baseline"/>
        <w:rPr>
          <w:rFonts w:ascii="Arial" w:eastAsia="Times New Roman" w:hAnsi="Arial" w:cs="Arial"/>
        </w:rPr>
      </w:pPr>
      <w:bookmarkStart w:id="121" w:name="_Hlk523208859"/>
      <w:proofErr w:type="gramStart"/>
      <w:r w:rsidRPr="001F2DEA">
        <w:rPr>
          <w:rFonts w:ascii="Arial" w:eastAsia="Times New Roman" w:hAnsi="Arial" w:cs="Arial"/>
        </w:rPr>
        <w:t>e</w:t>
      </w:r>
      <w:proofErr w:type="gramEnd"/>
      <w:r w:rsidRPr="001F2DEA">
        <w:rPr>
          <w:rFonts w:ascii="Arial" w:eastAsia="Times New Roman" w:hAnsi="Arial" w:cs="Arial"/>
        </w:rPr>
        <w:t xml:space="preserve"> Les offres transmises par voie électronique donnent lieu à un accusé de réception mentionnant la date et l’heure de réception ainsi que les références de la consultation.</w:t>
      </w:r>
    </w:p>
    <w:bookmarkEnd w:id="121"/>
    <w:p w:rsidR="001F2DEA" w:rsidRPr="001F2DEA" w:rsidRDefault="001F2DEA" w:rsidP="001F2DEA">
      <w:pPr>
        <w:widowControl w:val="0"/>
        <w:suppressAutoHyphens/>
        <w:autoSpaceDE w:val="0"/>
        <w:autoSpaceDN w:val="0"/>
        <w:adjustRightInd w:val="0"/>
        <w:spacing w:after="0"/>
        <w:ind w:left="624" w:right="-39" w:hanging="624"/>
        <w:textAlignment w:val="baseline"/>
        <w:rPr>
          <w:rFonts w:ascii="Arial" w:eastAsia="Times New Roman" w:hAnsi="Arial" w:cs="Arial"/>
          <w:b/>
          <w:bCs/>
        </w:rPr>
      </w:pPr>
      <w:r w:rsidRPr="001F2DEA">
        <w:rPr>
          <w:rFonts w:ascii="Arial" w:eastAsia="Times New Roman" w:hAnsi="Arial" w:cs="Arial"/>
          <w:b/>
          <w:bCs/>
        </w:rPr>
        <w:t>22.2 : Mode de soumission</w:t>
      </w:r>
    </w:p>
    <w:p w:rsidR="001F2DEA" w:rsidRPr="001F2DEA" w:rsidRDefault="001F2DEA" w:rsidP="001F2DEA">
      <w:pPr>
        <w:widowControl w:val="0"/>
        <w:suppressAutoHyphens/>
        <w:autoSpaceDE w:val="0"/>
        <w:autoSpaceDN w:val="0"/>
        <w:adjustRightInd w:val="0"/>
        <w:spacing w:after="0"/>
        <w:ind w:left="624" w:right="-39" w:hanging="624"/>
        <w:textAlignment w:val="baseline"/>
        <w:rPr>
          <w:rFonts w:ascii="Arial" w:eastAsia="Times New Roman" w:hAnsi="Arial" w:cs="Arial"/>
        </w:rPr>
      </w:pPr>
      <w:r w:rsidRPr="001F2DEA">
        <w:rPr>
          <w:rFonts w:ascii="Arial" w:eastAsia="Times New Roman" w:hAnsi="Arial" w:cs="Arial"/>
        </w:rPr>
        <w:t>Trois modes de soumissions sont possibles :</w:t>
      </w:r>
    </w:p>
    <w:p w:rsidR="001F2DEA" w:rsidRPr="001F2DEA" w:rsidRDefault="001F2DEA" w:rsidP="008F3678">
      <w:pPr>
        <w:widowControl w:val="0"/>
        <w:numPr>
          <w:ilvl w:val="0"/>
          <w:numId w:val="34"/>
        </w:numPr>
        <w:suppressAutoHyphens/>
        <w:autoSpaceDE w:val="0"/>
        <w:autoSpaceDN w:val="0"/>
        <w:adjustRightInd w:val="0"/>
        <w:spacing w:after="0"/>
        <w:ind w:right="-39"/>
        <w:textAlignment w:val="baseline"/>
        <w:rPr>
          <w:rFonts w:ascii="Arial" w:eastAsia="Times New Roman" w:hAnsi="Arial" w:cs="Arial"/>
        </w:rPr>
      </w:pPr>
      <w:r w:rsidRPr="001F2DEA">
        <w:rPr>
          <w:rFonts w:ascii="Arial" w:eastAsia="Times New Roman" w:hAnsi="Arial" w:cs="Arial"/>
        </w:rPr>
        <w:t>En ligne (online) : seules les soumissions en ligne sont acceptées pour cette consultation par l’Autorité Contractante et font foi.</w:t>
      </w:r>
    </w:p>
    <w:p w:rsidR="001F2DEA" w:rsidRPr="001F2DEA" w:rsidRDefault="001F2DEA" w:rsidP="008F3678">
      <w:pPr>
        <w:widowControl w:val="0"/>
        <w:numPr>
          <w:ilvl w:val="0"/>
          <w:numId w:val="34"/>
        </w:numPr>
        <w:suppressAutoHyphens/>
        <w:autoSpaceDE w:val="0"/>
        <w:autoSpaceDN w:val="0"/>
        <w:adjustRightInd w:val="0"/>
        <w:spacing w:after="0"/>
        <w:ind w:right="-39"/>
        <w:textAlignment w:val="baseline"/>
        <w:rPr>
          <w:rFonts w:ascii="Arial" w:eastAsia="Times New Roman" w:hAnsi="Arial" w:cs="Arial"/>
        </w:rPr>
      </w:pPr>
      <w:r w:rsidRPr="001F2DEA">
        <w:rPr>
          <w:rFonts w:ascii="Arial" w:eastAsia="Times New Roman" w:hAnsi="Arial" w:cs="Arial"/>
        </w:rPr>
        <w:t>Hors ligne (offline) : seules les soumissions hors ligne sont acceptées pour cette consultation par l’Autorité Contractante et font foi.</w:t>
      </w:r>
    </w:p>
    <w:p w:rsidR="001F2DEA" w:rsidRPr="001F2DEA" w:rsidRDefault="001F2DEA" w:rsidP="008F3678">
      <w:pPr>
        <w:widowControl w:val="0"/>
        <w:numPr>
          <w:ilvl w:val="0"/>
          <w:numId w:val="34"/>
        </w:numPr>
        <w:suppressAutoHyphens/>
        <w:autoSpaceDE w:val="0"/>
        <w:autoSpaceDN w:val="0"/>
        <w:adjustRightInd w:val="0"/>
        <w:spacing w:after="0"/>
        <w:ind w:right="-39"/>
        <w:textAlignment w:val="baseline"/>
        <w:rPr>
          <w:rFonts w:ascii="Arial" w:eastAsia="Times New Roman" w:hAnsi="Arial" w:cs="Arial"/>
        </w:rPr>
      </w:pPr>
      <w:r w:rsidRPr="001F2DEA">
        <w:rPr>
          <w:rFonts w:ascii="Arial" w:eastAsia="Times New Roman" w:hAnsi="Arial" w:cs="Arial"/>
        </w:rPr>
        <w:t>En ligne ou hors ligne (on/offline). Les deux modes de soumission sont possibles. Toutefois, il n’est pas possible de soumissionner en ligne et hors ligne pour une même consultation.</w:t>
      </w:r>
    </w:p>
    <w:p w:rsidR="001F2DEA" w:rsidRPr="001F2DEA" w:rsidRDefault="001F2DEA" w:rsidP="001F2DEA">
      <w:pPr>
        <w:widowControl w:val="0"/>
        <w:suppressAutoHyphens/>
        <w:autoSpaceDE w:val="0"/>
        <w:autoSpaceDN w:val="0"/>
        <w:adjustRightInd w:val="0"/>
        <w:spacing w:after="0"/>
        <w:ind w:right="-39"/>
        <w:textAlignment w:val="baseline"/>
        <w:rPr>
          <w:rFonts w:ascii="Arial" w:eastAsia="Times New Roman" w:hAnsi="Arial" w:cs="Arial"/>
        </w:rPr>
      </w:pPr>
      <w:r w:rsidRPr="001F2DEA">
        <w:rPr>
          <w:rFonts w:ascii="Arial" w:eastAsia="Times New Roman" w:hAnsi="Arial" w:cs="Arial"/>
        </w:rPr>
        <w:t>Le mode de soumission retenu est précisé dans le RPAO.</w:t>
      </w:r>
    </w:p>
    <w:p w:rsidR="001F2DEA" w:rsidRPr="001F2DEA" w:rsidRDefault="001F2DEA" w:rsidP="001F2DEA">
      <w:pPr>
        <w:widowControl w:val="0"/>
        <w:suppressAutoHyphens/>
        <w:autoSpaceDE w:val="0"/>
        <w:autoSpaceDN w:val="0"/>
        <w:adjustRightInd w:val="0"/>
        <w:spacing w:after="60"/>
        <w:ind w:right="-39"/>
        <w:jc w:val="both"/>
        <w:textAlignment w:val="baseline"/>
        <w:rPr>
          <w:rFonts w:ascii="Arial" w:eastAsia="Times New Roman" w:hAnsi="Arial" w:cs="Arial"/>
        </w:rPr>
      </w:pPr>
      <w:r w:rsidRPr="001F2DEA">
        <w:rPr>
          <w:rFonts w:ascii="Arial" w:eastAsia="Times New Roman" w:hAnsi="Arial" w:cs="Arial"/>
          <w:b/>
          <w:u w:val="single"/>
        </w:rPr>
        <w:t>NB</w:t>
      </w:r>
      <w:r w:rsidRPr="001F2DEA">
        <w:rPr>
          <w:rFonts w:ascii="Arial" w:eastAsia="Times New Roman" w:hAnsi="Arial" w:cs="Arial"/>
        </w:rPr>
        <w:t> : Au moment de la soumission en ligne, les plis des soumissionnaires sont automatiquement chiffrés ou cryptés c'est-à-dire que, leur contenu est rendu illisible.</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22" w:name="_Toc163062718"/>
      <w:bookmarkStart w:id="123" w:name="_Toc97557052"/>
      <w:bookmarkStart w:id="124" w:name="_Toc530307930"/>
      <w:r w:rsidRPr="001F2DEA">
        <w:rPr>
          <w:rFonts w:ascii="Arial" w:eastAsia="Times New Roman" w:hAnsi="Arial" w:cs="Arial"/>
          <w:b/>
        </w:rPr>
        <w:t>23. Offres hors délai</w:t>
      </w:r>
      <w:bookmarkEnd w:id="122"/>
      <w:bookmarkEnd w:id="123"/>
      <w:bookmarkEnd w:id="124"/>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Quel que soit le mode de soumission, toute offre parvenue dans les services du Maître d’Ouvrage ou du Maître d’Ouvrage Délégué est irrecevable après les date et heure limites fixées pour le dépôt des offres.</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25" w:name="_Toc163062719"/>
      <w:bookmarkStart w:id="126" w:name="_Toc97557053"/>
      <w:bookmarkStart w:id="127" w:name="_Toc530307931"/>
      <w:r w:rsidRPr="001F2DEA">
        <w:rPr>
          <w:rFonts w:ascii="Arial" w:eastAsia="Times New Roman" w:hAnsi="Arial" w:cs="Arial"/>
          <w:b/>
        </w:rPr>
        <w:t>24. Modification, substitution et retrait des offres</w:t>
      </w:r>
      <w:bookmarkEnd w:id="125"/>
      <w:bookmarkEnd w:id="126"/>
      <w:bookmarkEnd w:id="127"/>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b/>
        </w:rPr>
      </w:pPr>
      <w:r w:rsidRPr="001F2DEA">
        <w:rPr>
          <w:rFonts w:ascii="Arial" w:eastAsia="Times New Roman" w:hAnsi="Arial" w:cs="Arial"/>
          <w:b/>
          <w:bCs/>
        </w:rPr>
        <w:t>Pour les soumissions hors ligne,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b/>
        </w:rPr>
        <w:t>24.1</w:t>
      </w:r>
      <w:r w:rsidRPr="001F2DEA">
        <w:rPr>
          <w:rFonts w:ascii="Arial" w:eastAsia="Times New Roman" w:hAnsi="Arial" w:cs="Arial"/>
        </w:rPr>
        <w:t xml:space="preserve">. Un Soumissionnaire peut modifier, remplacer ou retirer son offre après l’avoir déposé, à condition que la notification écrite de la modification ou du retrait, soit reçue par le Maître d’Ouvrage ou le Maître d’Ouvrage Délégué </w:t>
      </w:r>
      <w:r w:rsidRPr="001F2DEA">
        <w:rPr>
          <w:rFonts w:ascii="Arial" w:eastAsia="Times New Roman" w:hAnsi="Arial" w:cs="Arial"/>
          <w:spacing w:val="5"/>
        </w:rPr>
        <w:t>avan</w:t>
      </w:r>
      <w:r w:rsidRPr="001F2DEA">
        <w:rPr>
          <w:rFonts w:ascii="Arial" w:eastAsia="Times New Roman" w:hAnsi="Arial" w:cs="Arial"/>
        </w:rPr>
        <w:t xml:space="preserve">t </w:t>
      </w:r>
      <w:r w:rsidRPr="001F2DEA">
        <w:rPr>
          <w:rFonts w:ascii="Arial" w:eastAsia="Times New Roman" w:hAnsi="Arial" w:cs="Arial"/>
          <w:spacing w:val="5"/>
        </w:rPr>
        <w:t>l’achèvemen</w:t>
      </w:r>
      <w:r w:rsidRPr="001F2DEA">
        <w:rPr>
          <w:rFonts w:ascii="Arial" w:eastAsia="Times New Roman" w:hAnsi="Arial" w:cs="Arial"/>
        </w:rPr>
        <w:t xml:space="preserve">t </w:t>
      </w:r>
      <w:r w:rsidRPr="001F2DEA">
        <w:rPr>
          <w:rFonts w:ascii="Arial" w:eastAsia="Times New Roman" w:hAnsi="Arial" w:cs="Arial"/>
          <w:spacing w:val="5"/>
        </w:rPr>
        <w:t>d</w:t>
      </w:r>
      <w:r w:rsidRPr="001F2DEA">
        <w:rPr>
          <w:rFonts w:ascii="Arial" w:eastAsia="Times New Roman" w:hAnsi="Arial" w:cs="Arial"/>
        </w:rPr>
        <w:t xml:space="preserve">u </w:t>
      </w:r>
      <w:r w:rsidRPr="001F2DEA">
        <w:rPr>
          <w:rFonts w:ascii="Arial" w:eastAsia="Times New Roman" w:hAnsi="Arial" w:cs="Arial"/>
          <w:spacing w:val="5"/>
        </w:rPr>
        <w:t xml:space="preserve">délai </w:t>
      </w:r>
      <w:r w:rsidRPr="001F2DEA">
        <w:rPr>
          <w:rFonts w:ascii="Arial" w:eastAsia="Times New Roman" w:hAnsi="Arial" w:cs="Arial"/>
        </w:rPr>
        <w:t>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b/>
        </w:rPr>
        <w:t>24.2</w:t>
      </w:r>
      <w:r w:rsidRPr="001F2DEA">
        <w:rPr>
          <w:rFonts w:ascii="Arial" w:eastAsia="Times New Roman" w:hAnsi="Arial" w:cs="Arial"/>
        </w:rPr>
        <w:t>. La notification de modification, de rempla</w:t>
      </w:r>
      <w:r w:rsidRPr="001F2DEA">
        <w:rPr>
          <w:rFonts w:ascii="Arial" w:eastAsia="Times New Roman" w:hAnsi="Arial" w:cs="Arial"/>
          <w:spacing w:val="5"/>
        </w:rPr>
        <w:t>cemen</w:t>
      </w:r>
      <w:r w:rsidRPr="001F2DEA">
        <w:rPr>
          <w:rFonts w:ascii="Arial" w:eastAsia="Times New Roman" w:hAnsi="Arial" w:cs="Arial"/>
        </w:rPr>
        <w:t xml:space="preserve">t </w:t>
      </w:r>
      <w:r w:rsidRPr="001F2DEA">
        <w:rPr>
          <w:rFonts w:ascii="Arial" w:eastAsia="Times New Roman" w:hAnsi="Arial" w:cs="Arial"/>
          <w:spacing w:val="5"/>
        </w:rPr>
        <w:t>o</w:t>
      </w:r>
      <w:r w:rsidRPr="001F2DEA">
        <w:rPr>
          <w:rFonts w:ascii="Arial" w:eastAsia="Times New Roman" w:hAnsi="Arial" w:cs="Arial"/>
        </w:rPr>
        <w:t xml:space="preserve">u </w:t>
      </w:r>
      <w:r w:rsidRPr="001F2DEA">
        <w:rPr>
          <w:rFonts w:ascii="Arial" w:eastAsia="Times New Roman" w:hAnsi="Arial" w:cs="Arial"/>
          <w:spacing w:val="5"/>
        </w:rPr>
        <w:t>d</w:t>
      </w:r>
      <w:r w:rsidRPr="001F2DEA">
        <w:rPr>
          <w:rFonts w:ascii="Arial" w:eastAsia="Times New Roman" w:hAnsi="Arial" w:cs="Arial"/>
        </w:rPr>
        <w:t xml:space="preserve">e </w:t>
      </w:r>
      <w:r w:rsidRPr="001F2DEA">
        <w:rPr>
          <w:rFonts w:ascii="Arial" w:eastAsia="Times New Roman" w:hAnsi="Arial" w:cs="Arial"/>
          <w:spacing w:val="5"/>
        </w:rPr>
        <w:t>retrai</w:t>
      </w:r>
      <w:r w:rsidRPr="001F2DEA">
        <w:rPr>
          <w:rFonts w:ascii="Arial" w:eastAsia="Times New Roman" w:hAnsi="Arial" w:cs="Arial"/>
        </w:rPr>
        <w:t xml:space="preserve">t </w:t>
      </w:r>
      <w:r w:rsidRPr="001F2DEA">
        <w:rPr>
          <w:rFonts w:ascii="Arial" w:eastAsia="Times New Roman" w:hAnsi="Arial" w:cs="Arial"/>
          <w:spacing w:val="5"/>
        </w:rPr>
        <w:t>d</w:t>
      </w:r>
      <w:r w:rsidRPr="001F2DEA">
        <w:rPr>
          <w:rFonts w:ascii="Arial" w:eastAsia="Times New Roman" w:hAnsi="Arial" w:cs="Arial"/>
        </w:rPr>
        <w:t xml:space="preserve">e </w:t>
      </w:r>
      <w:r w:rsidRPr="001F2DEA">
        <w:rPr>
          <w:rFonts w:ascii="Arial" w:eastAsia="Times New Roman" w:hAnsi="Arial" w:cs="Arial"/>
          <w:spacing w:val="5"/>
        </w:rPr>
        <w:t>l’offr</w:t>
      </w:r>
      <w:r w:rsidRPr="001F2DEA">
        <w:rPr>
          <w:rFonts w:ascii="Arial" w:eastAsia="Times New Roman" w:hAnsi="Arial" w:cs="Arial"/>
        </w:rPr>
        <w:t xml:space="preserve">e </w:t>
      </w:r>
      <w:r w:rsidRPr="001F2DEA">
        <w:rPr>
          <w:rFonts w:ascii="Arial" w:eastAsia="Times New Roman" w:hAnsi="Arial" w:cs="Arial"/>
          <w:spacing w:val="5"/>
        </w:rPr>
        <w:t>pa</w:t>
      </w:r>
      <w:r w:rsidRPr="001F2DEA">
        <w:rPr>
          <w:rFonts w:ascii="Arial" w:eastAsia="Times New Roman" w:hAnsi="Arial" w:cs="Arial"/>
        </w:rPr>
        <w:t xml:space="preserve">r </w:t>
      </w:r>
      <w:r w:rsidRPr="001F2DEA">
        <w:rPr>
          <w:rFonts w:ascii="Arial" w:eastAsia="Times New Roman" w:hAnsi="Arial" w:cs="Arial"/>
          <w:spacing w:val="5"/>
        </w:rPr>
        <w:t xml:space="preserve">le </w:t>
      </w:r>
      <w:r w:rsidRPr="001F2DEA">
        <w:rPr>
          <w:rFonts w:ascii="Arial" w:eastAsia="Times New Roman" w:hAnsi="Arial" w:cs="Arial"/>
          <w:spacing w:val="1"/>
        </w:rPr>
        <w:t>Soumissionnair</w:t>
      </w:r>
      <w:r w:rsidRPr="001F2DEA">
        <w:rPr>
          <w:rFonts w:ascii="Arial" w:eastAsia="Times New Roman" w:hAnsi="Arial" w:cs="Arial"/>
        </w:rPr>
        <w:t xml:space="preserve">e </w:t>
      </w:r>
      <w:r w:rsidRPr="001F2DEA">
        <w:rPr>
          <w:rFonts w:ascii="Arial" w:eastAsia="Times New Roman" w:hAnsi="Arial" w:cs="Arial"/>
          <w:spacing w:val="1"/>
        </w:rPr>
        <w:t>ser</w:t>
      </w:r>
      <w:r w:rsidRPr="001F2DEA">
        <w:rPr>
          <w:rFonts w:ascii="Arial" w:eastAsia="Times New Roman" w:hAnsi="Arial" w:cs="Arial"/>
        </w:rPr>
        <w:t xml:space="preserve">a </w:t>
      </w:r>
      <w:r w:rsidRPr="001F2DEA">
        <w:rPr>
          <w:rFonts w:ascii="Arial" w:eastAsia="Times New Roman" w:hAnsi="Arial" w:cs="Arial"/>
          <w:spacing w:val="1"/>
        </w:rPr>
        <w:t>préparée</w:t>
      </w:r>
      <w:r w:rsidRPr="001F2DEA">
        <w:rPr>
          <w:rFonts w:ascii="Arial" w:eastAsia="Times New Roman" w:hAnsi="Arial" w:cs="Arial"/>
        </w:rPr>
        <w:t xml:space="preserve">, </w:t>
      </w:r>
      <w:r w:rsidRPr="001F2DEA">
        <w:rPr>
          <w:rFonts w:ascii="Arial" w:eastAsia="Times New Roman" w:hAnsi="Arial" w:cs="Arial"/>
          <w:spacing w:val="1"/>
        </w:rPr>
        <w:t xml:space="preserve">cachetée, </w:t>
      </w:r>
      <w:r w:rsidRPr="001F2DEA">
        <w:rPr>
          <w:rFonts w:ascii="Arial" w:eastAsia="Times New Roman" w:hAnsi="Arial" w:cs="Arial"/>
          <w:spacing w:val="5"/>
        </w:rPr>
        <w:t>marqué</w:t>
      </w:r>
      <w:r w:rsidRPr="001F2DEA">
        <w:rPr>
          <w:rFonts w:ascii="Arial" w:eastAsia="Times New Roman" w:hAnsi="Arial" w:cs="Arial"/>
        </w:rPr>
        <w:t xml:space="preserve">e </w:t>
      </w:r>
      <w:r w:rsidRPr="001F2DEA">
        <w:rPr>
          <w:rFonts w:ascii="Arial" w:eastAsia="Times New Roman" w:hAnsi="Arial" w:cs="Arial"/>
          <w:spacing w:val="5"/>
        </w:rPr>
        <w:t>e</w:t>
      </w:r>
      <w:r w:rsidRPr="001F2DEA">
        <w:rPr>
          <w:rFonts w:ascii="Arial" w:eastAsia="Times New Roman" w:hAnsi="Arial" w:cs="Arial"/>
        </w:rPr>
        <w:t xml:space="preserve">t </w:t>
      </w:r>
      <w:r w:rsidRPr="001F2DEA">
        <w:rPr>
          <w:rFonts w:ascii="Arial" w:eastAsia="Times New Roman" w:hAnsi="Arial" w:cs="Arial"/>
          <w:spacing w:val="5"/>
        </w:rPr>
        <w:t>envoyé</w:t>
      </w:r>
      <w:r w:rsidRPr="001F2DEA">
        <w:rPr>
          <w:rFonts w:ascii="Arial" w:eastAsia="Times New Roman" w:hAnsi="Arial" w:cs="Arial"/>
        </w:rPr>
        <w:t xml:space="preserve">e </w:t>
      </w:r>
      <w:r w:rsidRPr="001F2DEA">
        <w:rPr>
          <w:rFonts w:ascii="Arial" w:eastAsia="Times New Roman" w:hAnsi="Arial" w:cs="Arial"/>
          <w:spacing w:val="5"/>
        </w:rPr>
        <w:t>conformémen</w:t>
      </w:r>
      <w:r w:rsidRPr="001F2DEA">
        <w:rPr>
          <w:rFonts w:ascii="Arial" w:eastAsia="Times New Roman" w:hAnsi="Arial" w:cs="Arial"/>
        </w:rPr>
        <w:t xml:space="preserve">t </w:t>
      </w:r>
      <w:r w:rsidRPr="001F2DEA">
        <w:rPr>
          <w:rFonts w:ascii="Arial" w:eastAsia="Times New Roman" w:hAnsi="Arial" w:cs="Arial"/>
          <w:spacing w:val="5"/>
        </w:rPr>
        <w:t xml:space="preserve">aux </w:t>
      </w:r>
      <w:r w:rsidRPr="001F2DEA">
        <w:rPr>
          <w:rFonts w:ascii="Arial" w:eastAsia="Times New Roman" w:hAnsi="Arial" w:cs="Arial"/>
        </w:rPr>
        <w:t xml:space="preserve">dispositions de l'article 21 du </w:t>
      </w:r>
      <w:r w:rsidRPr="001F2DEA">
        <w:rPr>
          <w:rFonts w:ascii="Arial" w:eastAsia="Times New Roman" w:hAnsi="Arial" w:cs="Arial"/>
        </w:rPr>
        <w:lastRenderedPageBreak/>
        <w:t>RGAO. Le retrait peut également être notifié par télécopie ou e-mail, mais devra dans ce cas être confirmé par une notification écrite dûment signée, et dont la date, le cachet postal faisant foi, ne sera pas postérieure à la date limite fixée pour le dépôt des offres.</w:t>
      </w:r>
    </w:p>
    <w:p w:rsidR="001F2DEA" w:rsidRPr="001F2DEA" w:rsidRDefault="001F2DEA" w:rsidP="001F2DEA">
      <w:pPr>
        <w:widowControl w:val="0"/>
        <w:tabs>
          <w:tab w:val="left" w:pos="1240"/>
          <w:tab w:val="left" w:pos="2060"/>
          <w:tab w:val="left" w:pos="2760"/>
          <w:tab w:val="left" w:pos="330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b/>
        </w:rPr>
        <w:t>24.3</w:t>
      </w:r>
      <w:r w:rsidRPr="001F2DEA">
        <w:rPr>
          <w:rFonts w:ascii="Arial" w:eastAsia="Times New Roman" w:hAnsi="Arial" w:cs="Arial"/>
        </w:rPr>
        <w:t xml:space="preserve">. </w:t>
      </w:r>
      <w:r w:rsidRPr="001F2DEA">
        <w:rPr>
          <w:rFonts w:ascii="Arial" w:eastAsia="Times New Roman" w:hAnsi="Arial" w:cs="Arial"/>
          <w:spacing w:val="5"/>
        </w:rPr>
        <w:t>Le</w:t>
      </w:r>
      <w:r w:rsidRPr="001F2DEA">
        <w:rPr>
          <w:rFonts w:ascii="Arial" w:eastAsia="Times New Roman" w:hAnsi="Arial" w:cs="Arial"/>
        </w:rPr>
        <w:t xml:space="preserve">s </w:t>
      </w:r>
      <w:r w:rsidRPr="001F2DEA">
        <w:rPr>
          <w:rFonts w:ascii="Arial" w:eastAsia="Times New Roman" w:hAnsi="Arial" w:cs="Arial"/>
          <w:spacing w:val="5"/>
        </w:rPr>
        <w:t>offre</w:t>
      </w:r>
      <w:r w:rsidRPr="001F2DEA">
        <w:rPr>
          <w:rFonts w:ascii="Arial" w:eastAsia="Times New Roman" w:hAnsi="Arial" w:cs="Arial"/>
        </w:rPr>
        <w:t xml:space="preserve">s </w:t>
      </w:r>
      <w:r w:rsidRPr="001F2DEA">
        <w:rPr>
          <w:rFonts w:ascii="Arial" w:eastAsia="Times New Roman" w:hAnsi="Arial" w:cs="Arial"/>
          <w:spacing w:val="5"/>
        </w:rPr>
        <w:t>don</w:t>
      </w:r>
      <w:r w:rsidRPr="001F2DEA">
        <w:rPr>
          <w:rFonts w:ascii="Arial" w:eastAsia="Times New Roman" w:hAnsi="Arial" w:cs="Arial"/>
        </w:rPr>
        <w:t xml:space="preserve">t </w:t>
      </w:r>
      <w:r w:rsidRPr="001F2DEA">
        <w:rPr>
          <w:rFonts w:ascii="Arial" w:eastAsia="Times New Roman" w:hAnsi="Arial" w:cs="Arial"/>
          <w:spacing w:val="5"/>
        </w:rPr>
        <w:t>le</w:t>
      </w:r>
      <w:r w:rsidRPr="001F2DEA">
        <w:rPr>
          <w:rFonts w:ascii="Arial" w:eastAsia="Times New Roman" w:hAnsi="Arial" w:cs="Arial"/>
        </w:rPr>
        <w:t xml:space="preserve">s </w:t>
      </w:r>
      <w:r w:rsidRPr="001F2DEA">
        <w:rPr>
          <w:rFonts w:ascii="Arial" w:eastAsia="Times New Roman" w:hAnsi="Arial" w:cs="Arial"/>
          <w:spacing w:val="5"/>
        </w:rPr>
        <w:t xml:space="preserve">Soumissionnaires </w:t>
      </w:r>
      <w:r w:rsidRPr="001F2DEA">
        <w:rPr>
          <w:rFonts w:ascii="Arial" w:eastAsia="Times New Roman" w:hAnsi="Arial" w:cs="Arial"/>
        </w:rPr>
        <w:t>demandent le retrait en application de l’article 24.1 leur seront retournées sans avoir été ouvertes.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b/>
        </w:rPr>
        <w:t>24.4</w:t>
      </w:r>
      <w:r w:rsidRPr="001F2DEA">
        <w:rPr>
          <w:rFonts w:ascii="Arial" w:eastAsia="Times New Roman" w:hAnsi="Arial" w:cs="Arial"/>
        </w:rPr>
        <w:t xml:space="preserve">. </w:t>
      </w:r>
      <w:r w:rsidRPr="001F2DEA">
        <w:rPr>
          <w:rFonts w:ascii="Arial" w:eastAsia="Times New Roman" w:hAnsi="Arial" w:cs="Arial"/>
          <w:spacing w:val="5"/>
        </w:rPr>
        <w:t>Aucun</w:t>
      </w:r>
      <w:r w:rsidRPr="001F2DEA">
        <w:rPr>
          <w:rFonts w:ascii="Arial" w:eastAsia="Times New Roman" w:hAnsi="Arial" w:cs="Arial"/>
        </w:rPr>
        <w:t xml:space="preserve">e </w:t>
      </w:r>
      <w:r w:rsidRPr="001F2DEA">
        <w:rPr>
          <w:rFonts w:ascii="Arial" w:eastAsia="Times New Roman" w:hAnsi="Arial" w:cs="Arial"/>
          <w:spacing w:val="5"/>
        </w:rPr>
        <w:t>offr</w:t>
      </w:r>
      <w:r w:rsidRPr="001F2DEA">
        <w:rPr>
          <w:rFonts w:ascii="Arial" w:eastAsia="Times New Roman" w:hAnsi="Arial" w:cs="Arial"/>
        </w:rPr>
        <w:t xml:space="preserve">e </w:t>
      </w:r>
      <w:r w:rsidRPr="001F2DEA">
        <w:rPr>
          <w:rFonts w:ascii="Arial" w:eastAsia="Times New Roman" w:hAnsi="Arial" w:cs="Arial"/>
          <w:spacing w:val="5"/>
        </w:rPr>
        <w:t>n</w:t>
      </w:r>
      <w:r w:rsidRPr="001F2DEA">
        <w:rPr>
          <w:rFonts w:ascii="Arial" w:eastAsia="Times New Roman" w:hAnsi="Arial" w:cs="Arial"/>
        </w:rPr>
        <w:t xml:space="preserve">e </w:t>
      </w:r>
      <w:r w:rsidRPr="001F2DEA">
        <w:rPr>
          <w:rFonts w:ascii="Arial" w:eastAsia="Times New Roman" w:hAnsi="Arial" w:cs="Arial"/>
          <w:spacing w:val="5"/>
        </w:rPr>
        <w:t>peu</w:t>
      </w:r>
      <w:r w:rsidRPr="001F2DEA">
        <w:rPr>
          <w:rFonts w:ascii="Arial" w:eastAsia="Times New Roman" w:hAnsi="Arial" w:cs="Arial"/>
        </w:rPr>
        <w:t xml:space="preserve">t </w:t>
      </w:r>
      <w:r w:rsidRPr="001F2DEA">
        <w:rPr>
          <w:rFonts w:ascii="Arial" w:eastAsia="Times New Roman" w:hAnsi="Arial" w:cs="Arial"/>
          <w:spacing w:val="5"/>
        </w:rPr>
        <w:t>êtr</w:t>
      </w:r>
      <w:r w:rsidRPr="001F2DEA">
        <w:rPr>
          <w:rFonts w:ascii="Arial" w:eastAsia="Times New Roman" w:hAnsi="Arial" w:cs="Arial"/>
        </w:rPr>
        <w:t xml:space="preserve">e </w:t>
      </w:r>
      <w:r w:rsidRPr="001F2DEA">
        <w:rPr>
          <w:rFonts w:ascii="Arial" w:eastAsia="Times New Roman" w:hAnsi="Arial" w:cs="Arial"/>
          <w:spacing w:val="5"/>
        </w:rPr>
        <w:t>retiré</w:t>
      </w:r>
      <w:r w:rsidRPr="001F2DEA">
        <w:rPr>
          <w:rFonts w:ascii="Arial" w:eastAsia="Times New Roman" w:hAnsi="Arial" w:cs="Arial"/>
        </w:rPr>
        <w:t xml:space="preserve">e </w:t>
      </w:r>
      <w:r w:rsidRPr="001F2DEA">
        <w:rPr>
          <w:rFonts w:ascii="Arial" w:eastAsia="Times New Roman" w:hAnsi="Arial" w:cs="Arial"/>
          <w:spacing w:val="5"/>
        </w:rPr>
        <w:t xml:space="preserve">dans </w:t>
      </w:r>
      <w:r w:rsidRPr="001F2DEA">
        <w:rPr>
          <w:rFonts w:ascii="Arial" w:eastAsia="Times New Roman" w:hAnsi="Arial" w:cs="Arial"/>
        </w:rPr>
        <w:t>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w:t>
      </w:r>
    </w:p>
    <w:p w:rsidR="001F2DEA" w:rsidRPr="001F2DEA" w:rsidRDefault="001F2DEA" w:rsidP="001F2DEA">
      <w:pPr>
        <w:widowControl w:val="0"/>
        <w:suppressAutoHyphens/>
        <w:autoSpaceDE w:val="0"/>
        <w:autoSpaceDN w:val="0"/>
        <w:adjustRightInd w:val="0"/>
        <w:spacing w:after="0"/>
        <w:ind w:left="624" w:right="90" w:hanging="624"/>
        <w:jc w:val="both"/>
        <w:textAlignment w:val="baseline"/>
        <w:rPr>
          <w:rFonts w:ascii="Arial" w:eastAsia="Times New Roman" w:hAnsi="Arial" w:cs="Arial"/>
          <w:b/>
        </w:rPr>
      </w:pPr>
      <w:r w:rsidRPr="001F2DEA">
        <w:rPr>
          <w:rFonts w:ascii="Arial" w:eastAsia="Times New Roman" w:hAnsi="Arial" w:cs="Arial"/>
          <w:b/>
        </w:rPr>
        <w:t>Pour les soumissions en ligne,</w:t>
      </w:r>
    </w:p>
    <w:p w:rsidR="001F2DEA" w:rsidRPr="001F2DEA" w:rsidRDefault="001F2DEA" w:rsidP="001F2DEA">
      <w:pPr>
        <w:widowControl w:val="0"/>
        <w:suppressAutoHyphens/>
        <w:autoSpaceDE w:val="0"/>
        <w:autoSpaceDN w:val="0"/>
        <w:adjustRightInd w:val="0"/>
        <w:spacing w:after="0"/>
        <w:ind w:right="90"/>
        <w:jc w:val="both"/>
        <w:textAlignment w:val="baseline"/>
        <w:rPr>
          <w:rFonts w:ascii="Arial" w:eastAsia="Times New Roman" w:hAnsi="Arial" w:cs="Arial"/>
        </w:rPr>
      </w:pPr>
      <w:bookmarkStart w:id="128" w:name="_Hlk523209148"/>
      <w:r w:rsidRPr="001F2DEA">
        <w:rPr>
          <w:rFonts w:ascii="Arial" w:eastAsia="Times New Roman" w:hAnsi="Arial" w:cs="Arial"/>
        </w:rPr>
        <w:t>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w:t>
      </w:r>
    </w:p>
    <w:p w:rsidR="001F2DEA" w:rsidRPr="001F2DEA" w:rsidRDefault="001F2DEA" w:rsidP="001F2DEA">
      <w:pPr>
        <w:widowControl w:val="0"/>
        <w:suppressAutoHyphens/>
        <w:autoSpaceDE w:val="0"/>
        <w:autoSpaceDN w:val="0"/>
        <w:adjustRightInd w:val="0"/>
        <w:spacing w:after="60"/>
        <w:ind w:right="90"/>
        <w:jc w:val="both"/>
        <w:textAlignment w:val="baseline"/>
        <w:rPr>
          <w:rFonts w:ascii="Arial" w:eastAsia="Times New Roman" w:hAnsi="Arial" w:cs="Arial"/>
        </w:rPr>
      </w:pPr>
      <w:r w:rsidRPr="001F2DEA">
        <w:rPr>
          <w:rFonts w:ascii="Arial" w:eastAsia="Times New Roman" w:hAnsi="Arial" w:cs="Arial"/>
        </w:rPr>
        <w:t>24.6 La modification, le remplacement ou le retrait de la copie de sauvegarde se fait conformément aux dispositions de l’article 24 alinéas 1 à 4.</w:t>
      </w:r>
      <w:bookmarkEnd w:id="128"/>
    </w:p>
    <w:p w:rsidR="001F2DEA" w:rsidRPr="001F2DEA" w:rsidRDefault="001F2DEA" w:rsidP="001F2DEA">
      <w:pPr>
        <w:keepNext/>
        <w:suppressAutoHyphens/>
        <w:autoSpaceDN w:val="0"/>
        <w:spacing w:after="0" w:line="240" w:lineRule="auto"/>
        <w:ind w:left="714" w:hanging="357"/>
        <w:jc w:val="center"/>
        <w:textAlignment w:val="baseline"/>
        <w:outlineLvl w:val="1"/>
        <w:rPr>
          <w:rFonts w:ascii="Arial" w:eastAsia="Times New Roman" w:hAnsi="Arial" w:cs="Arial"/>
          <w:b/>
          <w:iCs/>
          <w:caps/>
        </w:rPr>
      </w:pPr>
      <w:bookmarkStart w:id="129" w:name="_Toc163062720"/>
      <w:bookmarkStart w:id="130" w:name="_Toc97557054"/>
      <w:bookmarkStart w:id="131" w:name="_Toc530307932"/>
      <w:r w:rsidRPr="001F2DEA">
        <w:rPr>
          <w:rFonts w:ascii="Arial" w:eastAsia="Times New Roman" w:hAnsi="Arial" w:cs="Arial"/>
          <w:b/>
          <w:iCs/>
          <w:caps/>
        </w:rPr>
        <w:t>Ouverture des plis et évaluation des offres</w:t>
      </w:r>
      <w:bookmarkEnd w:id="129"/>
      <w:bookmarkEnd w:id="130"/>
      <w:bookmarkEnd w:id="131"/>
    </w:p>
    <w:p w:rsidR="001F2DEA" w:rsidRPr="001F2DEA" w:rsidRDefault="001F2DEA" w:rsidP="001F2DEA">
      <w:pPr>
        <w:keepNext/>
        <w:suppressAutoHyphens/>
        <w:autoSpaceDN w:val="0"/>
        <w:spacing w:after="0" w:line="240" w:lineRule="auto"/>
        <w:ind w:left="1418" w:hanging="1418"/>
        <w:jc w:val="both"/>
        <w:textAlignment w:val="baseline"/>
        <w:outlineLvl w:val="2"/>
        <w:rPr>
          <w:rFonts w:ascii="Arial" w:eastAsia="Times New Roman" w:hAnsi="Arial" w:cs="Arial"/>
          <w:b/>
        </w:rPr>
      </w:pPr>
      <w:bookmarkStart w:id="132" w:name="_Toc163062721"/>
      <w:bookmarkStart w:id="133" w:name="_Toc97557055"/>
      <w:bookmarkStart w:id="134" w:name="_Toc530307933"/>
      <w:r w:rsidRPr="001F2DEA">
        <w:rPr>
          <w:rFonts w:ascii="Arial" w:eastAsia="Times New Roman" w:hAnsi="Arial" w:cs="Arial"/>
          <w:b/>
        </w:rPr>
        <w:t>25. Ouverture des plis et recours</w:t>
      </w:r>
      <w:bookmarkEnd w:id="132"/>
      <w:bookmarkEnd w:id="133"/>
      <w:bookmarkEnd w:id="134"/>
    </w:p>
    <w:p w:rsidR="001F2DEA" w:rsidRPr="001F2DEA" w:rsidRDefault="001F2DEA" w:rsidP="001F2DEA">
      <w:pPr>
        <w:widowControl w:val="0"/>
        <w:suppressAutoHyphens/>
        <w:autoSpaceDE w:val="0"/>
        <w:autoSpaceDN w:val="0"/>
        <w:spacing w:after="0"/>
        <w:ind w:right="-20"/>
        <w:jc w:val="both"/>
        <w:textAlignment w:val="baseline"/>
        <w:rPr>
          <w:rFonts w:ascii="Arial" w:eastAsia="Times New Roman" w:hAnsi="Arial" w:cs="Arial"/>
        </w:rPr>
      </w:pPr>
      <w:r w:rsidRPr="001F2DEA">
        <w:rPr>
          <w:rFonts w:ascii="Arial" w:eastAsia="Times New Roman" w:hAnsi="Arial" w:cs="Arial"/>
        </w:rPr>
        <w:t>25.1 Préalablement à l’ouverture des plis, les offres déposées par voie électronique sont déchiffrées par l’autorité contractante. Le déchiffrement consiste à rendre les offres lisibles et accessibles uniquement pour la Commission de passation des Marchés.</w:t>
      </w:r>
    </w:p>
    <w:p w:rsidR="001F2DEA" w:rsidRPr="001F2DEA" w:rsidRDefault="001F2DEA" w:rsidP="001F2DEA">
      <w:pPr>
        <w:widowControl w:val="0"/>
        <w:tabs>
          <w:tab w:val="left" w:pos="2340"/>
          <w:tab w:val="left" w:pos="2920"/>
          <w:tab w:val="left" w:pos="490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25.2. L’ouverture de tous les plis se fait en un temps, y compris pour les travaux de grande importance ou complexes ayant fait l’objet d’une procédure de préqualification.</w:t>
      </w:r>
    </w:p>
    <w:p w:rsidR="001F2DEA" w:rsidRPr="001F2DEA" w:rsidRDefault="001F2DEA" w:rsidP="001F2DEA">
      <w:pPr>
        <w:widowControl w:val="0"/>
        <w:tabs>
          <w:tab w:val="left" w:pos="2340"/>
          <w:tab w:val="left" w:pos="2920"/>
          <w:tab w:val="left" w:pos="490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La Commission de Passation des Marchés compétente procédera à l’ouverture des plis en un temps et en présence des représentants des soumissionnaires concernés qui souhaitent y assister, aux date, heure et adresse indiquées dans le RPAO. Les repré</w:t>
      </w:r>
      <w:r w:rsidRPr="001F2DEA">
        <w:rPr>
          <w:rFonts w:ascii="Arial" w:eastAsia="Times New Roman" w:hAnsi="Arial" w:cs="Arial"/>
          <w:spacing w:val="5"/>
        </w:rPr>
        <w:t>sentant</w:t>
      </w:r>
      <w:r w:rsidRPr="001F2DEA">
        <w:rPr>
          <w:rFonts w:ascii="Arial" w:eastAsia="Times New Roman" w:hAnsi="Arial" w:cs="Arial"/>
        </w:rPr>
        <w:t xml:space="preserve">s </w:t>
      </w:r>
      <w:r w:rsidRPr="001F2DEA">
        <w:rPr>
          <w:rFonts w:ascii="Arial" w:eastAsia="Times New Roman" w:hAnsi="Arial" w:cs="Arial"/>
          <w:spacing w:val="5"/>
        </w:rPr>
        <w:t>de</w:t>
      </w:r>
      <w:r w:rsidRPr="001F2DEA">
        <w:rPr>
          <w:rFonts w:ascii="Arial" w:eastAsia="Times New Roman" w:hAnsi="Arial" w:cs="Arial"/>
        </w:rPr>
        <w:t xml:space="preserve">s </w:t>
      </w:r>
      <w:r w:rsidRPr="001F2DEA">
        <w:rPr>
          <w:rFonts w:ascii="Arial" w:eastAsia="Times New Roman" w:hAnsi="Arial" w:cs="Arial"/>
          <w:spacing w:val="5"/>
        </w:rPr>
        <w:t>soumissionnaire</w:t>
      </w:r>
      <w:r w:rsidRPr="001F2DEA">
        <w:rPr>
          <w:rFonts w:ascii="Arial" w:eastAsia="Times New Roman" w:hAnsi="Arial" w:cs="Arial"/>
        </w:rPr>
        <w:t xml:space="preserve">s </w:t>
      </w:r>
      <w:r w:rsidRPr="001F2DEA">
        <w:rPr>
          <w:rFonts w:ascii="Arial" w:eastAsia="Times New Roman" w:hAnsi="Arial" w:cs="Arial"/>
          <w:spacing w:val="5"/>
        </w:rPr>
        <w:t>qu</w:t>
      </w:r>
      <w:r w:rsidRPr="001F2DEA">
        <w:rPr>
          <w:rFonts w:ascii="Arial" w:eastAsia="Times New Roman" w:hAnsi="Arial" w:cs="Arial"/>
        </w:rPr>
        <w:t xml:space="preserve">i </w:t>
      </w:r>
      <w:r w:rsidRPr="001F2DEA">
        <w:rPr>
          <w:rFonts w:ascii="Arial" w:eastAsia="Times New Roman" w:hAnsi="Arial" w:cs="Arial"/>
          <w:spacing w:val="5"/>
        </w:rPr>
        <w:t xml:space="preserve">sont </w:t>
      </w:r>
      <w:r w:rsidRPr="001F2DEA">
        <w:rPr>
          <w:rFonts w:ascii="Arial" w:eastAsia="Times New Roman" w:hAnsi="Arial" w:cs="Arial"/>
        </w:rPr>
        <w:t>présents signeront un registre ou une feuille attestant leur présence.</w:t>
      </w:r>
    </w:p>
    <w:p w:rsidR="001F2DEA" w:rsidRPr="001F2DEA" w:rsidRDefault="001F2DEA" w:rsidP="001F2DEA">
      <w:pPr>
        <w:widowControl w:val="0"/>
        <w:tabs>
          <w:tab w:val="left" w:pos="2220"/>
          <w:tab w:val="left" w:pos="2860"/>
          <w:tab w:val="left" w:pos="3660"/>
          <w:tab w:val="left" w:pos="4940"/>
        </w:tabs>
        <w:suppressAutoHyphens/>
        <w:autoSpaceDE w:val="0"/>
        <w:autoSpaceDN w:val="0"/>
        <w:spacing w:after="0"/>
        <w:ind w:right="-20"/>
        <w:jc w:val="both"/>
        <w:textAlignment w:val="baseline"/>
        <w:rPr>
          <w:rFonts w:ascii="Arial" w:eastAsia="Times New Roman" w:hAnsi="Arial" w:cs="Arial"/>
        </w:rPr>
      </w:pPr>
      <w:r w:rsidRPr="001F2DEA">
        <w:rPr>
          <w:rFonts w:ascii="Arial" w:eastAsia="Times New Roman" w:hAnsi="Arial" w:cs="Arial"/>
        </w:rPr>
        <w:t>Dans</w:t>
      </w:r>
      <w:r w:rsidRPr="001F2DEA">
        <w:rPr>
          <w:rFonts w:ascii="Arial" w:eastAsia="Times New Roman" w:hAnsi="Arial" w:cs="Arial"/>
          <w:spacing w:val="21"/>
        </w:rPr>
        <w:t xml:space="preserve"> </w:t>
      </w:r>
      <w:r w:rsidRPr="001F2DEA">
        <w:rPr>
          <w:rFonts w:ascii="Arial" w:eastAsia="Times New Roman" w:hAnsi="Arial" w:cs="Arial"/>
        </w:rPr>
        <w:t>un</w:t>
      </w:r>
      <w:r w:rsidRPr="001F2DEA">
        <w:rPr>
          <w:rFonts w:ascii="Arial" w:eastAsia="Times New Roman" w:hAnsi="Arial" w:cs="Arial"/>
          <w:spacing w:val="21"/>
        </w:rPr>
        <w:t xml:space="preserve"> </w:t>
      </w:r>
      <w:r w:rsidRPr="001F2DEA">
        <w:rPr>
          <w:rFonts w:ascii="Arial" w:eastAsia="Times New Roman" w:hAnsi="Arial" w:cs="Arial"/>
        </w:rPr>
        <w:t>premier</w:t>
      </w:r>
      <w:r w:rsidRPr="001F2DEA">
        <w:rPr>
          <w:rFonts w:ascii="Arial" w:eastAsia="Times New Roman" w:hAnsi="Arial" w:cs="Arial"/>
          <w:spacing w:val="21"/>
        </w:rPr>
        <w:t xml:space="preserve"> </w:t>
      </w:r>
      <w:r w:rsidRPr="001F2DEA">
        <w:rPr>
          <w:rFonts w:ascii="Arial" w:eastAsia="Times New Roman" w:hAnsi="Arial" w:cs="Arial"/>
        </w:rPr>
        <w:t>temps,</w:t>
      </w:r>
      <w:r w:rsidRPr="001F2DEA">
        <w:rPr>
          <w:rFonts w:ascii="Arial" w:eastAsia="Times New Roman" w:hAnsi="Arial" w:cs="Arial"/>
          <w:spacing w:val="21"/>
        </w:rPr>
        <w:t xml:space="preserve"> </w:t>
      </w:r>
      <w:r w:rsidRPr="001F2DEA">
        <w:rPr>
          <w:rFonts w:ascii="Arial" w:eastAsia="Times New Roman" w:hAnsi="Arial" w:cs="Arial"/>
        </w:rPr>
        <w:t>les</w:t>
      </w:r>
      <w:r w:rsidRPr="001F2DEA">
        <w:rPr>
          <w:rFonts w:ascii="Arial" w:eastAsia="Times New Roman" w:hAnsi="Arial" w:cs="Arial"/>
          <w:spacing w:val="21"/>
        </w:rPr>
        <w:t xml:space="preserve"> </w:t>
      </w:r>
      <w:r w:rsidRPr="001F2DEA">
        <w:rPr>
          <w:rFonts w:ascii="Arial" w:eastAsia="Times New Roman" w:hAnsi="Arial" w:cs="Arial"/>
        </w:rPr>
        <w:t>enveloppes</w:t>
      </w:r>
      <w:r w:rsidRPr="001F2DEA">
        <w:rPr>
          <w:rFonts w:ascii="Arial" w:eastAsia="Times New Roman" w:hAnsi="Arial" w:cs="Arial"/>
          <w:spacing w:val="21"/>
        </w:rPr>
        <w:t xml:space="preserve"> </w:t>
      </w:r>
      <w:r w:rsidRPr="001F2DEA">
        <w:rPr>
          <w:rFonts w:ascii="Arial" w:eastAsia="Times New Roman" w:hAnsi="Arial" w:cs="Arial"/>
        </w:rPr>
        <w:t>marquées « Retrait</w:t>
      </w:r>
      <w:r w:rsidRPr="001F2DEA">
        <w:rPr>
          <w:rFonts w:ascii="Arial" w:eastAsia="Times New Roman" w:hAnsi="Arial" w:cs="Arial"/>
          <w:spacing w:val="24"/>
        </w:rPr>
        <w:t xml:space="preserve"> </w:t>
      </w:r>
      <w:r w:rsidRPr="001F2DEA">
        <w:rPr>
          <w:rFonts w:ascii="Arial" w:eastAsia="Times New Roman" w:hAnsi="Arial" w:cs="Arial"/>
        </w:rPr>
        <w:t>»</w:t>
      </w:r>
      <w:r w:rsidRPr="001F2DEA">
        <w:rPr>
          <w:rFonts w:ascii="Arial" w:eastAsia="Times New Roman" w:hAnsi="Arial" w:cs="Arial"/>
          <w:spacing w:val="24"/>
        </w:rPr>
        <w:t xml:space="preserve"> </w:t>
      </w:r>
      <w:r w:rsidRPr="001F2DEA">
        <w:rPr>
          <w:rFonts w:ascii="Arial" w:eastAsia="Times New Roman" w:hAnsi="Arial" w:cs="Arial"/>
        </w:rPr>
        <w:t>seront ouvertes et leur contenu annoncé à haute voix, tandis que l’enveloppe</w:t>
      </w:r>
      <w:r w:rsidRPr="001F2DEA">
        <w:rPr>
          <w:rFonts w:ascii="Arial" w:eastAsia="Times New Roman" w:hAnsi="Arial" w:cs="Arial"/>
          <w:spacing w:val="1"/>
        </w:rPr>
        <w:t xml:space="preserve"> </w:t>
      </w:r>
      <w:r w:rsidRPr="001F2DEA">
        <w:rPr>
          <w:rFonts w:ascii="Arial" w:eastAsia="Times New Roman" w:hAnsi="Arial" w:cs="Arial"/>
        </w:rPr>
        <w:t>contenant l’offre ou la copie de sauvegarde correspondante sera</w:t>
      </w:r>
      <w:r w:rsidRPr="001F2DEA">
        <w:rPr>
          <w:rFonts w:ascii="Arial" w:eastAsia="Times New Roman" w:hAnsi="Arial" w:cs="Arial"/>
          <w:spacing w:val="13"/>
        </w:rPr>
        <w:t xml:space="preserve"> </w:t>
      </w:r>
      <w:r w:rsidRPr="001F2DEA">
        <w:rPr>
          <w:rFonts w:ascii="Arial" w:eastAsia="Times New Roman" w:hAnsi="Arial" w:cs="Arial"/>
        </w:rPr>
        <w:t>retournée au</w:t>
      </w:r>
      <w:r w:rsidRPr="001F2DEA">
        <w:rPr>
          <w:rFonts w:ascii="Arial" w:eastAsia="Times New Roman" w:hAnsi="Arial" w:cs="Arial"/>
          <w:spacing w:val="13"/>
        </w:rPr>
        <w:t xml:space="preserve"> </w:t>
      </w:r>
      <w:r w:rsidRPr="001F2DEA">
        <w:rPr>
          <w:rFonts w:ascii="Arial" w:eastAsia="Times New Roman" w:hAnsi="Arial" w:cs="Arial"/>
        </w:rPr>
        <w:t>Soumissionnaire</w:t>
      </w:r>
      <w:r w:rsidRPr="001F2DEA">
        <w:rPr>
          <w:rFonts w:ascii="Arial" w:eastAsia="Times New Roman" w:hAnsi="Arial" w:cs="Arial"/>
          <w:spacing w:val="13"/>
        </w:rPr>
        <w:t xml:space="preserve"> </w:t>
      </w:r>
      <w:r w:rsidRPr="001F2DEA">
        <w:rPr>
          <w:rFonts w:ascii="Arial" w:eastAsia="Times New Roman" w:hAnsi="Arial" w:cs="Arial"/>
        </w:rPr>
        <w:t>sans</w:t>
      </w:r>
      <w:r w:rsidRPr="001F2DEA">
        <w:rPr>
          <w:rFonts w:ascii="Arial" w:eastAsia="Times New Roman" w:hAnsi="Arial" w:cs="Arial"/>
          <w:spacing w:val="13"/>
        </w:rPr>
        <w:t xml:space="preserve"> </w:t>
      </w:r>
      <w:r w:rsidRPr="001F2DEA">
        <w:rPr>
          <w:rFonts w:ascii="Arial" w:eastAsia="Times New Roman" w:hAnsi="Arial" w:cs="Arial"/>
        </w:rPr>
        <w:t>avoir été</w:t>
      </w:r>
      <w:r w:rsidRPr="001F2DEA">
        <w:rPr>
          <w:rFonts w:ascii="Arial" w:eastAsia="Times New Roman" w:hAnsi="Arial" w:cs="Arial"/>
          <w:spacing w:val="-4"/>
        </w:rPr>
        <w:t xml:space="preserve"> </w:t>
      </w:r>
      <w:r w:rsidRPr="001F2DEA">
        <w:rPr>
          <w:rFonts w:ascii="Arial" w:eastAsia="Times New Roman" w:hAnsi="Arial" w:cs="Arial"/>
        </w:rPr>
        <w:t>ouverte.</w:t>
      </w:r>
      <w:r w:rsidRPr="001F2DEA">
        <w:rPr>
          <w:rFonts w:ascii="Arial" w:eastAsia="Times New Roman" w:hAnsi="Arial" w:cs="Arial"/>
          <w:spacing w:val="-4"/>
        </w:rPr>
        <w:t xml:space="preserve"> </w:t>
      </w:r>
      <w:r w:rsidRPr="001F2DEA">
        <w:rPr>
          <w:rFonts w:ascii="Arial" w:eastAsia="Times New Roman" w:hAnsi="Arial" w:cs="Arial"/>
        </w:rPr>
        <w:t>Le</w:t>
      </w:r>
      <w:r w:rsidRPr="001F2DEA">
        <w:rPr>
          <w:rFonts w:ascii="Arial" w:eastAsia="Times New Roman" w:hAnsi="Arial" w:cs="Arial"/>
          <w:spacing w:val="-4"/>
        </w:rPr>
        <w:t xml:space="preserve"> </w:t>
      </w:r>
      <w:r w:rsidRPr="001F2DEA">
        <w:rPr>
          <w:rFonts w:ascii="Arial" w:eastAsia="Times New Roman" w:hAnsi="Arial" w:cs="Arial"/>
        </w:rPr>
        <w:t>retrait</w:t>
      </w:r>
      <w:r w:rsidRPr="001F2DEA">
        <w:rPr>
          <w:rFonts w:ascii="Arial" w:eastAsia="Times New Roman" w:hAnsi="Arial" w:cs="Arial"/>
          <w:spacing w:val="-4"/>
        </w:rPr>
        <w:t xml:space="preserve"> </w:t>
      </w:r>
      <w:r w:rsidRPr="001F2DEA">
        <w:rPr>
          <w:rFonts w:ascii="Arial" w:eastAsia="Times New Roman" w:hAnsi="Arial" w:cs="Arial"/>
        </w:rPr>
        <w:t>d’une</w:t>
      </w:r>
      <w:r w:rsidRPr="001F2DEA">
        <w:rPr>
          <w:rFonts w:ascii="Arial" w:eastAsia="Times New Roman" w:hAnsi="Arial" w:cs="Arial"/>
          <w:spacing w:val="-4"/>
        </w:rPr>
        <w:t xml:space="preserve"> </w:t>
      </w:r>
      <w:r w:rsidRPr="001F2DEA">
        <w:rPr>
          <w:rFonts w:ascii="Arial" w:eastAsia="Times New Roman" w:hAnsi="Arial" w:cs="Arial"/>
        </w:rPr>
        <w:t>offre</w:t>
      </w:r>
      <w:r w:rsidRPr="001F2DEA">
        <w:rPr>
          <w:rFonts w:ascii="Arial" w:eastAsia="Times New Roman" w:hAnsi="Arial" w:cs="Arial"/>
          <w:spacing w:val="-4"/>
        </w:rPr>
        <w:t xml:space="preserve"> </w:t>
      </w:r>
      <w:r w:rsidRPr="001F2DEA">
        <w:rPr>
          <w:rFonts w:ascii="Arial" w:eastAsia="Times New Roman" w:hAnsi="Arial" w:cs="Arial"/>
        </w:rPr>
        <w:t>ou la copie de sauvegarde ne</w:t>
      </w:r>
      <w:r w:rsidRPr="001F2DEA">
        <w:rPr>
          <w:rFonts w:ascii="Arial" w:eastAsia="Times New Roman" w:hAnsi="Arial" w:cs="Arial"/>
          <w:spacing w:val="-4"/>
        </w:rPr>
        <w:t xml:space="preserve"> </w:t>
      </w:r>
      <w:r w:rsidRPr="001F2DEA">
        <w:rPr>
          <w:rFonts w:ascii="Arial" w:eastAsia="Times New Roman" w:hAnsi="Arial" w:cs="Arial"/>
        </w:rPr>
        <w:t>sera</w:t>
      </w:r>
      <w:r w:rsidRPr="001F2DEA">
        <w:rPr>
          <w:rFonts w:ascii="Arial" w:eastAsia="Times New Roman" w:hAnsi="Arial" w:cs="Arial"/>
          <w:spacing w:val="-4"/>
        </w:rPr>
        <w:t xml:space="preserve"> </w:t>
      </w:r>
      <w:r w:rsidRPr="001F2DEA">
        <w:rPr>
          <w:rFonts w:ascii="Arial" w:eastAsia="Times New Roman" w:hAnsi="Arial" w:cs="Arial"/>
        </w:rPr>
        <w:t>auto</w:t>
      </w:r>
      <w:r w:rsidRPr="001F2DEA">
        <w:rPr>
          <w:rFonts w:ascii="Arial" w:eastAsia="Times New Roman" w:hAnsi="Arial" w:cs="Arial"/>
          <w:spacing w:val="3"/>
        </w:rPr>
        <w:t>ris</w:t>
      </w:r>
      <w:r w:rsidRPr="001F2DEA">
        <w:rPr>
          <w:rFonts w:ascii="Arial" w:eastAsia="Times New Roman" w:hAnsi="Arial" w:cs="Arial"/>
        </w:rPr>
        <w:t xml:space="preserve">é </w:t>
      </w:r>
      <w:r w:rsidRPr="001F2DEA">
        <w:rPr>
          <w:rFonts w:ascii="Arial" w:eastAsia="Times New Roman" w:hAnsi="Arial" w:cs="Arial"/>
          <w:spacing w:val="3"/>
        </w:rPr>
        <w:t>qu</w:t>
      </w:r>
      <w:r w:rsidRPr="001F2DEA">
        <w:rPr>
          <w:rFonts w:ascii="Arial" w:eastAsia="Times New Roman" w:hAnsi="Arial" w:cs="Arial"/>
        </w:rPr>
        <w:t xml:space="preserve">e, </w:t>
      </w:r>
      <w:r w:rsidRPr="001F2DEA">
        <w:rPr>
          <w:rFonts w:ascii="Arial" w:eastAsia="Times New Roman" w:hAnsi="Arial" w:cs="Arial"/>
          <w:spacing w:val="3"/>
        </w:rPr>
        <w:t>s</w:t>
      </w:r>
      <w:r w:rsidRPr="001F2DEA">
        <w:rPr>
          <w:rFonts w:ascii="Arial" w:eastAsia="Times New Roman" w:hAnsi="Arial" w:cs="Arial"/>
        </w:rPr>
        <w:t xml:space="preserve">i </w:t>
      </w:r>
      <w:r w:rsidRPr="001F2DEA">
        <w:rPr>
          <w:rFonts w:ascii="Arial" w:eastAsia="Times New Roman" w:hAnsi="Arial" w:cs="Arial"/>
          <w:spacing w:val="3"/>
        </w:rPr>
        <w:t>l</w:t>
      </w:r>
      <w:r w:rsidRPr="001F2DEA">
        <w:rPr>
          <w:rFonts w:ascii="Arial" w:eastAsia="Times New Roman" w:hAnsi="Arial" w:cs="Arial"/>
        </w:rPr>
        <w:t xml:space="preserve">a </w:t>
      </w:r>
      <w:r w:rsidRPr="001F2DEA">
        <w:rPr>
          <w:rFonts w:ascii="Arial" w:eastAsia="Times New Roman" w:hAnsi="Arial" w:cs="Arial"/>
          <w:spacing w:val="3"/>
        </w:rPr>
        <w:t>notificatio</w:t>
      </w:r>
      <w:r w:rsidRPr="001F2DEA">
        <w:rPr>
          <w:rFonts w:ascii="Arial" w:eastAsia="Times New Roman" w:hAnsi="Arial" w:cs="Arial"/>
        </w:rPr>
        <w:t>n</w:t>
      </w:r>
      <w:r w:rsidRPr="001F2DEA">
        <w:rPr>
          <w:rFonts w:ascii="Arial" w:eastAsia="Times New Roman" w:hAnsi="Arial" w:cs="Arial"/>
          <w:spacing w:val="-27"/>
        </w:rPr>
        <w:t xml:space="preserve"> </w:t>
      </w:r>
      <w:r w:rsidRPr="001F2DEA">
        <w:rPr>
          <w:rFonts w:ascii="Arial" w:eastAsia="Times New Roman" w:hAnsi="Arial" w:cs="Arial"/>
          <w:spacing w:val="3"/>
        </w:rPr>
        <w:t xml:space="preserve">correspondante </w:t>
      </w:r>
      <w:r w:rsidRPr="001F2DEA">
        <w:rPr>
          <w:rFonts w:ascii="Arial" w:eastAsia="Times New Roman" w:hAnsi="Arial" w:cs="Arial"/>
        </w:rPr>
        <w:t>contient</w:t>
      </w:r>
      <w:r w:rsidRPr="001F2DEA">
        <w:rPr>
          <w:rFonts w:ascii="Arial" w:eastAsia="Times New Roman" w:hAnsi="Arial" w:cs="Arial"/>
          <w:spacing w:val="11"/>
        </w:rPr>
        <w:t xml:space="preserve"> </w:t>
      </w:r>
      <w:r w:rsidRPr="001F2DEA">
        <w:rPr>
          <w:rFonts w:ascii="Arial" w:eastAsia="Times New Roman" w:hAnsi="Arial" w:cs="Arial"/>
        </w:rPr>
        <w:t>une</w:t>
      </w:r>
      <w:r w:rsidRPr="001F2DEA">
        <w:rPr>
          <w:rFonts w:ascii="Arial" w:eastAsia="Times New Roman" w:hAnsi="Arial" w:cs="Arial"/>
          <w:spacing w:val="11"/>
        </w:rPr>
        <w:t xml:space="preserve"> </w:t>
      </w:r>
      <w:r w:rsidRPr="001F2DEA">
        <w:rPr>
          <w:rFonts w:ascii="Arial" w:eastAsia="Times New Roman" w:hAnsi="Arial" w:cs="Arial"/>
        </w:rPr>
        <w:t>habilitation</w:t>
      </w:r>
      <w:r w:rsidRPr="001F2DEA">
        <w:rPr>
          <w:rFonts w:ascii="Arial" w:eastAsia="Times New Roman" w:hAnsi="Arial" w:cs="Arial"/>
          <w:spacing w:val="11"/>
        </w:rPr>
        <w:t xml:space="preserve"> </w:t>
      </w:r>
      <w:r w:rsidRPr="001F2DEA">
        <w:rPr>
          <w:rFonts w:ascii="Arial" w:eastAsia="Times New Roman" w:hAnsi="Arial" w:cs="Arial"/>
        </w:rPr>
        <w:t>valide</w:t>
      </w:r>
      <w:r w:rsidRPr="001F2DEA">
        <w:rPr>
          <w:rFonts w:ascii="Arial" w:eastAsia="Times New Roman" w:hAnsi="Arial" w:cs="Arial"/>
          <w:spacing w:val="11"/>
        </w:rPr>
        <w:t xml:space="preserve"> </w:t>
      </w:r>
      <w:r w:rsidRPr="001F2DEA">
        <w:rPr>
          <w:rFonts w:ascii="Arial" w:eastAsia="Times New Roman" w:hAnsi="Arial" w:cs="Arial"/>
        </w:rPr>
        <w:t>du</w:t>
      </w:r>
      <w:r w:rsidRPr="001F2DEA">
        <w:rPr>
          <w:rFonts w:ascii="Arial" w:eastAsia="Times New Roman" w:hAnsi="Arial" w:cs="Arial"/>
          <w:spacing w:val="11"/>
        </w:rPr>
        <w:t xml:space="preserve"> </w:t>
      </w:r>
      <w:r w:rsidRPr="001F2DEA">
        <w:rPr>
          <w:rFonts w:ascii="Arial" w:eastAsia="Times New Roman" w:hAnsi="Arial" w:cs="Arial"/>
        </w:rPr>
        <w:t>signataire</w:t>
      </w:r>
      <w:r w:rsidRPr="001F2DEA">
        <w:rPr>
          <w:rFonts w:ascii="Arial" w:eastAsia="Times New Roman" w:hAnsi="Arial" w:cs="Arial"/>
          <w:spacing w:val="11"/>
        </w:rPr>
        <w:t xml:space="preserve"> </w:t>
      </w:r>
      <w:r w:rsidRPr="001F2DEA">
        <w:rPr>
          <w:rFonts w:ascii="Arial" w:eastAsia="Times New Roman" w:hAnsi="Arial" w:cs="Arial"/>
        </w:rPr>
        <w:t>à demander</w:t>
      </w:r>
      <w:r w:rsidRPr="001F2DEA">
        <w:rPr>
          <w:rFonts w:ascii="Arial" w:eastAsia="Times New Roman" w:hAnsi="Arial" w:cs="Arial"/>
          <w:spacing w:val="29"/>
        </w:rPr>
        <w:t xml:space="preserve"> </w:t>
      </w:r>
      <w:r w:rsidRPr="001F2DEA">
        <w:rPr>
          <w:rFonts w:ascii="Arial" w:eastAsia="Times New Roman" w:hAnsi="Arial" w:cs="Arial"/>
        </w:rPr>
        <w:t>le</w:t>
      </w:r>
      <w:r w:rsidRPr="001F2DEA">
        <w:rPr>
          <w:rFonts w:ascii="Arial" w:eastAsia="Times New Roman" w:hAnsi="Arial" w:cs="Arial"/>
          <w:spacing w:val="29"/>
        </w:rPr>
        <w:t xml:space="preserve"> </w:t>
      </w:r>
      <w:r w:rsidRPr="001F2DEA">
        <w:rPr>
          <w:rFonts w:ascii="Arial" w:eastAsia="Times New Roman" w:hAnsi="Arial" w:cs="Arial"/>
        </w:rPr>
        <w:t>retrait</w:t>
      </w:r>
      <w:r w:rsidRPr="001F2DEA">
        <w:rPr>
          <w:rFonts w:ascii="Arial" w:eastAsia="Times New Roman" w:hAnsi="Arial" w:cs="Arial"/>
          <w:spacing w:val="29"/>
        </w:rPr>
        <w:t xml:space="preserve"> </w:t>
      </w:r>
      <w:r w:rsidRPr="001F2DEA">
        <w:rPr>
          <w:rFonts w:ascii="Arial" w:eastAsia="Times New Roman" w:hAnsi="Arial" w:cs="Arial"/>
        </w:rPr>
        <w:t>et</w:t>
      </w:r>
      <w:r w:rsidRPr="001F2DEA">
        <w:rPr>
          <w:rFonts w:ascii="Arial" w:eastAsia="Times New Roman" w:hAnsi="Arial" w:cs="Arial"/>
          <w:spacing w:val="29"/>
        </w:rPr>
        <w:t xml:space="preserve"> </w:t>
      </w:r>
      <w:r w:rsidRPr="001F2DEA">
        <w:rPr>
          <w:rFonts w:ascii="Arial" w:eastAsia="Times New Roman" w:hAnsi="Arial" w:cs="Arial"/>
        </w:rPr>
        <w:t>si</w:t>
      </w:r>
      <w:r w:rsidRPr="001F2DEA">
        <w:rPr>
          <w:rFonts w:ascii="Arial" w:eastAsia="Times New Roman" w:hAnsi="Arial" w:cs="Arial"/>
          <w:spacing w:val="29"/>
        </w:rPr>
        <w:t xml:space="preserve"> </w:t>
      </w:r>
      <w:r w:rsidRPr="001F2DEA">
        <w:rPr>
          <w:rFonts w:ascii="Arial" w:eastAsia="Times New Roman" w:hAnsi="Arial" w:cs="Arial"/>
        </w:rPr>
        <w:t>cette</w:t>
      </w:r>
      <w:r w:rsidRPr="001F2DEA">
        <w:rPr>
          <w:rFonts w:ascii="Arial" w:eastAsia="Times New Roman" w:hAnsi="Arial" w:cs="Arial"/>
          <w:spacing w:val="29"/>
        </w:rPr>
        <w:t xml:space="preserve"> </w:t>
      </w:r>
      <w:r w:rsidRPr="001F2DEA">
        <w:rPr>
          <w:rFonts w:ascii="Arial" w:eastAsia="Times New Roman" w:hAnsi="Arial" w:cs="Arial"/>
        </w:rPr>
        <w:t>notification</w:t>
      </w:r>
      <w:r w:rsidRPr="001F2DEA">
        <w:rPr>
          <w:rFonts w:ascii="Arial" w:eastAsia="Times New Roman" w:hAnsi="Arial" w:cs="Arial"/>
          <w:spacing w:val="29"/>
        </w:rPr>
        <w:t xml:space="preserve"> </w:t>
      </w:r>
      <w:r w:rsidRPr="001F2DEA">
        <w:rPr>
          <w:rFonts w:ascii="Arial" w:eastAsia="Times New Roman" w:hAnsi="Arial" w:cs="Arial"/>
        </w:rPr>
        <w:t>est lue à haute</w:t>
      </w:r>
      <w:r w:rsidRPr="001F2DEA">
        <w:rPr>
          <w:rFonts w:ascii="Arial" w:eastAsia="Times New Roman" w:hAnsi="Arial" w:cs="Arial"/>
          <w:spacing w:val="27"/>
        </w:rPr>
        <w:t xml:space="preserve"> </w:t>
      </w:r>
      <w:r w:rsidRPr="001F2DEA">
        <w:rPr>
          <w:rFonts w:ascii="Arial" w:eastAsia="Times New Roman" w:hAnsi="Arial" w:cs="Arial"/>
        </w:rPr>
        <w:t>voix. Ensuite, les enveloppes marquées</w:t>
      </w:r>
      <w:r w:rsidRPr="001F2DEA">
        <w:rPr>
          <w:rFonts w:ascii="Arial" w:eastAsia="Times New Roman" w:hAnsi="Arial" w:cs="Arial"/>
          <w:spacing w:val="17"/>
        </w:rPr>
        <w:t xml:space="preserve"> </w:t>
      </w:r>
      <w:r w:rsidRPr="001F2DEA">
        <w:rPr>
          <w:rFonts w:ascii="Arial" w:eastAsia="Times New Roman" w:hAnsi="Arial" w:cs="Arial"/>
        </w:rPr>
        <w:t>«</w:t>
      </w:r>
      <w:r w:rsidRPr="001F2DEA">
        <w:rPr>
          <w:rFonts w:ascii="Arial" w:eastAsia="Times New Roman" w:hAnsi="Arial" w:cs="Arial"/>
          <w:spacing w:val="17"/>
        </w:rPr>
        <w:t xml:space="preserve"> </w:t>
      </w:r>
      <w:r w:rsidRPr="001F2DEA">
        <w:rPr>
          <w:rFonts w:ascii="Arial" w:eastAsia="Times New Roman" w:hAnsi="Arial" w:cs="Arial"/>
        </w:rPr>
        <w:t>Offre</w:t>
      </w:r>
      <w:r w:rsidRPr="001F2DEA">
        <w:rPr>
          <w:rFonts w:ascii="Arial" w:eastAsia="Times New Roman" w:hAnsi="Arial" w:cs="Arial"/>
          <w:spacing w:val="17"/>
        </w:rPr>
        <w:t xml:space="preserve"> </w:t>
      </w:r>
      <w:r w:rsidRPr="001F2DEA">
        <w:rPr>
          <w:rFonts w:ascii="Arial" w:eastAsia="Times New Roman" w:hAnsi="Arial" w:cs="Arial"/>
        </w:rPr>
        <w:t>de</w:t>
      </w:r>
      <w:r w:rsidRPr="001F2DEA">
        <w:rPr>
          <w:rFonts w:ascii="Arial" w:eastAsia="Times New Roman" w:hAnsi="Arial" w:cs="Arial"/>
          <w:spacing w:val="17"/>
        </w:rPr>
        <w:t xml:space="preserve"> </w:t>
      </w:r>
      <w:r w:rsidRPr="001F2DEA">
        <w:rPr>
          <w:rFonts w:ascii="Arial" w:eastAsia="Times New Roman" w:hAnsi="Arial" w:cs="Arial"/>
        </w:rPr>
        <w:t>Remplacement ou la copie de sauvegarde »</w:t>
      </w:r>
      <w:r w:rsidRPr="001F2DEA">
        <w:rPr>
          <w:rFonts w:ascii="Arial" w:eastAsia="Times New Roman" w:hAnsi="Arial" w:cs="Arial"/>
          <w:spacing w:val="17"/>
        </w:rPr>
        <w:t xml:space="preserve"> </w:t>
      </w:r>
      <w:r w:rsidRPr="001F2DEA">
        <w:rPr>
          <w:rFonts w:ascii="Arial" w:eastAsia="Times New Roman" w:hAnsi="Arial" w:cs="Arial"/>
        </w:rPr>
        <w:t>seront ouvertes</w:t>
      </w:r>
      <w:r w:rsidRPr="001F2DEA">
        <w:rPr>
          <w:rFonts w:ascii="Arial" w:eastAsia="Times New Roman" w:hAnsi="Arial" w:cs="Arial"/>
          <w:spacing w:val="20"/>
        </w:rPr>
        <w:t xml:space="preserve"> </w:t>
      </w:r>
      <w:r w:rsidRPr="001F2DEA">
        <w:rPr>
          <w:rFonts w:ascii="Arial" w:eastAsia="Times New Roman" w:hAnsi="Arial" w:cs="Arial"/>
        </w:rPr>
        <w:t>et annoncées</w:t>
      </w:r>
      <w:r w:rsidRPr="001F2DEA">
        <w:rPr>
          <w:rFonts w:ascii="Arial" w:eastAsia="Times New Roman" w:hAnsi="Arial" w:cs="Arial"/>
          <w:spacing w:val="20"/>
        </w:rPr>
        <w:t xml:space="preserve"> </w:t>
      </w:r>
      <w:r w:rsidRPr="001F2DEA">
        <w:rPr>
          <w:rFonts w:ascii="Arial" w:eastAsia="Times New Roman" w:hAnsi="Arial" w:cs="Arial"/>
        </w:rPr>
        <w:t>à haute voix et la nouvelle</w:t>
      </w:r>
      <w:r w:rsidRPr="001F2DEA">
        <w:rPr>
          <w:rFonts w:ascii="Arial" w:eastAsia="Times New Roman" w:hAnsi="Arial" w:cs="Arial"/>
          <w:spacing w:val="25"/>
        </w:rPr>
        <w:t xml:space="preserve"> </w:t>
      </w:r>
      <w:r w:rsidRPr="001F2DEA">
        <w:rPr>
          <w:rFonts w:ascii="Arial" w:eastAsia="Times New Roman" w:hAnsi="Arial" w:cs="Arial"/>
        </w:rPr>
        <w:t>offre correspondante</w:t>
      </w:r>
      <w:r w:rsidRPr="001F2DEA">
        <w:rPr>
          <w:rFonts w:ascii="Arial" w:eastAsia="Times New Roman" w:hAnsi="Arial" w:cs="Arial"/>
          <w:spacing w:val="25"/>
        </w:rPr>
        <w:t xml:space="preserve"> </w:t>
      </w:r>
      <w:r w:rsidRPr="001F2DEA">
        <w:rPr>
          <w:rFonts w:ascii="Arial" w:eastAsia="Times New Roman" w:hAnsi="Arial" w:cs="Arial"/>
        </w:rPr>
        <w:t>substituée</w:t>
      </w:r>
      <w:r w:rsidRPr="001F2DEA">
        <w:rPr>
          <w:rFonts w:ascii="Arial" w:eastAsia="Times New Roman" w:hAnsi="Arial" w:cs="Arial"/>
          <w:spacing w:val="25"/>
        </w:rPr>
        <w:t xml:space="preserve"> </w:t>
      </w:r>
      <w:r w:rsidRPr="001F2DEA">
        <w:rPr>
          <w:rFonts w:ascii="Arial" w:eastAsia="Times New Roman" w:hAnsi="Arial" w:cs="Arial"/>
        </w:rPr>
        <w:t>à</w:t>
      </w:r>
      <w:r w:rsidRPr="001F2DEA">
        <w:rPr>
          <w:rFonts w:ascii="Arial" w:eastAsia="Times New Roman" w:hAnsi="Arial" w:cs="Arial"/>
          <w:spacing w:val="25"/>
        </w:rPr>
        <w:t xml:space="preserve"> </w:t>
      </w:r>
      <w:r w:rsidRPr="001F2DEA">
        <w:rPr>
          <w:rFonts w:ascii="Arial" w:eastAsia="Times New Roman" w:hAnsi="Arial" w:cs="Arial"/>
        </w:rPr>
        <w:t xml:space="preserve">la </w:t>
      </w:r>
      <w:r w:rsidRPr="001F2DEA">
        <w:rPr>
          <w:rFonts w:ascii="Arial" w:eastAsia="Times New Roman" w:hAnsi="Arial" w:cs="Arial"/>
          <w:spacing w:val="5"/>
        </w:rPr>
        <w:t>précédente</w:t>
      </w:r>
      <w:r w:rsidRPr="001F2DEA">
        <w:rPr>
          <w:rFonts w:ascii="Arial" w:eastAsia="Times New Roman" w:hAnsi="Arial" w:cs="Arial"/>
        </w:rPr>
        <w:t xml:space="preserve"> </w:t>
      </w:r>
      <w:r w:rsidRPr="001F2DEA">
        <w:rPr>
          <w:rFonts w:ascii="Arial" w:eastAsia="Times New Roman" w:hAnsi="Arial" w:cs="Arial"/>
          <w:spacing w:val="5"/>
        </w:rPr>
        <w:t>qu</w:t>
      </w:r>
      <w:r w:rsidRPr="001F2DEA">
        <w:rPr>
          <w:rFonts w:ascii="Arial" w:eastAsia="Times New Roman" w:hAnsi="Arial" w:cs="Arial"/>
        </w:rPr>
        <w:t xml:space="preserve">i </w:t>
      </w:r>
      <w:r w:rsidRPr="001F2DEA">
        <w:rPr>
          <w:rFonts w:ascii="Arial" w:eastAsia="Times New Roman" w:hAnsi="Arial" w:cs="Arial"/>
          <w:spacing w:val="5"/>
        </w:rPr>
        <w:t>ser</w:t>
      </w:r>
      <w:r w:rsidRPr="001F2DEA">
        <w:rPr>
          <w:rFonts w:ascii="Arial" w:eastAsia="Times New Roman" w:hAnsi="Arial" w:cs="Arial"/>
        </w:rPr>
        <w:t xml:space="preserve">a retournée </w:t>
      </w:r>
      <w:r w:rsidRPr="001F2DEA">
        <w:rPr>
          <w:rFonts w:ascii="Arial" w:eastAsia="Times New Roman" w:hAnsi="Arial" w:cs="Arial"/>
          <w:spacing w:val="5"/>
        </w:rPr>
        <w:t xml:space="preserve">au </w:t>
      </w:r>
      <w:r w:rsidRPr="001F2DEA">
        <w:rPr>
          <w:rFonts w:ascii="Arial" w:eastAsia="Times New Roman" w:hAnsi="Arial" w:cs="Arial"/>
          <w:spacing w:val="4"/>
        </w:rPr>
        <w:t>Soumissionnair</w:t>
      </w:r>
      <w:r w:rsidRPr="001F2DEA">
        <w:rPr>
          <w:rFonts w:ascii="Arial" w:eastAsia="Times New Roman" w:hAnsi="Arial" w:cs="Arial"/>
        </w:rPr>
        <w:t xml:space="preserve">e </w:t>
      </w:r>
      <w:r w:rsidRPr="001F2DEA">
        <w:rPr>
          <w:rFonts w:ascii="Arial" w:eastAsia="Times New Roman" w:hAnsi="Arial" w:cs="Arial"/>
          <w:spacing w:val="4"/>
        </w:rPr>
        <w:t>concern</w:t>
      </w:r>
      <w:r w:rsidRPr="001F2DEA">
        <w:rPr>
          <w:rFonts w:ascii="Arial" w:eastAsia="Times New Roman" w:hAnsi="Arial" w:cs="Arial"/>
        </w:rPr>
        <w:t xml:space="preserve">é </w:t>
      </w:r>
      <w:r w:rsidRPr="001F2DEA">
        <w:rPr>
          <w:rFonts w:ascii="Arial" w:eastAsia="Times New Roman" w:hAnsi="Arial" w:cs="Arial"/>
          <w:spacing w:val="4"/>
        </w:rPr>
        <w:t>san</w:t>
      </w:r>
      <w:r w:rsidRPr="001F2DEA">
        <w:rPr>
          <w:rFonts w:ascii="Arial" w:eastAsia="Times New Roman" w:hAnsi="Arial" w:cs="Arial"/>
        </w:rPr>
        <w:t xml:space="preserve">s </w:t>
      </w:r>
      <w:r w:rsidRPr="001F2DEA">
        <w:rPr>
          <w:rFonts w:ascii="Arial" w:eastAsia="Times New Roman" w:hAnsi="Arial" w:cs="Arial"/>
          <w:spacing w:val="4"/>
        </w:rPr>
        <w:t>avoi</w:t>
      </w:r>
      <w:r w:rsidRPr="001F2DEA">
        <w:rPr>
          <w:rFonts w:ascii="Arial" w:eastAsia="Times New Roman" w:hAnsi="Arial" w:cs="Arial"/>
        </w:rPr>
        <w:t xml:space="preserve">r </w:t>
      </w:r>
      <w:r w:rsidRPr="001F2DEA">
        <w:rPr>
          <w:rFonts w:ascii="Arial" w:eastAsia="Times New Roman" w:hAnsi="Arial" w:cs="Arial"/>
          <w:spacing w:val="4"/>
        </w:rPr>
        <w:t xml:space="preserve">été </w:t>
      </w:r>
      <w:r w:rsidRPr="001F2DEA">
        <w:rPr>
          <w:rFonts w:ascii="Arial" w:eastAsia="Times New Roman" w:hAnsi="Arial" w:cs="Arial"/>
        </w:rPr>
        <w:t>ouverte. Le</w:t>
      </w:r>
      <w:r w:rsidRPr="001F2DEA">
        <w:rPr>
          <w:rFonts w:ascii="Arial" w:eastAsia="Times New Roman" w:hAnsi="Arial" w:cs="Arial"/>
          <w:spacing w:val="13"/>
        </w:rPr>
        <w:t xml:space="preserve"> </w:t>
      </w:r>
      <w:r w:rsidRPr="001F2DEA">
        <w:rPr>
          <w:rFonts w:ascii="Arial" w:eastAsia="Times New Roman" w:hAnsi="Arial" w:cs="Arial"/>
        </w:rPr>
        <w:t>remplacement</w:t>
      </w:r>
      <w:r w:rsidRPr="001F2DEA">
        <w:rPr>
          <w:rFonts w:ascii="Arial" w:eastAsia="Times New Roman" w:hAnsi="Arial" w:cs="Arial"/>
          <w:spacing w:val="13"/>
        </w:rPr>
        <w:t xml:space="preserve"> </w:t>
      </w:r>
      <w:r w:rsidRPr="001F2DEA">
        <w:rPr>
          <w:rFonts w:ascii="Arial" w:eastAsia="Times New Roman" w:hAnsi="Arial" w:cs="Arial"/>
        </w:rPr>
        <w:t>d’offre</w:t>
      </w:r>
      <w:r w:rsidRPr="001F2DEA">
        <w:rPr>
          <w:rFonts w:ascii="Arial" w:eastAsia="Times New Roman" w:hAnsi="Arial" w:cs="Arial"/>
          <w:spacing w:val="13"/>
        </w:rPr>
        <w:t xml:space="preserve"> </w:t>
      </w:r>
      <w:r w:rsidRPr="001F2DEA">
        <w:rPr>
          <w:rFonts w:ascii="Arial" w:eastAsia="Times New Roman" w:hAnsi="Arial" w:cs="Arial"/>
        </w:rPr>
        <w:t>ou de la copie de sauvegarde ne</w:t>
      </w:r>
      <w:r w:rsidRPr="001F2DEA">
        <w:rPr>
          <w:rFonts w:ascii="Arial" w:eastAsia="Times New Roman" w:hAnsi="Arial" w:cs="Arial"/>
          <w:spacing w:val="13"/>
        </w:rPr>
        <w:t xml:space="preserve"> </w:t>
      </w:r>
      <w:r w:rsidRPr="001F2DEA">
        <w:rPr>
          <w:rFonts w:ascii="Arial" w:eastAsia="Times New Roman" w:hAnsi="Arial" w:cs="Arial"/>
        </w:rPr>
        <w:t>sera</w:t>
      </w:r>
      <w:r w:rsidRPr="001F2DEA">
        <w:rPr>
          <w:rFonts w:ascii="Arial" w:eastAsia="Times New Roman" w:hAnsi="Arial" w:cs="Arial"/>
          <w:spacing w:val="13"/>
        </w:rPr>
        <w:t xml:space="preserve"> </w:t>
      </w:r>
      <w:r w:rsidRPr="001F2DEA">
        <w:rPr>
          <w:rFonts w:ascii="Arial" w:eastAsia="Times New Roman" w:hAnsi="Arial" w:cs="Arial"/>
        </w:rPr>
        <w:t>autorisé</w:t>
      </w:r>
      <w:r w:rsidRPr="001F2DEA">
        <w:rPr>
          <w:rFonts w:ascii="Arial" w:eastAsia="Times New Roman" w:hAnsi="Arial" w:cs="Arial"/>
          <w:spacing w:val="13"/>
        </w:rPr>
        <w:t xml:space="preserve"> </w:t>
      </w:r>
      <w:r w:rsidRPr="001F2DEA">
        <w:rPr>
          <w:rFonts w:ascii="Arial" w:eastAsia="Times New Roman" w:hAnsi="Arial" w:cs="Arial"/>
        </w:rPr>
        <w:t>que si</w:t>
      </w:r>
      <w:r w:rsidRPr="001F2DEA">
        <w:rPr>
          <w:rFonts w:ascii="Arial" w:eastAsia="Times New Roman" w:hAnsi="Arial" w:cs="Arial"/>
          <w:spacing w:val="-28"/>
        </w:rPr>
        <w:t xml:space="preserve"> </w:t>
      </w:r>
      <w:r w:rsidRPr="001F2DEA">
        <w:rPr>
          <w:rFonts w:ascii="Arial" w:eastAsia="Times New Roman" w:hAnsi="Arial" w:cs="Arial"/>
        </w:rPr>
        <w:t>la notification</w:t>
      </w:r>
      <w:r w:rsidRPr="001F2DEA">
        <w:rPr>
          <w:rFonts w:ascii="Arial" w:eastAsia="Times New Roman" w:hAnsi="Arial" w:cs="Arial"/>
          <w:spacing w:val="-28"/>
        </w:rPr>
        <w:t xml:space="preserve"> </w:t>
      </w:r>
      <w:r w:rsidRPr="001F2DEA">
        <w:rPr>
          <w:rFonts w:ascii="Arial" w:eastAsia="Times New Roman" w:hAnsi="Arial" w:cs="Arial"/>
        </w:rPr>
        <w:t>correspondante contient une habilitation</w:t>
      </w:r>
      <w:r w:rsidRPr="001F2DEA">
        <w:rPr>
          <w:rFonts w:ascii="Arial" w:eastAsia="Times New Roman" w:hAnsi="Arial" w:cs="Arial"/>
          <w:spacing w:val="7"/>
        </w:rPr>
        <w:t xml:space="preserve"> </w:t>
      </w:r>
      <w:r w:rsidRPr="001F2DEA">
        <w:rPr>
          <w:rFonts w:ascii="Arial" w:eastAsia="Times New Roman" w:hAnsi="Arial" w:cs="Arial"/>
        </w:rPr>
        <w:t>valide</w:t>
      </w:r>
      <w:r w:rsidRPr="001F2DEA">
        <w:rPr>
          <w:rFonts w:ascii="Arial" w:eastAsia="Times New Roman" w:hAnsi="Arial" w:cs="Arial"/>
          <w:spacing w:val="7"/>
        </w:rPr>
        <w:t xml:space="preserve"> </w:t>
      </w:r>
      <w:r w:rsidRPr="001F2DEA">
        <w:rPr>
          <w:rFonts w:ascii="Arial" w:eastAsia="Times New Roman" w:hAnsi="Arial" w:cs="Arial"/>
        </w:rPr>
        <w:t>du</w:t>
      </w:r>
      <w:r w:rsidRPr="001F2DEA">
        <w:rPr>
          <w:rFonts w:ascii="Arial" w:eastAsia="Times New Roman" w:hAnsi="Arial" w:cs="Arial"/>
          <w:spacing w:val="7"/>
        </w:rPr>
        <w:t xml:space="preserve"> </w:t>
      </w:r>
      <w:r w:rsidRPr="001F2DEA">
        <w:rPr>
          <w:rFonts w:ascii="Arial" w:eastAsia="Times New Roman" w:hAnsi="Arial" w:cs="Arial"/>
        </w:rPr>
        <w:t>signataire</w:t>
      </w:r>
      <w:r w:rsidRPr="001F2DEA">
        <w:rPr>
          <w:rFonts w:ascii="Arial" w:eastAsia="Times New Roman" w:hAnsi="Arial" w:cs="Arial"/>
          <w:spacing w:val="7"/>
        </w:rPr>
        <w:t xml:space="preserve"> </w:t>
      </w:r>
      <w:r w:rsidRPr="001F2DEA">
        <w:rPr>
          <w:rFonts w:ascii="Arial" w:eastAsia="Times New Roman" w:hAnsi="Arial" w:cs="Arial"/>
        </w:rPr>
        <w:t>à</w:t>
      </w:r>
      <w:r w:rsidRPr="001F2DEA">
        <w:rPr>
          <w:rFonts w:ascii="Arial" w:eastAsia="Times New Roman" w:hAnsi="Arial" w:cs="Arial"/>
          <w:spacing w:val="7"/>
        </w:rPr>
        <w:t xml:space="preserve"> </w:t>
      </w:r>
      <w:r w:rsidRPr="001F2DEA">
        <w:rPr>
          <w:rFonts w:ascii="Arial" w:eastAsia="Times New Roman" w:hAnsi="Arial" w:cs="Arial"/>
        </w:rPr>
        <w:t>demander</w:t>
      </w:r>
      <w:r w:rsidRPr="001F2DEA">
        <w:rPr>
          <w:rFonts w:ascii="Arial" w:eastAsia="Times New Roman" w:hAnsi="Arial" w:cs="Arial"/>
          <w:spacing w:val="7"/>
        </w:rPr>
        <w:t xml:space="preserve"> </w:t>
      </w:r>
      <w:r w:rsidRPr="001F2DEA">
        <w:rPr>
          <w:rFonts w:ascii="Arial" w:eastAsia="Times New Roman" w:hAnsi="Arial" w:cs="Arial"/>
        </w:rPr>
        <w:t>le remplacement et</w:t>
      </w:r>
      <w:r w:rsidRPr="001F2DEA">
        <w:rPr>
          <w:rFonts w:ascii="Arial" w:eastAsia="Times New Roman" w:hAnsi="Arial" w:cs="Arial"/>
          <w:spacing w:val="-27"/>
        </w:rPr>
        <w:t xml:space="preserve"> </w:t>
      </w:r>
      <w:r w:rsidRPr="001F2DEA">
        <w:rPr>
          <w:rFonts w:ascii="Arial" w:eastAsia="Times New Roman" w:hAnsi="Arial" w:cs="Arial"/>
        </w:rPr>
        <w:t>est lue à</w:t>
      </w:r>
      <w:r w:rsidRPr="001F2DEA">
        <w:rPr>
          <w:rFonts w:ascii="Arial" w:eastAsia="Times New Roman" w:hAnsi="Arial" w:cs="Arial"/>
          <w:spacing w:val="-27"/>
        </w:rPr>
        <w:t xml:space="preserve"> </w:t>
      </w:r>
      <w:r w:rsidRPr="001F2DEA">
        <w:rPr>
          <w:rFonts w:ascii="Arial" w:eastAsia="Times New Roman" w:hAnsi="Arial" w:cs="Arial"/>
        </w:rPr>
        <w:t>haute</w:t>
      </w:r>
      <w:r w:rsidRPr="001F2DEA">
        <w:rPr>
          <w:rFonts w:ascii="Arial" w:eastAsia="Times New Roman" w:hAnsi="Arial" w:cs="Arial"/>
          <w:spacing w:val="-27"/>
        </w:rPr>
        <w:t xml:space="preserve"> </w:t>
      </w:r>
      <w:r w:rsidRPr="001F2DEA">
        <w:rPr>
          <w:rFonts w:ascii="Arial" w:eastAsia="Times New Roman" w:hAnsi="Arial" w:cs="Arial"/>
        </w:rPr>
        <w:t>voix. Enfin, les enveloppes marquées</w:t>
      </w:r>
      <w:r w:rsidRPr="001F2DEA">
        <w:rPr>
          <w:rFonts w:ascii="Arial" w:eastAsia="Times New Roman" w:hAnsi="Arial" w:cs="Arial"/>
          <w:spacing w:val="21"/>
        </w:rPr>
        <w:t xml:space="preserve"> </w:t>
      </w:r>
      <w:r w:rsidRPr="001F2DEA">
        <w:rPr>
          <w:rFonts w:ascii="Arial" w:eastAsia="Times New Roman" w:hAnsi="Arial" w:cs="Arial"/>
        </w:rPr>
        <w:t>«</w:t>
      </w:r>
      <w:r w:rsidRPr="001F2DEA">
        <w:rPr>
          <w:rFonts w:ascii="Arial" w:eastAsia="Times New Roman" w:hAnsi="Arial" w:cs="Arial"/>
          <w:spacing w:val="21"/>
        </w:rPr>
        <w:t xml:space="preserve"> </w:t>
      </w:r>
      <w:r w:rsidRPr="001F2DEA">
        <w:rPr>
          <w:rFonts w:ascii="Arial" w:eastAsia="Times New Roman" w:hAnsi="Arial" w:cs="Arial"/>
        </w:rPr>
        <w:t xml:space="preserve">modification » seront ouvertes et leur contenu lu à haute voix avec l’offre correspondante. </w:t>
      </w:r>
      <w:r w:rsidRPr="001F2DEA">
        <w:rPr>
          <w:rFonts w:ascii="Arial" w:eastAsia="Times New Roman" w:hAnsi="Arial" w:cs="Arial"/>
          <w:spacing w:val="4"/>
        </w:rPr>
        <w:t xml:space="preserve"> </w:t>
      </w:r>
      <w:r w:rsidRPr="001F2DEA">
        <w:rPr>
          <w:rFonts w:ascii="Arial" w:eastAsia="Times New Roman" w:hAnsi="Arial" w:cs="Arial"/>
        </w:rPr>
        <w:t>La modification d’offre</w:t>
      </w:r>
      <w:r w:rsidRPr="001F2DEA">
        <w:rPr>
          <w:rFonts w:ascii="Arial" w:eastAsia="Times New Roman" w:hAnsi="Arial" w:cs="Arial"/>
          <w:spacing w:val="22"/>
        </w:rPr>
        <w:t xml:space="preserve"> </w:t>
      </w:r>
      <w:r w:rsidRPr="001F2DEA">
        <w:rPr>
          <w:rFonts w:ascii="Arial" w:eastAsia="Times New Roman" w:hAnsi="Arial" w:cs="Arial"/>
        </w:rPr>
        <w:t>ou de la copie de sauvegarde ne</w:t>
      </w:r>
      <w:r w:rsidRPr="001F2DEA">
        <w:rPr>
          <w:rFonts w:ascii="Arial" w:eastAsia="Times New Roman" w:hAnsi="Arial" w:cs="Arial"/>
          <w:spacing w:val="22"/>
        </w:rPr>
        <w:t xml:space="preserve"> </w:t>
      </w:r>
      <w:r w:rsidRPr="001F2DEA">
        <w:rPr>
          <w:rFonts w:ascii="Arial" w:eastAsia="Times New Roman" w:hAnsi="Arial" w:cs="Arial"/>
        </w:rPr>
        <w:t>sera</w:t>
      </w:r>
      <w:r w:rsidRPr="001F2DEA">
        <w:rPr>
          <w:rFonts w:ascii="Arial" w:eastAsia="Times New Roman" w:hAnsi="Arial" w:cs="Arial"/>
          <w:spacing w:val="22"/>
        </w:rPr>
        <w:t xml:space="preserve"> </w:t>
      </w:r>
      <w:r w:rsidRPr="001F2DEA">
        <w:rPr>
          <w:rFonts w:ascii="Arial" w:eastAsia="Times New Roman" w:hAnsi="Arial" w:cs="Arial"/>
        </w:rPr>
        <w:t>autorisée</w:t>
      </w:r>
      <w:r w:rsidRPr="001F2DEA">
        <w:rPr>
          <w:rFonts w:ascii="Arial" w:eastAsia="Times New Roman" w:hAnsi="Arial" w:cs="Arial"/>
          <w:spacing w:val="22"/>
        </w:rPr>
        <w:t xml:space="preserve"> </w:t>
      </w:r>
      <w:r w:rsidRPr="001F2DEA">
        <w:rPr>
          <w:rFonts w:ascii="Arial" w:eastAsia="Times New Roman" w:hAnsi="Arial" w:cs="Arial"/>
        </w:rPr>
        <w:t>que</w:t>
      </w:r>
      <w:r w:rsidRPr="001F2DEA">
        <w:rPr>
          <w:rFonts w:ascii="Arial" w:eastAsia="Times New Roman" w:hAnsi="Arial" w:cs="Arial"/>
          <w:spacing w:val="22"/>
        </w:rPr>
        <w:t xml:space="preserve"> </w:t>
      </w:r>
      <w:r w:rsidRPr="001F2DEA">
        <w:rPr>
          <w:rFonts w:ascii="Arial" w:eastAsia="Times New Roman" w:hAnsi="Arial" w:cs="Arial"/>
        </w:rPr>
        <w:t>si</w:t>
      </w:r>
      <w:r w:rsidRPr="001F2DEA">
        <w:rPr>
          <w:rFonts w:ascii="Arial" w:eastAsia="Times New Roman" w:hAnsi="Arial" w:cs="Arial"/>
          <w:spacing w:val="22"/>
        </w:rPr>
        <w:t xml:space="preserve"> </w:t>
      </w:r>
      <w:r w:rsidRPr="001F2DEA">
        <w:rPr>
          <w:rFonts w:ascii="Arial" w:eastAsia="Times New Roman" w:hAnsi="Arial" w:cs="Arial"/>
        </w:rPr>
        <w:t>la</w:t>
      </w:r>
      <w:r w:rsidRPr="001F2DEA">
        <w:rPr>
          <w:rFonts w:ascii="Arial" w:eastAsia="Times New Roman" w:hAnsi="Arial" w:cs="Arial"/>
          <w:spacing w:val="22"/>
        </w:rPr>
        <w:t xml:space="preserve"> </w:t>
      </w:r>
      <w:r w:rsidRPr="001F2DEA">
        <w:rPr>
          <w:rFonts w:ascii="Arial" w:eastAsia="Times New Roman" w:hAnsi="Arial" w:cs="Arial"/>
        </w:rPr>
        <w:t>notification correspondante</w:t>
      </w:r>
      <w:r w:rsidRPr="001F2DEA">
        <w:rPr>
          <w:rFonts w:ascii="Arial" w:eastAsia="Times New Roman" w:hAnsi="Arial" w:cs="Arial"/>
          <w:spacing w:val="-5"/>
        </w:rPr>
        <w:t xml:space="preserve"> </w:t>
      </w:r>
      <w:r w:rsidRPr="001F2DEA">
        <w:rPr>
          <w:rFonts w:ascii="Arial" w:eastAsia="Times New Roman" w:hAnsi="Arial" w:cs="Arial"/>
        </w:rPr>
        <w:t>contient</w:t>
      </w:r>
      <w:r w:rsidRPr="001F2DEA">
        <w:rPr>
          <w:rFonts w:ascii="Arial" w:eastAsia="Times New Roman" w:hAnsi="Arial" w:cs="Arial"/>
          <w:spacing w:val="-5"/>
        </w:rPr>
        <w:t xml:space="preserve"> </w:t>
      </w:r>
      <w:r w:rsidRPr="001F2DEA">
        <w:rPr>
          <w:rFonts w:ascii="Arial" w:eastAsia="Times New Roman" w:hAnsi="Arial" w:cs="Arial"/>
        </w:rPr>
        <w:t>une</w:t>
      </w:r>
      <w:r w:rsidRPr="001F2DEA">
        <w:rPr>
          <w:rFonts w:ascii="Arial" w:eastAsia="Times New Roman" w:hAnsi="Arial" w:cs="Arial"/>
          <w:spacing w:val="-5"/>
        </w:rPr>
        <w:t xml:space="preserve"> </w:t>
      </w:r>
      <w:r w:rsidRPr="001F2DEA">
        <w:rPr>
          <w:rFonts w:ascii="Arial" w:eastAsia="Times New Roman" w:hAnsi="Arial" w:cs="Arial"/>
        </w:rPr>
        <w:t>habilitation</w:t>
      </w:r>
      <w:r w:rsidRPr="001F2DEA">
        <w:rPr>
          <w:rFonts w:ascii="Arial" w:eastAsia="Times New Roman" w:hAnsi="Arial" w:cs="Arial"/>
          <w:spacing w:val="-5"/>
        </w:rPr>
        <w:t xml:space="preserve"> </w:t>
      </w:r>
      <w:r w:rsidRPr="001F2DEA">
        <w:rPr>
          <w:rFonts w:ascii="Arial" w:eastAsia="Times New Roman" w:hAnsi="Arial" w:cs="Arial"/>
        </w:rPr>
        <w:t>valide du</w:t>
      </w:r>
      <w:r w:rsidRPr="001F2DEA">
        <w:rPr>
          <w:rFonts w:ascii="Arial" w:eastAsia="Times New Roman" w:hAnsi="Arial" w:cs="Arial"/>
          <w:spacing w:val="-6"/>
        </w:rPr>
        <w:t xml:space="preserve"> </w:t>
      </w:r>
      <w:r w:rsidRPr="001F2DEA">
        <w:rPr>
          <w:rFonts w:ascii="Arial" w:eastAsia="Times New Roman" w:hAnsi="Arial" w:cs="Arial"/>
        </w:rPr>
        <w:t>signataire</w:t>
      </w:r>
      <w:r w:rsidRPr="001F2DEA">
        <w:rPr>
          <w:rFonts w:ascii="Arial" w:eastAsia="Times New Roman" w:hAnsi="Arial" w:cs="Arial"/>
          <w:spacing w:val="-6"/>
        </w:rPr>
        <w:t xml:space="preserve"> </w:t>
      </w:r>
      <w:r w:rsidRPr="001F2DEA">
        <w:rPr>
          <w:rFonts w:ascii="Arial" w:eastAsia="Times New Roman" w:hAnsi="Arial" w:cs="Arial"/>
        </w:rPr>
        <w:t>à</w:t>
      </w:r>
      <w:r w:rsidRPr="001F2DEA">
        <w:rPr>
          <w:rFonts w:ascii="Arial" w:eastAsia="Times New Roman" w:hAnsi="Arial" w:cs="Arial"/>
          <w:spacing w:val="-6"/>
        </w:rPr>
        <w:t xml:space="preserve"> </w:t>
      </w:r>
      <w:r w:rsidRPr="001F2DEA">
        <w:rPr>
          <w:rFonts w:ascii="Arial" w:eastAsia="Times New Roman" w:hAnsi="Arial" w:cs="Arial"/>
        </w:rPr>
        <w:t>demander</w:t>
      </w:r>
      <w:r w:rsidRPr="001F2DEA">
        <w:rPr>
          <w:rFonts w:ascii="Arial" w:eastAsia="Times New Roman" w:hAnsi="Arial" w:cs="Arial"/>
          <w:spacing w:val="-6"/>
        </w:rPr>
        <w:t xml:space="preserve"> </w:t>
      </w:r>
      <w:r w:rsidRPr="001F2DEA">
        <w:rPr>
          <w:rFonts w:ascii="Arial" w:eastAsia="Times New Roman" w:hAnsi="Arial" w:cs="Arial"/>
        </w:rPr>
        <w:t>la</w:t>
      </w:r>
      <w:r w:rsidRPr="001F2DEA">
        <w:rPr>
          <w:rFonts w:ascii="Arial" w:eastAsia="Times New Roman" w:hAnsi="Arial" w:cs="Arial"/>
          <w:spacing w:val="-6"/>
        </w:rPr>
        <w:t xml:space="preserve"> </w:t>
      </w:r>
      <w:r w:rsidRPr="001F2DEA">
        <w:rPr>
          <w:rFonts w:ascii="Arial" w:eastAsia="Times New Roman" w:hAnsi="Arial" w:cs="Arial"/>
        </w:rPr>
        <w:t>modification</w:t>
      </w:r>
      <w:r w:rsidRPr="001F2DEA">
        <w:rPr>
          <w:rFonts w:ascii="Arial" w:eastAsia="Times New Roman" w:hAnsi="Arial" w:cs="Arial"/>
          <w:spacing w:val="-6"/>
        </w:rPr>
        <w:t xml:space="preserve"> </w:t>
      </w:r>
      <w:r w:rsidRPr="001F2DEA">
        <w:rPr>
          <w:rFonts w:ascii="Arial" w:eastAsia="Times New Roman" w:hAnsi="Arial" w:cs="Arial"/>
        </w:rPr>
        <w:t>et</w:t>
      </w:r>
      <w:r w:rsidRPr="001F2DEA">
        <w:rPr>
          <w:rFonts w:ascii="Arial" w:eastAsia="Times New Roman" w:hAnsi="Arial" w:cs="Arial"/>
          <w:spacing w:val="-6"/>
        </w:rPr>
        <w:t xml:space="preserve"> </w:t>
      </w:r>
      <w:r w:rsidRPr="001F2DEA">
        <w:rPr>
          <w:rFonts w:ascii="Arial" w:eastAsia="Times New Roman" w:hAnsi="Arial" w:cs="Arial"/>
        </w:rPr>
        <w:t>est lue</w:t>
      </w:r>
      <w:r w:rsidRPr="001F2DEA">
        <w:rPr>
          <w:rFonts w:ascii="Arial" w:eastAsia="Times New Roman" w:hAnsi="Arial" w:cs="Arial"/>
          <w:spacing w:val="15"/>
        </w:rPr>
        <w:t xml:space="preserve"> </w:t>
      </w:r>
      <w:r w:rsidRPr="001F2DEA">
        <w:rPr>
          <w:rFonts w:ascii="Arial" w:eastAsia="Times New Roman" w:hAnsi="Arial" w:cs="Arial"/>
        </w:rPr>
        <w:t>à</w:t>
      </w:r>
      <w:r w:rsidRPr="001F2DEA">
        <w:rPr>
          <w:rFonts w:ascii="Arial" w:eastAsia="Times New Roman" w:hAnsi="Arial" w:cs="Arial"/>
          <w:spacing w:val="15"/>
        </w:rPr>
        <w:t xml:space="preserve"> </w:t>
      </w:r>
      <w:r w:rsidRPr="001F2DEA">
        <w:rPr>
          <w:rFonts w:ascii="Arial" w:eastAsia="Times New Roman" w:hAnsi="Arial" w:cs="Arial"/>
        </w:rPr>
        <w:t>haute</w:t>
      </w:r>
      <w:r w:rsidRPr="001F2DEA">
        <w:rPr>
          <w:rFonts w:ascii="Arial" w:eastAsia="Times New Roman" w:hAnsi="Arial" w:cs="Arial"/>
          <w:spacing w:val="15"/>
        </w:rPr>
        <w:t xml:space="preserve"> </w:t>
      </w:r>
      <w:r w:rsidRPr="001F2DEA">
        <w:rPr>
          <w:rFonts w:ascii="Arial" w:eastAsia="Times New Roman" w:hAnsi="Arial" w:cs="Arial"/>
        </w:rPr>
        <w:t>voix.</w:t>
      </w:r>
      <w:r w:rsidRPr="001F2DEA">
        <w:rPr>
          <w:rFonts w:ascii="Arial" w:eastAsia="Times New Roman" w:hAnsi="Arial" w:cs="Arial"/>
          <w:spacing w:val="15"/>
        </w:rPr>
        <w:t xml:space="preserve"> </w:t>
      </w:r>
      <w:r w:rsidRPr="001F2DEA">
        <w:rPr>
          <w:rFonts w:ascii="Arial" w:eastAsia="Times New Roman" w:hAnsi="Arial" w:cs="Arial"/>
        </w:rPr>
        <w:t>Seules</w:t>
      </w:r>
      <w:r w:rsidRPr="001F2DEA">
        <w:rPr>
          <w:rFonts w:ascii="Arial" w:eastAsia="Times New Roman" w:hAnsi="Arial" w:cs="Arial"/>
          <w:spacing w:val="15"/>
        </w:rPr>
        <w:t xml:space="preserve"> </w:t>
      </w:r>
      <w:r w:rsidRPr="001F2DEA">
        <w:rPr>
          <w:rFonts w:ascii="Arial" w:eastAsia="Times New Roman" w:hAnsi="Arial" w:cs="Arial"/>
        </w:rPr>
        <w:t>les</w:t>
      </w:r>
      <w:r w:rsidRPr="001F2DEA">
        <w:rPr>
          <w:rFonts w:ascii="Arial" w:eastAsia="Times New Roman" w:hAnsi="Arial" w:cs="Arial"/>
          <w:spacing w:val="15"/>
        </w:rPr>
        <w:t xml:space="preserve"> </w:t>
      </w:r>
      <w:r w:rsidRPr="001F2DEA">
        <w:rPr>
          <w:rFonts w:ascii="Arial" w:eastAsia="Times New Roman" w:hAnsi="Arial" w:cs="Arial"/>
        </w:rPr>
        <w:t>offres</w:t>
      </w:r>
      <w:r w:rsidRPr="001F2DEA">
        <w:rPr>
          <w:rFonts w:ascii="Arial" w:eastAsia="Times New Roman" w:hAnsi="Arial" w:cs="Arial"/>
          <w:spacing w:val="15"/>
        </w:rPr>
        <w:t xml:space="preserve"> </w:t>
      </w:r>
      <w:r w:rsidRPr="001F2DEA">
        <w:rPr>
          <w:rFonts w:ascii="Arial" w:eastAsia="Times New Roman" w:hAnsi="Arial" w:cs="Arial"/>
        </w:rPr>
        <w:t>ou les copies de sauvegarde</w:t>
      </w:r>
      <w:r w:rsidRPr="001F2DEA">
        <w:rPr>
          <w:rFonts w:ascii="Arial" w:eastAsia="Times New Roman" w:hAnsi="Arial" w:cs="Arial"/>
          <w:spacing w:val="11"/>
        </w:rPr>
        <w:t xml:space="preserve"> </w:t>
      </w:r>
      <w:r w:rsidRPr="001F2DEA">
        <w:rPr>
          <w:rFonts w:ascii="Arial" w:eastAsia="Times New Roman" w:hAnsi="Arial" w:cs="Arial"/>
        </w:rPr>
        <w:t>qui</w:t>
      </w:r>
      <w:r w:rsidRPr="001F2DEA">
        <w:rPr>
          <w:rFonts w:ascii="Arial" w:eastAsia="Times New Roman" w:hAnsi="Arial" w:cs="Arial"/>
          <w:spacing w:val="15"/>
        </w:rPr>
        <w:t xml:space="preserve"> </w:t>
      </w:r>
      <w:r w:rsidRPr="001F2DEA">
        <w:rPr>
          <w:rFonts w:ascii="Arial" w:eastAsia="Times New Roman" w:hAnsi="Arial" w:cs="Arial"/>
        </w:rPr>
        <w:t>ont</w:t>
      </w:r>
      <w:r w:rsidRPr="001F2DEA">
        <w:rPr>
          <w:rFonts w:ascii="Arial" w:eastAsia="Times New Roman" w:hAnsi="Arial" w:cs="Arial"/>
          <w:spacing w:val="15"/>
        </w:rPr>
        <w:t xml:space="preserve"> </w:t>
      </w:r>
      <w:r w:rsidRPr="001F2DEA">
        <w:rPr>
          <w:rFonts w:ascii="Arial" w:eastAsia="Times New Roman" w:hAnsi="Arial" w:cs="Arial"/>
        </w:rPr>
        <w:t>été ouvertes et annoncées à</w:t>
      </w:r>
      <w:r w:rsidRPr="001F2DEA">
        <w:rPr>
          <w:rFonts w:ascii="Arial" w:eastAsia="Times New Roman" w:hAnsi="Arial" w:cs="Arial"/>
          <w:spacing w:val="-15"/>
        </w:rPr>
        <w:t xml:space="preserve"> </w:t>
      </w:r>
      <w:r w:rsidRPr="001F2DEA">
        <w:rPr>
          <w:rFonts w:ascii="Arial" w:eastAsia="Times New Roman" w:hAnsi="Arial" w:cs="Arial"/>
        </w:rPr>
        <w:t>haute</w:t>
      </w:r>
      <w:r w:rsidRPr="001F2DEA">
        <w:rPr>
          <w:rFonts w:ascii="Arial" w:eastAsia="Times New Roman" w:hAnsi="Arial" w:cs="Arial"/>
          <w:spacing w:val="-15"/>
        </w:rPr>
        <w:t xml:space="preserve"> </w:t>
      </w:r>
      <w:r w:rsidRPr="001F2DEA">
        <w:rPr>
          <w:rFonts w:ascii="Arial" w:eastAsia="Times New Roman" w:hAnsi="Arial" w:cs="Arial"/>
        </w:rPr>
        <w:t>voix lors</w:t>
      </w:r>
      <w:r w:rsidRPr="001F2DEA">
        <w:rPr>
          <w:rFonts w:ascii="Arial" w:eastAsia="Times New Roman" w:hAnsi="Arial" w:cs="Arial"/>
          <w:spacing w:val="-15"/>
        </w:rPr>
        <w:t xml:space="preserve"> </w:t>
      </w:r>
      <w:r w:rsidRPr="001F2DEA">
        <w:rPr>
          <w:rFonts w:ascii="Arial" w:eastAsia="Times New Roman" w:hAnsi="Arial" w:cs="Arial"/>
        </w:rPr>
        <w:t>de l’ouverture</w:t>
      </w:r>
      <w:r w:rsidRPr="001F2DEA">
        <w:rPr>
          <w:rFonts w:ascii="Arial" w:eastAsia="Times New Roman" w:hAnsi="Arial" w:cs="Arial"/>
          <w:spacing w:val="6"/>
        </w:rPr>
        <w:t xml:space="preserve"> </w:t>
      </w:r>
      <w:r w:rsidRPr="001F2DEA">
        <w:rPr>
          <w:rFonts w:ascii="Arial" w:eastAsia="Times New Roman" w:hAnsi="Arial" w:cs="Arial"/>
        </w:rPr>
        <w:t>des</w:t>
      </w:r>
      <w:r w:rsidRPr="001F2DEA">
        <w:rPr>
          <w:rFonts w:ascii="Arial" w:eastAsia="Times New Roman" w:hAnsi="Arial" w:cs="Arial"/>
          <w:spacing w:val="6"/>
        </w:rPr>
        <w:t xml:space="preserve"> </w:t>
      </w:r>
      <w:r w:rsidRPr="001F2DEA">
        <w:rPr>
          <w:rFonts w:ascii="Arial" w:eastAsia="Times New Roman" w:hAnsi="Arial" w:cs="Arial"/>
        </w:rPr>
        <w:t>plis</w:t>
      </w:r>
      <w:r w:rsidRPr="001F2DEA">
        <w:rPr>
          <w:rFonts w:ascii="Arial" w:eastAsia="Times New Roman" w:hAnsi="Arial" w:cs="Arial"/>
          <w:spacing w:val="6"/>
        </w:rPr>
        <w:t xml:space="preserve"> </w:t>
      </w:r>
      <w:r w:rsidRPr="001F2DEA">
        <w:rPr>
          <w:rFonts w:ascii="Arial" w:eastAsia="Times New Roman" w:hAnsi="Arial" w:cs="Arial"/>
        </w:rPr>
        <w:t>seront</w:t>
      </w:r>
      <w:r w:rsidRPr="001F2DEA">
        <w:rPr>
          <w:rFonts w:ascii="Arial" w:eastAsia="Times New Roman" w:hAnsi="Arial" w:cs="Arial"/>
          <w:spacing w:val="6"/>
        </w:rPr>
        <w:t xml:space="preserve"> </w:t>
      </w:r>
      <w:r w:rsidRPr="001F2DEA">
        <w:rPr>
          <w:rFonts w:ascii="Arial" w:eastAsia="Times New Roman" w:hAnsi="Arial" w:cs="Arial"/>
        </w:rPr>
        <w:t>ensuite</w:t>
      </w:r>
      <w:r w:rsidRPr="001F2DEA">
        <w:rPr>
          <w:rFonts w:ascii="Arial" w:eastAsia="Times New Roman" w:hAnsi="Arial" w:cs="Arial"/>
          <w:spacing w:val="6"/>
        </w:rPr>
        <w:t xml:space="preserve"> </w:t>
      </w:r>
      <w:r w:rsidRPr="001F2DEA">
        <w:rPr>
          <w:rFonts w:ascii="Arial" w:eastAsia="Times New Roman" w:hAnsi="Arial" w:cs="Arial"/>
        </w:rPr>
        <w:t>évaluées</w:t>
      </w:r>
    </w:p>
    <w:p w:rsidR="001F2DEA" w:rsidRPr="001F2DEA" w:rsidRDefault="001F2DEA" w:rsidP="001F2DEA">
      <w:pPr>
        <w:widowControl w:val="0"/>
        <w:suppressAutoHyphens/>
        <w:autoSpaceDE w:val="0"/>
        <w:autoSpaceDN w:val="0"/>
        <w:spacing w:after="0"/>
        <w:ind w:right="-15"/>
        <w:jc w:val="both"/>
        <w:textAlignment w:val="baseline"/>
        <w:rPr>
          <w:rFonts w:ascii="Arial" w:eastAsia="Times New Roman" w:hAnsi="Arial" w:cs="Arial"/>
        </w:rPr>
      </w:pPr>
      <w:r w:rsidRPr="001F2DEA">
        <w:rPr>
          <w:rFonts w:ascii="Arial" w:eastAsia="Times New Roman" w:hAnsi="Arial" w:cs="Arial"/>
        </w:rPr>
        <w:t>25.3.</w:t>
      </w:r>
      <w:r w:rsidRPr="001F2DEA">
        <w:rPr>
          <w:rFonts w:ascii="Arial" w:eastAsia="Times New Roman" w:hAnsi="Arial" w:cs="Arial"/>
          <w:spacing w:val="17"/>
        </w:rPr>
        <w:t xml:space="preserve"> </w:t>
      </w:r>
      <w:r w:rsidRPr="001F2DEA">
        <w:rPr>
          <w:rFonts w:ascii="Arial" w:eastAsia="Times New Roman" w:hAnsi="Arial" w:cs="Arial"/>
        </w:rPr>
        <w:t>Toutes les enveloppes seront ouvertes l’une après l’autre et le nom du soumissionnaire annoncé à haute voix ainsi que la mention éventuelle d’une modification, le prix de l’offre, y compris tout rabais et toute variante le cas échéant, l’existence d’une garantie d’offre si elle est exigée, et tout autre détail que la commission de passation des marchés compétente peut juger utile de mentionner.  Tous les rabais et variantes de l’offre annoncés lors de l’ouverture des plis seront soumis à évaluation.</w:t>
      </w:r>
    </w:p>
    <w:p w:rsidR="001F2DEA" w:rsidRPr="001F2DEA" w:rsidRDefault="001F2DEA" w:rsidP="001F2DEA">
      <w:pPr>
        <w:widowControl w:val="0"/>
        <w:tabs>
          <w:tab w:val="left" w:pos="2300"/>
          <w:tab w:val="left" w:pos="2880"/>
          <w:tab w:val="left" w:pos="4880"/>
        </w:tabs>
        <w:suppressAutoHyphens/>
        <w:autoSpaceDE w:val="0"/>
        <w:autoSpaceDN w:val="0"/>
        <w:spacing w:after="0"/>
        <w:ind w:right="-20"/>
        <w:jc w:val="both"/>
        <w:textAlignment w:val="baseline"/>
        <w:rPr>
          <w:rFonts w:ascii="Arial" w:eastAsia="Times New Roman" w:hAnsi="Arial" w:cs="Arial"/>
        </w:rPr>
      </w:pPr>
      <w:r w:rsidRPr="001F2DEA">
        <w:rPr>
          <w:rFonts w:ascii="Arial" w:eastAsia="Times New Roman" w:hAnsi="Arial" w:cs="Arial"/>
        </w:rPr>
        <w:t>25.4.</w:t>
      </w:r>
      <w:r w:rsidRPr="001F2DEA">
        <w:rPr>
          <w:rFonts w:ascii="Arial" w:eastAsia="Times New Roman" w:hAnsi="Arial" w:cs="Arial"/>
          <w:spacing w:val="17"/>
        </w:rPr>
        <w:t xml:space="preserve"> </w:t>
      </w:r>
      <w:r w:rsidRPr="001F2DEA">
        <w:rPr>
          <w:rFonts w:ascii="Arial" w:eastAsia="Times New Roman" w:hAnsi="Arial" w:cs="Arial"/>
        </w:rPr>
        <w:t xml:space="preserve">Etant donné qu'une offre ou une copie de sauvegarde qui n’a pas été ouverte et lue à haute </w:t>
      </w:r>
      <w:r w:rsidRPr="001F2DEA">
        <w:rPr>
          <w:rFonts w:ascii="Arial" w:eastAsia="Times New Roman" w:hAnsi="Arial" w:cs="Arial"/>
        </w:rPr>
        <w:lastRenderedPageBreak/>
        <w:t>voix durant la séance d’ouverture des plis, ne peut pas être soumise à évaluation, la commission s'assurera systématiquement que toutes les offres reçues ont bel et bien été examinées.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25.5. Il est établi, séance tenante un procès</w:t>
      </w:r>
      <w:r w:rsidRPr="001F2DEA">
        <w:rPr>
          <w:rFonts w:ascii="Arial" w:eastAsia="Times New Roman" w:hAnsi="Arial" w:cs="Arial"/>
          <w:spacing w:val="13"/>
        </w:rPr>
        <w:t>-</w:t>
      </w:r>
      <w:r w:rsidRPr="001F2DEA">
        <w:rPr>
          <w:rFonts w:ascii="Arial" w:eastAsia="Times New Roman" w:hAnsi="Arial" w:cs="Arial"/>
        </w:rPr>
        <w:t xml:space="preserve">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w:t>
      </w:r>
      <w:r w:rsidRPr="001F2DEA">
        <w:rPr>
          <w:rFonts w:ascii="Arial" w:eastAsia="Times New Roman" w:hAnsi="Arial" w:cs="Arial"/>
          <w:spacing w:val="30"/>
        </w:rPr>
        <w:t>sa demande</w:t>
      </w:r>
      <w:r w:rsidRPr="001F2DEA">
        <w:rPr>
          <w:rFonts w:ascii="Arial" w:eastAsia="Times New Roman" w:hAnsi="Arial" w:cs="Arial"/>
        </w:rPr>
        <w:t>.</w:t>
      </w:r>
      <w:r w:rsidRPr="001F2DEA">
        <w:rPr>
          <w:rFonts w:ascii="Arial" w:eastAsia="Times New Roman" w:hAnsi="Arial" w:cs="Arial"/>
          <w:spacing w:val="2"/>
        </w:rPr>
        <w:t xml:space="preserve"> Enfin seules les offres financières des soumissionnaires ayant atteint la note technique minimale requise sont ouvertes en présence des soumissionnaires concernés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strike/>
        </w:rPr>
      </w:pPr>
      <w:r w:rsidRPr="001F2DEA">
        <w:rPr>
          <w:rFonts w:ascii="Arial" w:eastAsia="Times New Roman" w:hAnsi="Arial" w:cs="Arial"/>
        </w:rPr>
        <w:t xml:space="preserve">25.6. A la fin </w:t>
      </w:r>
      <w:r w:rsidRPr="001F2DEA">
        <w:rPr>
          <w:rFonts w:ascii="Arial" w:eastAsia="Times New Roman" w:hAnsi="Arial" w:cs="Arial"/>
          <w:spacing w:val="5"/>
        </w:rPr>
        <w:t>d</w:t>
      </w:r>
      <w:r w:rsidRPr="001F2DEA">
        <w:rPr>
          <w:rFonts w:ascii="Arial" w:eastAsia="Times New Roman" w:hAnsi="Arial" w:cs="Arial"/>
        </w:rPr>
        <w:t xml:space="preserve">e </w:t>
      </w:r>
      <w:r w:rsidRPr="001F2DEA">
        <w:rPr>
          <w:rFonts w:ascii="Arial" w:eastAsia="Times New Roman" w:hAnsi="Arial" w:cs="Arial"/>
          <w:spacing w:val="5"/>
        </w:rPr>
        <w:t>chaqu</w:t>
      </w:r>
      <w:r w:rsidRPr="001F2DEA">
        <w:rPr>
          <w:rFonts w:ascii="Arial" w:eastAsia="Times New Roman" w:hAnsi="Arial" w:cs="Arial"/>
        </w:rPr>
        <w:t xml:space="preserve">e </w:t>
      </w:r>
      <w:r w:rsidRPr="001F2DEA">
        <w:rPr>
          <w:rFonts w:ascii="Arial" w:eastAsia="Times New Roman" w:hAnsi="Arial" w:cs="Arial"/>
          <w:spacing w:val="5"/>
        </w:rPr>
        <w:t>séanc</w:t>
      </w:r>
      <w:r w:rsidRPr="001F2DEA">
        <w:rPr>
          <w:rFonts w:ascii="Arial" w:eastAsia="Times New Roman" w:hAnsi="Arial" w:cs="Arial"/>
        </w:rPr>
        <w:t xml:space="preserve">e </w:t>
      </w:r>
      <w:r w:rsidRPr="001F2DEA">
        <w:rPr>
          <w:rFonts w:ascii="Arial" w:eastAsia="Times New Roman" w:hAnsi="Arial" w:cs="Arial"/>
          <w:spacing w:val="5"/>
        </w:rPr>
        <w:t xml:space="preserve">d’ouverture </w:t>
      </w:r>
      <w:r w:rsidRPr="001F2DEA">
        <w:rPr>
          <w:rFonts w:ascii="Arial" w:eastAsia="Times New Roman" w:hAnsi="Arial" w:cs="Arial"/>
        </w:rPr>
        <w:t xml:space="preserve">des plis, le Président de la commission de passation des marchés met à la disposition </w:t>
      </w:r>
      <w:r w:rsidRPr="001F2DEA">
        <w:rPr>
          <w:rFonts w:ascii="Arial" w:eastAsia="Times New Roman" w:hAnsi="Arial" w:cs="Arial"/>
          <w:spacing w:val="2"/>
        </w:rPr>
        <w:t xml:space="preserve">du point focal désigné </w:t>
      </w:r>
      <w:r w:rsidRPr="001F2DEA">
        <w:rPr>
          <w:rFonts w:ascii="Arial" w:eastAsia="Times New Roman" w:hAnsi="Arial" w:cs="Arial"/>
        </w:rPr>
        <w:t xml:space="preserve">par l’organisme chargé de la régulation des marchés publics un exemplaire de l’offre de chaque soumissionnaire paraphé par ses soins.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w:t>
      </w:r>
      <w:r w:rsidRPr="001F2DEA">
        <w:rPr>
          <w:rFonts w:ascii="Arial" w:eastAsia="Times New Roman" w:hAnsi="Arial" w:cs="Arial"/>
          <w:spacing w:val="24"/>
        </w:rPr>
        <w:t xml:space="preserve"> et à </w:t>
      </w:r>
      <w:r w:rsidRPr="001F2DEA">
        <w:rPr>
          <w:rFonts w:ascii="Arial" w:eastAsia="Times New Roman" w:hAnsi="Arial" w:cs="Arial"/>
        </w:rPr>
        <w:t>l’Autorité chargée des Marchés Publics.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Il doit parvenir dans un délai maximum de trois (03) jours ouvrables après l’ouverture des plis, sous la forme d’une lettre dûment signée par le requérant.</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Ce recours qui ne peut porter que sur le déroulement de cette étape, notamment le respect des procédures et la régularité des pièces vérifiées, n’est pas suspensif.</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 Le cas échéant, l’Observateur Indépendant annexe à son rapport, le feuillet du registre de recours qui lui a été remis, assorti des commentaires ou des observations y afférents.</w:t>
      </w:r>
    </w:p>
    <w:p w:rsidR="001F2DEA" w:rsidRPr="001F2DEA" w:rsidRDefault="001F2DEA" w:rsidP="001F2DEA">
      <w:pPr>
        <w:widowControl w:val="0"/>
        <w:suppressAutoHyphens/>
        <w:autoSpaceDE w:val="0"/>
        <w:autoSpaceDN w:val="0"/>
        <w:adjustRightInd w:val="0"/>
        <w:spacing w:after="60"/>
        <w:ind w:right="102"/>
        <w:jc w:val="both"/>
        <w:textAlignment w:val="baseline"/>
        <w:rPr>
          <w:rFonts w:ascii="Arial" w:eastAsia="Times New Roman" w:hAnsi="Arial" w:cs="Arial"/>
        </w:rPr>
      </w:pPr>
      <w:r w:rsidRPr="001F2DEA">
        <w:rPr>
          <w:rFonts w:ascii="Arial" w:eastAsia="Times New Roman" w:hAnsi="Arial" w:cs="Arial"/>
        </w:rPr>
        <w:t>25.8. L’ouverture des plis transmis par voie électronique et ceux présentés sur support papier se fait au cours de la même séance. L’ouverture et l’examen des offres transmises par voie électronique sont soumis aux règles applicables au traitement des offres physiques.</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35" w:name="_Toc163062722"/>
      <w:bookmarkStart w:id="136" w:name="_Toc97557056"/>
      <w:bookmarkStart w:id="137" w:name="_Toc530307934"/>
      <w:r w:rsidRPr="001F2DEA">
        <w:rPr>
          <w:rFonts w:ascii="Arial" w:eastAsia="Times New Roman" w:hAnsi="Arial" w:cs="Arial"/>
          <w:b/>
        </w:rPr>
        <w:t>26. Caractère confidentiel de la procédure</w:t>
      </w:r>
      <w:bookmarkEnd w:id="135"/>
      <w:bookmarkEnd w:id="136"/>
      <w:bookmarkEnd w:id="137"/>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26.2. Toute tentative faite par un soumissionnaire pour influencer la Sous-commission d’analyse dans l’évaluation des offres, la Commission de Passation des Marchés dans la proposition d’attribution, </w:t>
      </w:r>
      <w:r w:rsidRPr="001F2DEA">
        <w:rPr>
          <w:rFonts w:ascii="Arial" w:eastAsia="Times New Roman" w:hAnsi="Arial" w:cs="Arial"/>
          <w:strike/>
        </w:rPr>
        <w:t>ou</w:t>
      </w:r>
      <w:r w:rsidRPr="001F2DEA">
        <w:rPr>
          <w:rFonts w:ascii="Arial" w:eastAsia="Times New Roman" w:hAnsi="Arial" w:cs="Arial"/>
        </w:rPr>
        <w:t xml:space="preserve"> le Maître d’Ouvrage ou le Maître d’Ouvrage Délégué dans la décision d’attribution, peut entraîner le rejet de son offre.</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 xml:space="preserve">26.3. Nonobstant les dispositions de l’alinéa 26.2, entre l’ouverture des plis et l’attribution du </w:t>
      </w:r>
      <w:r w:rsidRPr="001F2DEA">
        <w:rPr>
          <w:rFonts w:ascii="Arial" w:eastAsia="Times New Roman" w:hAnsi="Arial" w:cs="Arial"/>
          <w:spacing w:val="5"/>
        </w:rPr>
        <w:t>marché</w:t>
      </w:r>
      <w:r w:rsidRPr="001F2DEA">
        <w:rPr>
          <w:rFonts w:ascii="Arial" w:eastAsia="Times New Roman" w:hAnsi="Arial" w:cs="Arial"/>
        </w:rPr>
        <w:t xml:space="preserve">, </w:t>
      </w:r>
      <w:r w:rsidRPr="001F2DEA">
        <w:rPr>
          <w:rFonts w:ascii="Arial" w:eastAsia="Times New Roman" w:hAnsi="Arial" w:cs="Arial"/>
          <w:spacing w:val="5"/>
        </w:rPr>
        <w:t>s</w:t>
      </w:r>
      <w:r w:rsidRPr="001F2DEA">
        <w:rPr>
          <w:rFonts w:ascii="Arial" w:eastAsia="Times New Roman" w:hAnsi="Arial" w:cs="Arial"/>
        </w:rPr>
        <w:t xml:space="preserve">i </w:t>
      </w:r>
      <w:r w:rsidRPr="001F2DEA">
        <w:rPr>
          <w:rFonts w:ascii="Arial" w:eastAsia="Times New Roman" w:hAnsi="Arial" w:cs="Arial"/>
          <w:spacing w:val="5"/>
        </w:rPr>
        <w:t>u</w:t>
      </w:r>
      <w:r w:rsidRPr="001F2DEA">
        <w:rPr>
          <w:rFonts w:ascii="Arial" w:eastAsia="Times New Roman" w:hAnsi="Arial" w:cs="Arial"/>
        </w:rPr>
        <w:t xml:space="preserve">n </w:t>
      </w:r>
      <w:r w:rsidRPr="001F2DEA">
        <w:rPr>
          <w:rFonts w:ascii="Arial" w:eastAsia="Times New Roman" w:hAnsi="Arial" w:cs="Arial"/>
          <w:spacing w:val="5"/>
        </w:rPr>
        <w:t>soumissionnair</w:t>
      </w:r>
      <w:r w:rsidRPr="001F2DEA">
        <w:rPr>
          <w:rFonts w:ascii="Arial" w:eastAsia="Times New Roman" w:hAnsi="Arial" w:cs="Arial"/>
        </w:rPr>
        <w:t xml:space="preserve">e </w:t>
      </w:r>
      <w:r w:rsidRPr="001F2DEA">
        <w:rPr>
          <w:rFonts w:ascii="Arial" w:eastAsia="Times New Roman" w:hAnsi="Arial" w:cs="Arial"/>
          <w:spacing w:val="5"/>
        </w:rPr>
        <w:t xml:space="preserve">souhaite </w:t>
      </w:r>
      <w:r w:rsidRPr="001F2DEA">
        <w:rPr>
          <w:rFonts w:ascii="Arial" w:eastAsia="Times New Roman" w:hAnsi="Arial" w:cs="Arial"/>
        </w:rPr>
        <w:t>entrer en contact avec le Maître d’Ouvrage ou le Maître d’Ouvrage Délégué pour des motifs ayant trait à son offre, il devra le faire par écrit.</w:t>
      </w:r>
    </w:p>
    <w:p w:rsidR="001F2DEA" w:rsidRPr="001F2DEA" w:rsidRDefault="001F2DEA" w:rsidP="001F2DEA">
      <w:pPr>
        <w:keepNext/>
        <w:suppressAutoHyphens/>
        <w:autoSpaceDN w:val="0"/>
        <w:spacing w:before="120" w:after="0" w:line="240" w:lineRule="auto"/>
        <w:ind w:left="426" w:hanging="426"/>
        <w:jc w:val="both"/>
        <w:textAlignment w:val="baseline"/>
        <w:outlineLvl w:val="2"/>
        <w:rPr>
          <w:rFonts w:ascii="Arial" w:eastAsia="Times New Roman" w:hAnsi="Arial" w:cs="Arial"/>
          <w:b/>
        </w:rPr>
      </w:pPr>
      <w:bookmarkStart w:id="138" w:name="_Toc163062723"/>
      <w:bookmarkStart w:id="139" w:name="_Toc97557057"/>
      <w:bookmarkStart w:id="140" w:name="_Toc530307935"/>
      <w:r w:rsidRPr="001F2DEA">
        <w:rPr>
          <w:rFonts w:ascii="Arial" w:eastAsia="Times New Roman" w:hAnsi="Arial" w:cs="Arial"/>
          <w:b/>
        </w:rPr>
        <w:t>27. Eclaircissements sur les offres et contacts avec le Maître d’Ouvrage ou le Maître d’Ouvrage Délégué</w:t>
      </w:r>
      <w:bookmarkEnd w:id="138"/>
      <w:bookmarkEnd w:id="139"/>
      <w:bookmarkEnd w:id="140"/>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27.1. Pour faciliter l’examen, l’évaluation et la co</w:t>
      </w:r>
      <w:r w:rsidRPr="001F2DEA">
        <w:rPr>
          <w:rFonts w:ascii="Arial" w:eastAsia="Times New Roman" w:hAnsi="Arial" w:cs="Arial"/>
          <w:spacing w:val="5"/>
        </w:rPr>
        <w:t>mparaiso</w:t>
      </w:r>
      <w:r w:rsidRPr="001F2DEA">
        <w:rPr>
          <w:rFonts w:ascii="Arial" w:eastAsia="Times New Roman" w:hAnsi="Arial" w:cs="Arial"/>
        </w:rPr>
        <w:t xml:space="preserve">n </w:t>
      </w:r>
      <w:r w:rsidRPr="001F2DEA">
        <w:rPr>
          <w:rFonts w:ascii="Arial" w:eastAsia="Times New Roman" w:hAnsi="Arial" w:cs="Arial"/>
          <w:spacing w:val="5"/>
        </w:rPr>
        <w:t>de</w:t>
      </w:r>
      <w:r w:rsidRPr="001F2DEA">
        <w:rPr>
          <w:rFonts w:ascii="Arial" w:eastAsia="Times New Roman" w:hAnsi="Arial" w:cs="Arial"/>
        </w:rPr>
        <w:t xml:space="preserve">s </w:t>
      </w:r>
      <w:r w:rsidRPr="001F2DEA">
        <w:rPr>
          <w:rFonts w:ascii="Arial" w:eastAsia="Times New Roman" w:hAnsi="Arial" w:cs="Arial"/>
          <w:spacing w:val="5"/>
        </w:rPr>
        <w:t>offres</w:t>
      </w:r>
      <w:r w:rsidRPr="001F2DEA">
        <w:rPr>
          <w:rFonts w:ascii="Arial" w:eastAsia="Times New Roman" w:hAnsi="Arial" w:cs="Arial"/>
        </w:rPr>
        <w:t xml:space="preserve">, le Président de </w:t>
      </w:r>
      <w:r w:rsidRPr="001F2DEA">
        <w:rPr>
          <w:rFonts w:ascii="Arial" w:eastAsia="Times New Roman" w:hAnsi="Arial" w:cs="Arial"/>
          <w:spacing w:val="5"/>
        </w:rPr>
        <w:t xml:space="preserve">la </w:t>
      </w:r>
      <w:r w:rsidRPr="001F2DEA">
        <w:rPr>
          <w:rFonts w:ascii="Arial" w:eastAsia="Times New Roman" w:hAnsi="Arial" w:cs="Arial"/>
        </w:rPr>
        <w:t xml:space="preserve">Commission de Passation des Marchés peut, sur proposition de la sous-commission d’analyse, demander </w:t>
      </w:r>
      <w:r w:rsidRPr="001F2DEA">
        <w:rPr>
          <w:rFonts w:ascii="Arial" w:eastAsia="Times New Roman" w:hAnsi="Arial" w:cs="Arial"/>
          <w:spacing w:val="7"/>
        </w:rPr>
        <w:t xml:space="preserve">aux </w:t>
      </w:r>
      <w:r w:rsidRPr="001F2DEA">
        <w:rPr>
          <w:rFonts w:ascii="Arial" w:eastAsia="Times New Roman" w:hAnsi="Arial" w:cs="Arial"/>
        </w:rPr>
        <w:t>soumissionnaires</w:t>
      </w:r>
      <w:r w:rsidRPr="001F2DEA">
        <w:rPr>
          <w:rFonts w:ascii="Arial" w:eastAsia="Times New Roman" w:hAnsi="Arial" w:cs="Arial"/>
          <w:spacing w:val="6"/>
        </w:rPr>
        <w:t xml:space="preserve">, aux administrations ou organismes compétents </w:t>
      </w:r>
      <w:r w:rsidRPr="001F2DEA">
        <w:rPr>
          <w:rFonts w:ascii="Arial" w:eastAsia="Times New Roman" w:hAnsi="Arial" w:cs="Arial"/>
        </w:rPr>
        <w:t xml:space="preserve">de donner des éclaircissements sur les offres.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27.2 La demande d’éclaircissements et la réponse sont formulées par écrit ou via COLEPS ou sur tout autre moyen de communication électronique indiqué par le Maître d’ouvrage dans le DAO, avec copie à l'organisme en charge de la régulation, mais aucun changement du montant </w:t>
      </w:r>
      <w:r w:rsidRPr="001F2DEA">
        <w:rPr>
          <w:rFonts w:ascii="Arial" w:eastAsia="Times New Roman" w:hAnsi="Arial" w:cs="Arial"/>
          <w:spacing w:val="5"/>
        </w:rPr>
        <w:t>o</w:t>
      </w:r>
      <w:r w:rsidRPr="001F2DEA">
        <w:rPr>
          <w:rFonts w:ascii="Arial" w:eastAsia="Times New Roman" w:hAnsi="Arial" w:cs="Arial"/>
        </w:rPr>
        <w:t xml:space="preserve">u </w:t>
      </w:r>
      <w:r w:rsidRPr="001F2DEA">
        <w:rPr>
          <w:rFonts w:ascii="Arial" w:eastAsia="Times New Roman" w:hAnsi="Arial" w:cs="Arial"/>
          <w:spacing w:val="5"/>
        </w:rPr>
        <w:t>d</w:t>
      </w:r>
      <w:r w:rsidRPr="001F2DEA">
        <w:rPr>
          <w:rFonts w:ascii="Arial" w:eastAsia="Times New Roman" w:hAnsi="Arial" w:cs="Arial"/>
        </w:rPr>
        <w:t xml:space="preserve">u </w:t>
      </w:r>
      <w:r w:rsidRPr="001F2DEA">
        <w:rPr>
          <w:rFonts w:ascii="Arial" w:eastAsia="Times New Roman" w:hAnsi="Arial" w:cs="Arial"/>
          <w:spacing w:val="5"/>
        </w:rPr>
        <w:t>conten</w:t>
      </w:r>
      <w:r w:rsidRPr="001F2DEA">
        <w:rPr>
          <w:rFonts w:ascii="Arial" w:eastAsia="Times New Roman" w:hAnsi="Arial" w:cs="Arial"/>
        </w:rPr>
        <w:t xml:space="preserve">u </w:t>
      </w:r>
      <w:r w:rsidRPr="001F2DEA">
        <w:rPr>
          <w:rFonts w:ascii="Arial" w:eastAsia="Times New Roman" w:hAnsi="Arial" w:cs="Arial"/>
          <w:spacing w:val="5"/>
        </w:rPr>
        <w:t>d</w:t>
      </w:r>
      <w:r w:rsidRPr="001F2DEA">
        <w:rPr>
          <w:rFonts w:ascii="Arial" w:eastAsia="Times New Roman" w:hAnsi="Arial" w:cs="Arial"/>
        </w:rPr>
        <w:t xml:space="preserve">e </w:t>
      </w:r>
      <w:r w:rsidRPr="001F2DEA">
        <w:rPr>
          <w:rFonts w:ascii="Arial" w:eastAsia="Times New Roman" w:hAnsi="Arial" w:cs="Arial"/>
          <w:spacing w:val="5"/>
        </w:rPr>
        <w:t>l</w:t>
      </w:r>
      <w:r w:rsidRPr="001F2DEA">
        <w:rPr>
          <w:rFonts w:ascii="Arial" w:eastAsia="Times New Roman" w:hAnsi="Arial" w:cs="Arial"/>
        </w:rPr>
        <w:t xml:space="preserve">a </w:t>
      </w:r>
      <w:r w:rsidRPr="001F2DEA">
        <w:rPr>
          <w:rFonts w:ascii="Arial" w:eastAsia="Times New Roman" w:hAnsi="Arial" w:cs="Arial"/>
          <w:spacing w:val="5"/>
        </w:rPr>
        <w:t>soumissio</w:t>
      </w:r>
      <w:r w:rsidRPr="001F2DEA">
        <w:rPr>
          <w:rFonts w:ascii="Arial" w:eastAsia="Times New Roman" w:hAnsi="Arial" w:cs="Arial"/>
        </w:rPr>
        <w:t xml:space="preserve">n en vue de la rendre plus compétitive </w:t>
      </w:r>
      <w:r w:rsidRPr="001F2DEA">
        <w:rPr>
          <w:rFonts w:ascii="Arial" w:eastAsia="Times New Roman" w:hAnsi="Arial" w:cs="Arial"/>
          <w:spacing w:val="5"/>
        </w:rPr>
        <w:t xml:space="preserve">n’est </w:t>
      </w:r>
      <w:r w:rsidRPr="001F2DEA">
        <w:rPr>
          <w:rFonts w:ascii="Arial" w:eastAsia="Times New Roman" w:hAnsi="Arial" w:cs="Arial"/>
        </w:rPr>
        <w:t xml:space="preserve">recherché, offert ou autorisé. La </w:t>
      </w:r>
      <w:r w:rsidRPr="001F2DEA">
        <w:rPr>
          <w:rFonts w:ascii="Arial" w:eastAsia="Times New Roman" w:hAnsi="Arial" w:cs="Arial"/>
        </w:rPr>
        <w:lastRenderedPageBreak/>
        <w:t>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27.3. Le délai de réponse accordé aux demandes d’éclaircissement ne saurait excéder sept (07) jours ouvrables.</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27.4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41" w:name="_Toc530307936"/>
      <w:bookmarkStart w:id="142" w:name="_Toc97557058"/>
      <w:bookmarkStart w:id="143" w:name="_Toc163062724"/>
      <w:r w:rsidRPr="001F2DEA">
        <w:rPr>
          <w:rFonts w:ascii="Arial" w:eastAsia="Times New Roman" w:hAnsi="Arial" w:cs="Arial"/>
          <w:b/>
        </w:rPr>
        <w:t xml:space="preserve">28. Détermination de la conformité des offres </w:t>
      </w:r>
      <w:bookmarkStart w:id="144" w:name="_Hlk159250639"/>
      <w:r w:rsidRPr="001F2DEA">
        <w:rPr>
          <w:rFonts w:ascii="Arial" w:eastAsia="Times New Roman" w:hAnsi="Arial" w:cs="Arial"/>
          <w:b/>
        </w:rPr>
        <w:t>et évaluation au plan technique</w:t>
      </w:r>
      <w:bookmarkEnd w:id="141"/>
      <w:bookmarkEnd w:id="142"/>
      <w:bookmarkEnd w:id="143"/>
      <w:bookmarkEnd w:id="144"/>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28.1. La Sous-commission d’analyse mise en place par la Commission de Passation des Marchés au préalable procèdera à la vérification de l’éligibilité des soumissionnaires et à un examen détaillé des offres pour déterminer </w:t>
      </w:r>
      <w:r w:rsidRPr="001F2DEA">
        <w:rPr>
          <w:rFonts w:ascii="Arial" w:eastAsia="Times New Roman" w:hAnsi="Arial" w:cs="Arial"/>
          <w:spacing w:val="3"/>
        </w:rPr>
        <w:t>s</w:t>
      </w:r>
      <w:r w:rsidRPr="001F2DEA">
        <w:rPr>
          <w:rFonts w:ascii="Arial" w:eastAsia="Times New Roman" w:hAnsi="Arial" w:cs="Arial"/>
        </w:rPr>
        <w:t xml:space="preserve">i </w:t>
      </w:r>
      <w:r w:rsidRPr="001F2DEA">
        <w:rPr>
          <w:rFonts w:ascii="Arial" w:eastAsia="Times New Roman" w:hAnsi="Arial" w:cs="Arial"/>
          <w:spacing w:val="3"/>
        </w:rPr>
        <w:t>elle</w:t>
      </w:r>
      <w:r w:rsidRPr="001F2DEA">
        <w:rPr>
          <w:rFonts w:ascii="Arial" w:eastAsia="Times New Roman" w:hAnsi="Arial" w:cs="Arial"/>
        </w:rPr>
        <w:t xml:space="preserve">s </w:t>
      </w:r>
      <w:r w:rsidRPr="001F2DEA">
        <w:rPr>
          <w:rFonts w:ascii="Arial" w:eastAsia="Times New Roman" w:hAnsi="Arial" w:cs="Arial"/>
          <w:spacing w:val="3"/>
        </w:rPr>
        <w:t>son</w:t>
      </w:r>
      <w:r w:rsidRPr="001F2DEA">
        <w:rPr>
          <w:rFonts w:ascii="Arial" w:eastAsia="Times New Roman" w:hAnsi="Arial" w:cs="Arial"/>
        </w:rPr>
        <w:t xml:space="preserve">t </w:t>
      </w:r>
      <w:r w:rsidRPr="001F2DEA">
        <w:rPr>
          <w:rFonts w:ascii="Arial" w:eastAsia="Times New Roman" w:hAnsi="Arial" w:cs="Arial"/>
          <w:spacing w:val="3"/>
        </w:rPr>
        <w:t>complètes</w:t>
      </w:r>
      <w:r w:rsidRPr="001F2DEA">
        <w:rPr>
          <w:rFonts w:ascii="Arial" w:eastAsia="Times New Roman" w:hAnsi="Arial" w:cs="Arial"/>
        </w:rPr>
        <w:t xml:space="preserve">, </w:t>
      </w:r>
      <w:r w:rsidRPr="001F2DEA">
        <w:rPr>
          <w:rFonts w:ascii="Arial" w:eastAsia="Times New Roman" w:hAnsi="Arial" w:cs="Arial"/>
          <w:spacing w:val="3"/>
        </w:rPr>
        <w:t>s</w:t>
      </w:r>
      <w:r w:rsidRPr="001F2DEA">
        <w:rPr>
          <w:rFonts w:ascii="Arial" w:eastAsia="Times New Roman" w:hAnsi="Arial" w:cs="Arial"/>
        </w:rPr>
        <w:t xml:space="preserve">i </w:t>
      </w:r>
      <w:r w:rsidRPr="001F2DEA">
        <w:rPr>
          <w:rFonts w:ascii="Arial" w:eastAsia="Times New Roman" w:hAnsi="Arial" w:cs="Arial"/>
          <w:spacing w:val="3"/>
        </w:rPr>
        <w:t>le</w:t>
      </w:r>
      <w:r w:rsidRPr="001F2DEA">
        <w:rPr>
          <w:rFonts w:ascii="Arial" w:eastAsia="Times New Roman" w:hAnsi="Arial" w:cs="Arial"/>
        </w:rPr>
        <w:t xml:space="preserve">s </w:t>
      </w:r>
      <w:r w:rsidRPr="001F2DEA">
        <w:rPr>
          <w:rFonts w:ascii="Arial" w:eastAsia="Times New Roman" w:hAnsi="Arial" w:cs="Arial"/>
          <w:spacing w:val="3"/>
        </w:rPr>
        <w:t xml:space="preserve">garanties </w:t>
      </w:r>
      <w:r w:rsidRPr="001F2DEA">
        <w:rPr>
          <w:rFonts w:ascii="Arial" w:eastAsia="Times New Roman" w:hAnsi="Arial" w:cs="Arial"/>
        </w:rPr>
        <w:t>exigées ont été fournies, si les documents ont été correctement signés, et si les offres sont d’une façon générale en bon ordre.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28.2. La Sous-commission d’analyse déterminera </w:t>
      </w:r>
      <w:r w:rsidRPr="001F2DEA">
        <w:rPr>
          <w:rFonts w:ascii="Arial" w:eastAsia="Times New Roman" w:hAnsi="Arial" w:cs="Arial"/>
          <w:spacing w:val="21"/>
        </w:rPr>
        <w:t xml:space="preserve">ensuite </w:t>
      </w:r>
      <w:r w:rsidRPr="001F2DEA">
        <w:rPr>
          <w:rFonts w:ascii="Arial" w:eastAsia="Times New Roman" w:hAnsi="Arial" w:cs="Arial"/>
        </w:rPr>
        <w:t xml:space="preserve">si l’offre est conforme pour l’essentiel aux dispositions du Dossier d’Appel d’Offres en se basant sur son contenu sans avoir recours à des éléments de preuve extrinsèques. A ce titre, la </w:t>
      </w:r>
      <w:r w:rsidRPr="001F2DEA">
        <w:rPr>
          <w:rFonts w:ascii="Arial" w:eastAsia="Times New Roman" w:hAnsi="Arial" w:cs="Arial"/>
          <w:spacing w:val="1"/>
        </w:rPr>
        <w:t>Sous-commissio</w:t>
      </w:r>
      <w:r w:rsidRPr="001F2DEA">
        <w:rPr>
          <w:rFonts w:ascii="Arial" w:eastAsia="Times New Roman" w:hAnsi="Arial" w:cs="Arial"/>
        </w:rPr>
        <w:t xml:space="preserve">n </w:t>
      </w:r>
      <w:r w:rsidRPr="001F2DEA">
        <w:rPr>
          <w:rFonts w:ascii="Arial" w:eastAsia="Times New Roman" w:hAnsi="Arial" w:cs="Arial"/>
          <w:spacing w:val="1"/>
        </w:rPr>
        <w:t>d’Analys</w:t>
      </w:r>
      <w:r w:rsidRPr="001F2DEA">
        <w:rPr>
          <w:rFonts w:ascii="Arial" w:eastAsia="Times New Roman" w:hAnsi="Arial" w:cs="Arial"/>
        </w:rPr>
        <w:t>e :</w:t>
      </w:r>
    </w:p>
    <w:p w:rsidR="001F2DEA" w:rsidRPr="001F2DEA" w:rsidRDefault="008E5357" w:rsidP="008F3678">
      <w:pPr>
        <w:widowControl w:val="0"/>
        <w:numPr>
          <w:ilvl w:val="0"/>
          <w:numId w:val="35"/>
        </w:numPr>
        <w:suppressAutoHyphens/>
        <w:autoSpaceDE w:val="0"/>
        <w:autoSpaceDN w:val="0"/>
        <w:spacing w:after="0"/>
        <w:jc w:val="both"/>
        <w:textAlignment w:val="baseline"/>
        <w:rPr>
          <w:rFonts w:ascii="Arial" w:eastAsia="Calibri" w:hAnsi="Arial" w:cs="Arial"/>
        </w:rPr>
      </w:pPr>
      <w:r w:rsidRPr="001F2DEA">
        <w:rPr>
          <w:rFonts w:ascii="Arial" w:eastAsia="Calibri" w:hAnsi="Arial" w:cs="Arial"/>
          <w:spacing w:val="1"/>
        </w:rPr>
        <w:t>Examinera</w:t>
      </w:r>
      <w:r w:rsidR="001F2DEA" w:rsidRPr="001F2DEA">
        <w:rPr>
          <w:rFonts w:ascii="Arial" w:eastAsia="Calibri" w:hAnsi="Arial" w:cs="Arial"/>
          <w:spacing w:val="1"/>
        </w:rPr>
        <w:t xml:space="preserve"> </w:t>
      </w:r>
      <w:r w:rsidR="001F2DEA" w:rsidRPr="001F2DEA">
        <w:rPr>
          <w:rFonts w:ascii="Arial" w:eastAsia="Calibri" w:hAnsi="Arial" w:cs="Arial"/>
        </w:rPr>
        <w:t>l’offre pour confirmer que toutes les conditions spécifiées dans le RPAO et le CCAP ont été acceptées par le Soumissionnaire sans divergence ou réserve substantielle ;</w:t>
      </w:r>
    </w:p>
    <w:p w:rsidR="001F2DEA" w:rsidRPr="001F2DEA" w:rsidRDefault="001F2DEA" w:rsidP="008F3678">
      <w:pPr>
        <w:widowControl w:val="0"/>
        <w:numPr>
          <w:ilvl w:val="0"/>
          <w:numId w:val="35"/>
        </w:numPr>
        <w:suppressAutoHyphens/>
        <w:autoSpaceDE w:val="0"/>
        <w:autoSpaceDN w:val="0"/>
        <w:spacing w:after="0"/>
        <w:jc w:val="both"/>
        <w:textAlignment w:val="baseline"/>
        <w:rPr>
          <w:rFonts w:ascii="Arial" w:eastAsia="Calibri" w:hAnsi="Arial" w:cs="Arial"/>
        </w:rPr>
      </w:pPr>
      <w:r w:rsidRPr="001F2DEA">
        <w:rPr>
          <w:rFonts w:ascii="Arial" w:eastAsia="Calibri" w:hAnsi="Arial" w:cs="Arial"/>
        </w:rPr>
        <w:t xml:space="preserve">évaluera les </w:t>
      </w:r>
      <w:r w:rsidRPr="001F2DEA">
        <w:rPr>
          <w:rFonts w:ascii="Arial" w:eastAsia="Calibri" w:hAnsi="Arial" w:cs="Arial"/>
          <w:spacing w:val="5"/>
        </w:rPr>
        <w:t>aspect</w:t>
      </w:r>
      <w:r w:rsidRPr="001F2DEA">
        <w:rPr>
          <w:rFonts w:ascii="Arial" w:eastAsia="Calibri" w:hAnsi="Arial" w:cs="Arial"/>
        </w:rPr>
        <w:t xml:space="preserve">s </w:t>
      </w:r>
      <w:r w:rsidRPr="001F2DEA">
        <w:rPr>
          <w:rFonts w:ascii="Arial" w:eastAsia="Calibri" w:hAnsi="Arial" w:cs="Arial"/>
          <w:spacing w:val="5"/>
        </w:rPr>
        <w:t>technique</w:t>
      </w:r>
      <w:r w:rsidRPr="001F2DEA">
        <w:rPr>
          <w:rFonts w:ascii="Arial" w:eastAsia="Calibri" w:hAnsi="Arial" w:cs="Arial"/>
        </w:rPr>
        <w:t xml:space="preserve">s </w:t>
      </w:r>
      <w:r w:rsidRPr="001F2DEA">
        <w:rPr>
          <w:rFonts w:ascii="Arial" w:eastAsia="Calibri" w:hAnsi="Arial" w:cs="Arial"/>
          <w:spacing w:val="5"/>
        </w:rPr>
        <w:t>d</w:t>
      </w:r>
      <w:r w:rsidRPr="001F2DEA">
        <w:rPr>
          <w:rFonts w:ascii="Arial" w:eastAsia="Calibri" w:hAnsi="Arial" w:cs="Arial"/>
        </w:rPr>
        <w:t xml:space="preserve">e </w:t>
      </w:r>
      <w:r w:rsidRPr="001F2DEA">
        <w:rPr>
          <w:rFonts w:ascii="Arial" w:eastAsia="Calibri" w:hAnsi="Arial" w:cs="Arial"/>
          <w:spacing w:val="5"/>
        </w:rPr>
        <w:t>l’offr</w:t>
      </w:r>
      <w:r w:rsidRPr="001F2DEA">
        <w:rPr>
          <w:rFonts w:ascii="Arial" w:eastAsia="Calibri" w:hAnsi="Arial" w:cs="Arial"/>
        </w:rPr>
        <w:t xml:space="preserve">e </w:t>
      </w:r>
      <w:r w:rsidRPr="001F2DEA">
        <w:rPr>
          <w:rFonts w:ascii="Arial" w:eastAsia="Calibri" w:hAnsi="Arial" w:cs="Arial"/>
          <w:spacing w:val="5"/>
        </w:rPr>
        <w:t xml:space="preserve">présentée </w:t>
      </w:r>
      <w:r w:rsidRPr="001F2DEA">
        <w:rPr>
          <w:rFonts w:ascii="Arial" w:eastAsia="Calibri" w:hAnsi="Arial" w:cs="Arial"/>
        </w:rPr>
        <w:t>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28.3. </w:t>
      </w:r>
      <w:r w:rsidRPr="001F2DEA">
        <w:rPr>
          <w:rFonts w:ascii="Arial" w:eastAsia="Times New Roman" w:hAnsi="Arial" w:cs="Arial"/>
          <w:spacing w:val="5"/>
        </w:rPr>
        <w:t>Un</w:t>
      </w:r>
      <w:r w:rsidRPr="001F2DEA">
        <w:rPr>
          <w:rFonts w:ascii="Arial" w:eastAsia="Times New Roman" w:hAnsi="Arial" w:cs="Arial"/>
        </w:rPr>
        <w:t xml:space="preserve">e </w:t>
      </w:r>
      <w:r w:rsidRPr="001F2DEA">
        <w:rPr>
          <w:rFonts w:ascii="Arial" w:eastAsia="Times New Roman" w:hAnsi="Arial" w:cs="Arial"/>
          <w:spacing w:val="5"/>
        </w:rPr>
        <w:t>offr</w:t>
      </w:r>
      <w:r w:rsidRPr="001F2DEA">
        <w:rPr>
          <w:rFonts w:ascii="Arial" w:eastAsia="Times New Roman" w:hAnsi="Arial" w:cs="Arial"/>
        </w:rPr>
        <w:t>e conforme pour l’essentiel au</w:t>
      </w:r>
      <w:r w:rsidRPr="001F2DEA">
        <w:rPr>
          <w:rFonts w:ascii="Arial" w:eastAsia="Times New Roman" w:hAnsi="Arial" w:cs="Arial"/>
          <w:spacing w:val="5"/>
        </w:rPr>
        <w:t xml:space="preserve"> </w:t>
      </w:r>
      <w:r w:rsidRPr="001F2DEA">
        <w:rPr>
          <w:rFonts w:ascii="Arial" w:eastAsia="Times New Roman" w:hAnsi="Arial" w:cs="Arial"/>
        </w:rPr>
        <w:t>Dossier d’Appel d’Offres est une offre qui respecte tous les termes, conditions, et spécifications du Dossier d’Appel d’Offres, sans divergence ni réserve importante. Une divergence ou réserve importante est celle qui :</w:t>
      </w:r>
    </w:p>
    <w:p w:rsidR="001F2DEA" w:rsidRPr="001F2DEA" w:rsidRDefault="001F2DEA" w:rsidP="001F2DEA">
      <w:pPr>
        <w:widowControl w:val="0"/>
        <w:suppressAutoHyphens/>
        <w:autoSpaceDE w:val="0"/>
        <w:autoSpaceDN w:val="0"/>
        <w:spacing w:after="0"/>
        <w:ind w:left="426" w:hanging="284"/>
        <w:jc w:val="both"/>
        <w:textAlignment w:val="baseline"/>
        <w:rPr>
          <w:rFonts w:ascii="Arial" w:eastAsia="Times New Roman" w:hAnsi="Arial" w:cs="Arial"/>
        </w:rPr>
      </w:pPr>
      <w:r w:rsidRPr="001F2DEA">
        <w:rPr>
          <w:rFonts w:ascii="Arial" w:eastAsia="Times New Roman" w:hAnsi="Arial" w:cs="Arial"/>
        </w:rPr>
        <w:t>i. Affecte sensiblement l’étendue, la qualité ou la réalisation des Travaux ;</w:t>
      </w:r>
    </w:p>
    <w:p w:rsidR="001F2DEA" w:rsidRPr="001F2DEA" w:rsidRDefault="001F2DEA" w:rsidP="001F2DEA">
      <w:pPr>
        <w:widowControl w:val="0"/>
        <w:suppressAutoHyphens/>
        <w:autoSpaceDE w:val="0"/>
        <w:autoSpaceDN w:val="0"/>
        <w:spacing w:after="0"/>
        <w:ind w:left="426" w:hanging="284"/>
        <w:jc w:val="both"/>
        <w:textAlignment w:val="baseline"/>
        <w:rPr>
          <w:rFonts w:ascii="Arial" w:eastAsia="Times New Roman" w:hAnsi="Arial" w:cs="Arial"/>
        </w:rPr>
      </w:pPr>
      <w:r w:rsidRPr="001F2DEA">
        <w:rPr>
          <w:rFonts w:ascii="Arial" w:eastAsia="Times New Roman" w:hAnsi="Arial" w:cs="Arial"/>
        </w:rPr>
        <w:t xml:space="preserve">ii. Limite sensiblement, </w:t>
      </w:r>
      <w:bookmarkStart w:id="145" w:name="_Hlk159250844"/>
      <w:r w:rsidRPr="001F2DEA">
        <w:rPr>
          <w:rFonts w:ascii="Arial" w:eastAsia="Times New Roman" w:hAnsi="Arial" w:cs="Arial"/>
        </w:rPr>
        <w:t xml:space="preserve">en contradiction </w:t>
      </w:r>
      <w:bookmarkEnd w:id="145"/>
      <w:r w:rsidRPr="001F2DEA">
        <w:rPr>
          <w:rFonts w:ascii="Arial" w:eastAsia="Times New Roman" w:hAnsi="Arial" w:cs="Arial"/>
        </w:rPr>
        <w:t>avec le Dossier d’Appel d’Offres, les droits du Maître d’Ouvrage ou du Maître d’Ouvrage Délégué ou ses obligations au titre du Marché ;</w:t>
      </w:r>
    </w:p>
    <w:p w:rsidR="001F2DEA" w:rsidRPr="001F2DEA" w:rsidRDefault="001F2DEA" w:rsidP="001F2DEA">
      <w:pPr>
        <w:widowControl w:val="0"/>
        <w:suppressAutoHyphens/>
        <w:autoSpaceDE w:val="0"/>
        <w:autoSpaceDN w:val="0"/>
        <w:spacing w:after="0"/>
        <w:ind w:left="426" w:hanging="284"/>
        <w:jc w:val="both"/>
        <w:textAlignment w:val="baseline"/>
        <w:rPr>
          <w:rFonts w:ascii="Arial" w:eastAsia="Times New Roman" w:hAnsi="Arial" w:cs="Arial"/>
        </w:rPr>
      </w:pPr>
      <w:r w:rsidRPr="001F2DEA">
        <w:rPr>
          <w:rFonts w:ascii="Arial" w:eastAsia="Times New Roman" w:hAnsi="Arial" w:cs="Arial"/>
        </w:rPr>
        <w:t xml:space="preserve">iii. Est telle que son acceptation ou </w:t>
      </w:r>
      <w:r w:rsidRPr="001F2DEA">
        <w:rPr>
          <w:rFonts w:ascii="Arial" w:eastAsia="Times New Roman" w:hAnsi="Arial" w:cs="Arial"/>
          <w:spacing w:val="9"/>
        </w:rPr>
        <w:t xml:space="preserve">sa </w:t>
      </w:r>
      <w:r w:rsidRPr="001F2DEA">
        <w:rPr>
          <w:rFonts w:ascii="Arial" w:eastAsia="Times New Roman" w:hAnsi="Arial" w:cs="Arial"/>
        </w:rPr>
        <w:t xml:space="preserve">correction affecterait injustement </w:t>
      </w:r>
      <w:r w:rsidRPr="001F2DEA">
        <w:rPr>
          <w:rFonts w:ascii="Arial" w:eastAsia="Times New Roman" w:hAnsi="Arial" w:cs="Arial"/>
          <w:spacing w:val="3"/>
        </w:rPr>
        <w:t>l</w:t>
      </w:r>
      <w:r w:rsidRPr="001F2DEA">
        <w:rPr>
          <w:rFonts w:ascii="Arial" w:eastAsia="Times New Roman" w:hAnsi="Arial" w:cs="Arial"/>
        </w:rPr>
        <w:t xml:space="preserve">a </w:t>
      </w:r>
      <w:r w:rsidRPr="001F2DEA">
        <w:rPr>
          <w:rFonts w:ascii="Arial" w:eastAsia="Times New Roman" w:hAnsi="Arial" w:cs="Arial"/>
          <w:spacing w:val="3"/>
        </w:rPr>
        <w:t>compétitivit</w:t>
      </w:r>
      <w:r w:rsidRPr="001F2DEA">
        <w:rPr>
          <w:rFonts w:ascii="Arial" w:eastAsia="Times New Roman" w:hAnsi="Arial" w:cs="Arial"/>
        </w:rPr>
        <w:t xml:space="preserve">é </w:t>
      </w:r>
      <w:r w:rsidRPr="001F2DEA">
        <w:rPr>
          <w:rFonts w:ascii="Arial" w:eastAsia="Times New Roman" w:hAnsi="Arial" w:cs="Arial"/>
          <w:spacing w:val="3"/>
        </w:rPr>
        <w:t>de</w:t>
      </w:r>
      <w:r w:rsidRPr="001F2DEA">
        <w:rPr>
          <w:rFonts w:ascii="Arial" w:eastAsia="Times New Roman" w:hAnsi="Arial" w:cs="Arial"/>
        </w:rPr>
        <w:t xml:space="preserve">s </w:t>
      </w:r>
      <w:r w:rsidRPr="001F2DEA">
        <w:rPr>
          <w:rFonts w:ascii="Arial" w:eastAsia="Times New Roman" w:hAnsi="Arial" w:cs="Arial"/>
          <w:spacing w:val="3"/>
        </w:rPr>
        <w:t>autre</w:t>
      </w:r>
      <w:r w:rsidRPr="001F2DEA">
        <w:rPr>
          <w:rFonts w:ascii="Arial" w:eastAsia="Times New Roman" w:hAnsi="Arial" w:cs="Arial"/>
        </w:rPr>
        <w:t xml:space="preserve">s </w:t>
      </w:r>
      <w:r w:rsidRPr="001F2DEA">
        <w:rPr>
          <w:rFonts w:ascii="Arial" w:eastAsia="Times New Roman" w:hAnsi="Arial" w:cs="Arial"/>
          <w:spacing w:val="3"/>
        </w:rPr>
        <w:t xml:space="preserve">soumissionnaires </w:t>
      </w:r>
      <w:r w:rsidRPr="001F2DEA">
        <w:rPr>
          <w:rFonts w:ascii="Arial" w:eastAsia="Times New Roman" w:hAnsi="Arial" w:cs="Arial"/>
          <w:spacing w:val="2"/>
        </w:rPr>
        <w:t>qu</w:t>
      </w:r>
      <w:r w:rsidRPr="001F2DEA">
        <w:rPr>
          <w:rFonts w:ascii="Arial" w:eastAsia="Times New Roman" w:hAnsi="Arial" w:cs="Arial"/>
        </w:rPr>
        <w:t xml:space="preserve">i </w:t>
      </w:r>
      <w:r w:rsidRPr="001F2DEA">
        <w:rPr>
          <w:rFonts w:ascii="Arial" w:eastAsia="Times New Roman" w:hAnsi="Arial" w:cs="Arial"/>
          <w:spacing w:val="2"/>
        </w:rPr>
        <w:t>on</w:t>
      </w:r>
      <w:r w:rsidRPr="001F2DEA">
        <w:rPr>
          <w:rFonts w:ascii="Arial" w:eastAsia="Times New Roman" w:hAnsi="Arial" w:cs="Arial"/>
        </w:rPr>
        <w:t xml:space="preserve">t </w:t>
      </w:r>
      <w:r w:rsidRPr="001F2DEA">
        <w:rPr>
          <w:rFonts w:ascii="Arial" w:eastAsia="Times New Roman" w:hAnsi="Arial" w:cs="Arial"/>
          <w:spacing w:val="2"/>
        </w:rPr>
        <w:t>présent</w:t>
      </w:r>
      <w:r w:rsidRPr="001F2DEA">
        <w:rPr>
          <w:rFonts w:ascii="Arial" w:eastAsia="Times New Roman" w:hAnsi="Arial" w:cs="Arial"/>
        </w:rPr>
        <w:t xml:space="preserve">é </w:t>
      </w:r>
      <w:r w:rsidRPr="001F2DEA">
        <w:rPr>
          <w:rFonts w:ascii="Arial" w:eastAsia="Times New Roman" w:hAnsi="Arial" w:cs="Arial"/>
          <w:spacing w:val="2"/>
        </w:rPr>
        <w:t>de</w:t>
      </w:r>
      <w:r w:rsidRPr="001F2DEA">
        <w:rPr>
          <w:rFonts w:ascii="Arial" w:eastAsia="Times New Roman" w:hAnsi="Arial" w:cs="Arial"/>
        </w:rPr>
        <w:t xml:space="preserve">s </w:t>
      </w:r>
      <w:r w:rsidRPr="001F2DEA">
        <w:rPr>
          <w:rFonts w:ascii="Arial" w:eastAsia="Times New Roman" w:hAnsi="Arial" w:cs="Arial"/>
          <w:spacing w:val="2"/>
        </w:rPr>
        <w:t>offre</w:t>
      </w:r>
      <w:r w:rsidRPr="001F2DEA">
        <w:rPr>
          <w:rFonts w:ascii="Arial" w:eastAsia="Times New Roman" w:hAnsi="Arial" w:cs="Arial"/>
        </w:rPr>
        <w:t xml:space="preserve">s </w:t>
      </w:r>
      <w:r w:rsidRPr="001F2DEA">
        <w:rPr>
          <w:rFonts w:ascii="Arial" w:eastAsia="Times New Roman" w:hAnsi="Arial" w:cs="Arial"/>
          <w:spacing w:val="2"/>
        </w:rPr>
        <w:t>conforme</w:t>
      </w:r>
      <w:r w:rsidRPr="001F2DEA">
        <w:rPr>
          <w:rFonts w:ascii="Arial" w:eastAsia="Times New Roman" w:hAnsi="Arial" w:cs="Arial"/>
        </w:rPr>
        <w:t xml:space="preserve">s </w:t>
      </w:r>
      <w:r w:rsidRPr="001F2DEA">
        <w:rPr>
          <w:rFonts w:ascii="Arial" w:eastAsia="Times New Roman" w:hAnsi="Arial" w:cs="Arial"/>
          <w:spacing w:val="2"/>
        </w:rPr>
        <w:t xml:space="preserve">pour </w:t>
      </w:r>
      <w:r w:rsidRPr="001F2DEA">
        <w:rPr>
          <w:rFonts w:ascii="Arial" w:eastAsia="Times New Roman" w:hAnsi="Arial" w:cs="Arial"/>
        </w:rPr>
        <w:t>l’essentiel au Dossier d’Appel d’Offres.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28.4. </w:t>
      </w:r>
      <w:r w:rsidRPr="001F2DEA">
        <w:rPr>
          <w:rFonts w:ascii="Arial" w:eastAsia="Times New Roman" w:hAnsi="Arial" w:cs="Arial"/>
          <w:spacing w:val="5"/>
        </w:rPr>
        <w:t>S</w:t>
      </w:r>
      <w:r w:rsidRPr="001F2DEA">
        <w:rPr>
          <w:rFonts w:ascii="Arial" w:eastAsia="Times New Roman" w:hAnsi="Arial" w:cs="Arial"/>
        </w:rPr>
        <w:t xml:space="preserve">i </w:t>
      </w:r>
      <w:r w:rsidRPr="001F2DEA">
        <w:rPr>
          <w:rFonts w:ascii="Arial" w:eastAsia="Times New Roman" w:hAnsi="Arial" w:cs="Arial"/>
          <w:spacing w:val="5"/>
        </w:rPr>
        <w:t>un</w:t>
      </w:r>
      <w:r w:rsidRPr="001F2DEA">
        <w:rPr>
          <w:rFonts w:ascii="Arial" w:eastAsia="Times New Roman" w:hAnsi="Arial" w:cs="Arial"/>
        </w:rPr>
        <w:t xml:space="preserve">e </w:t>
      </w:r>
      <w:r w:rsidRPr="001F2DEA">
        <w:rPr>
          <w:rFonts w:ascii="Arial" w:eastAsia="Times New Roman" w:hAnsi="Arial" w:cs="Arial"/>
          <w:spacing w:val="5"/>
        </w:rPr>
        <w:t>offr</w:t>
      </w:r>
      <w:r w:rsidRPr="001F2DEA">
        <w:rPr>
          <w:rFonts w:ascii="Arial" w:eastAsia="Times New Roman" w:hAnsi="Arial" w:cs="Arial"/>
        </w:rPr>
        <w:t xml:space="preserve">e </w:t>
      </w:r>
      <w:r w:rsidRPr="001F2DEA">
        <w:rPr>
          <w:rFonts w:ascii="Arial" w:eastAsia="Times New Roman" w:hAnsi="Arial" w:cs="Arial"/>
          <w:spacing w:val="5"/>
        </w:rPr>
        <w:t>n’es</w:t>
      </w:r>
      <w:r w:rsidRPr="001F2DEA">
        <w:rPr>
          <w:rFonts w:ascii="Arial" w:eastAsia="Times New Roman" w:hAnsi="Arial" w:cs="Arial"/>
        </w:rPr>
        <w:t xml:space="preserve">t </w:t>
      </w:r>
      <w:r w:rsidRPr="001F2DEA">
        <w:rPr>
          <w:rFonts w:ascii="Arial" w:eastAsia="Times New Roman" w:hAnsi="Arial" w:cs="Arial"/>
          <w:spacing w:val="5"/>
        </w:rPr>
        <w:t>pa</w:t>
      </w:r>
      <w:r w:rsidRPr="001F2DEA">
        <w:rPr>
          <w:rFonts w:ascii="Arial" w:eastAsia="Times New Roman" w:hAnsi="Arial" w:cs="Arial"/>
        </w:rPr>
        <w:t xml:space="preserve">s </w:t>
      </w:r>
      <w:r w:rsidRPr="001F2DEA">
        <w:rPr>
          <w:rFonts w:ascii="Arial" w:eastAsia="Times New Roman" w:hAnsi="Arial" w:cs="Arial"/>
          <w:spacing w:val="5"/>
        </w:rPr>
        <w:t>conform</w:t>
      </w:r>
      <w:r w:rsidRPr="001F2DEA">
        <w:rPr>
          <w:rFonts w:ascii="Arial" w:eastAsia="Times New Roman" w:hAnsi="Arial" w:cs="Arial"/>
        </w:rPr>
        <w:t xml:space="preserve">e </w:t>
      </w:r>
      <w:r w:rsidRPr="001F2DEA">
        <w:rPr>
          <w:rFonts w:ascii="Arial" w:eastAsia="Times New Roman" w:hAnsi="Arial" w:cs="Arial"/>
          <w:spacing w:val="5"/>
        </w:rPr>
        <w:t xml:space="preserve">pour l’essentiel </w:t>
      </w:r>
      <w:r w:rsidRPr="001F2DEA">
        <w:rPr>
          <w:rFonts w:ascii="Arial" w:eastAsia="Times New Roman" w:hAnsi="Arial" w:cs="Arial"/>
        </w:rPr>
        <w:t xml:space="preserve">au Dossier d’Appel d’Offres, </w:t>
      </w:r>
      <w:r w:rsidRPr="001F2DEA">
        <w:rPr>
          <w:rFonts w:ascii="Arial" w:eastAsia="Times New Roman" w:hAnsi="Arial" w:cs="Arial"/>
          <w:spacing w:val="5"/>
        </w:rPr>
        <w:t>ell</w:t>
      </w:r>
      <w:r w:rsidRPr="001F2DEA">
        <w:rPr>
          <w:rFonts w:ascii="Arial" w:eastAsia="Times New Roman" w:hAnsi="Arial" w:cs="Arial"/>
        </w:rPr>
        <w:t xml:space="preserve">e </w:t>
      </w:r>
      <w:r w:rsidRPr="001F2DEA">
        <w:rPr>
          <w:rFonts w:ascii="Arial" w:eastAsia="Times New Roman" w:hAnsi="Arial" w:cs="Arial"/>
          <w:spacing w:val="5"/>
        </w:rPr>
        <w:t>ser</w:t>
      </w:r>
      <w:r w:rsidRPr="001F2DEA">
        <w:rPr>
          <w:rFonts w:ascii="Arial" w:eastAsia="Times New Roman" w:hAnsi="Arial" w:cs="Arial"/>
        </w:rPr>
        <w:t xml:space="preserve">a </w:t>
      </w:r>
      <w:r w:rsidRPr="001F2DEA">
        <w:rPr>
          <w:rFonts w:ascii="Arial" w:eastAsia="Times New Roman" w:hAnsi="Arial" w:cs="Arial"/>
          <w:spacing w:val="5"/>
        </w:rPr>
        <w:t>écarté</w:t>
      </w:r>
      <w:r w:rsidRPr="001F2DEA">
        <w:rPr>
          <w:rFonts w:ascii="Arial" w:eastAsia="Times New Roman" w:hAnsi="Arial" w:cs="Arial"/>
        </w:rPr>
        <w:t xml:space="preserve">e </w:t>
      </w:r>
      <w:r w:rsidRPr="001F2DEA">
        <w:rPr>
          <w:rFonts w:ascii="Arial" w:eastAsia="Times New Roman" w:hAnsi="Arial" w:cs="Arial"/>
          <w:spacing w:val="5"/>
        </w:rPr>
        <w:t>pa</w:t>
      </w:r>
      <w:r w:rsidRPr="001F2DEA">
        <w:rPr>
          <w:rFonts w:ascii="Arial" w:eastAsia="Times New Roman" w:hAnsi="Arial" w:cs="Arial"/>
        </w:rPr>
        <w:t xml:space="preserve">r </w:t>
      </w:r>
      <w:r w:rsidRPr="001F2DEA">
        <w:rPr>
          <w:rFonts w:ascii="Arial" w:eastAsia="Times New Roman" w:hAnsi="Arial" w:cs="Arial"/>
          <w:spacing w:val="5"/>
        </w:rPr>
        <w:t xml:space="preserve">la </w:t>
      </w:r>
      <w:r w:rsidRPr="001F2DEA">
        <w:rPr>
          <w:rFonts w:ascii="Arial" w:eastAsia="Times New Roman" w:hAnsi="Arial" w:cs="Arial"/>
        </w:rPr>
        <w:t>Commission des Marchés Compétente et ne pourra être par la suite rendue conforme.</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 xml:space="preserve">28.5. </w:t>
      </w:r>
      <w:r w:rsidRPr="001F2DEA">
        <w:rPr>
          <w:rFonts w:ascii="Arial" w:eastAsia="Times New Roman" w:hAnsi="Arial" w:cs="Arial"/>
          <w:spacing w:val="3"/>
        </w:rPr>
        <w:t>Le Maître d’Ouvrage ou le Maître d’Ouvrage Délégué s</w:t>
      </w:r>
      <w:r w:rsidRPr="001F2DEA">
        <w:rPr>
          <w:rFonts w:ascii="Arial" w:eastAsia="Times New Roman" w:hAnsi="Arial" w:cs="Arial"/>
        </w:rPr>
        <w:t xml:space="preserve">e </w:t>
      </w:r>
      <w:r w:rsidRPr="001F2DEA">
        <w:rPr>
          <w:rFonts w:ascii="Arial" w:eastAsia="Times New Roman" w:hAnsi="Arial" w:cs="Arial"/>
          <w:spacing w:val="3"/>
        </w:rPr>
        <w:t>réserv</w:t>
      </w:r>
      <w:r w:rsidRPr="001F2DEA">
        <w:rPr>
          <w:rFonts w:ascii="Arial" w:eastAsia="Times New Roman" w:hAnsi="Arial" w:cs="Arial"/>
        </w:rPr>
        <w:t xml:space="preserve">e </w:t>
      </w:r>
      <w:r w:rsidRPr="001F2DEA">
        <w:rPr>
          <w:rFonts w:ascii="Arial" w:eastAsia="Times New Roman" w:hAnsi="Arial" w:cs="Arial"/>
          <w:spacing w:val="3"/>
        </w:rPr>
        <w:t>l</w:t>
      </w:r>
      <w:r w:rsidRPr="001F2DEA">
        <w:rPr>
          <w:rFonts w:ascii="Arial" w:eastAsia="Times New Roman" w:hAnsi="Arial" w:cs="Arial"/>
        </w:rPr>
        <w:t xml:space="preserve">e </w:t>
      </w:r>
      <w:r w:rsidRPr="001F2DEA">
        <w:rPr>
          <w:rFonts w:ascii="Arial" w:eastAsia="Times New Roman" w:hAnsi="Arial" w:cs="Arial"/>
          <w:spacing w:val="3"/>
        </w:rPr>
        <w:t xml:space="preserve">droit </w:t>
      </w:r>
      <w:r w:rsidRPr="001F2DEA">
        <w:rPr>
          <w:rFonts w:ascii="Arial" w:eastAsia="Times New Roman" w:hAnsi="Arial" w:cs="Arial"/>
        </w:rPr>
        <w:t xml:space="preserve">d’accepter ou de rejeter toute modification, </w:t>
      </w:r>
      <w:r w:rsidRPr="001F2DEA">
        <w:rPr>
          <w:rFonts w:ascii="Arial" w:eastAsia="Times New Roman" w:hAnsi="Arial" w:cs="Arial"/>
          <w:spacing w:val="1"/>
        </w:rPr>
        <w:t>divergenc</w:t>
      </w:r>
      <w:r w:rsidRPr="001F2DEA">
        <w:rPr>
          <w:rFonts w:ascii="Arial" w:eastAsia="Times New Roman" w:hAnsi="Arial" w:cs="Arial"/>
        </w:rPr>
        <w:t xml:space="preserve">e </w:t>
      </w:r>
      <w:r w:rsidRPr="001F2DEA">
        <w:rPr>
          <w:rFonts w:ascii="Arial" w:eastAsia="Times New Roman" w:hAnsi="Arial" w:cs="Arial"/>
          <w:spacing w:val="1"/>
        </w:rPr>
        <w:t>o</w:t>
      </w:r>
      <w:r w:rsidRPr="001F2DEA">
        <w:rPr>
          <w:rFonts w:ascii="Arial" w:eastAsia="Times New Roman" w:hAnsi="Arial" w:cs="Arial"/>
        </w:rPr>
        <w:t xml:space="preserve">u </w:t>
      </w:r>
      <w:r w:rsidRPr="001F2DEA">
        <w:rPr>
          <w:rFonts w:ascii="Arial" w:eastAsia="Times New Roman" w:hAnsi="Arial" w:cs="Arial"/>
          <w:spacing w:val="1"/>
        </w:rPr>
        <w:t>réserve</w:t>
      </w:r>
      <w:r w:rsidRPr="001F2DEA">
        <w:rPr>
          <w:rFonts w:ascii="Arial" w:eastAsia="Times New Roman" w:hAnsi="Arial" w:cs="Arial"/>
        </w:rPr>
        <w:t xml:space="preserve">. </w:t>
      </w:r>
      <w:r w:rsidRPr="001F2DEA">
        <w:rPr>
          <w:rFonts w:ascii="Arial" w:eastAsia="Times New Roman" w:hAnsi="Arial" w:cs="Arial"/>
          <w:spacing w:val="1"/>
        </w:rPr>
        <w:t>Le</w:t>
      </w:r>
      <w:r w:rsidRPr="001F2DEA">
        <w:rPr>
          <w:rFonts w:ascii="Arial" w:eastAsia="Times New Roman" w:hAnsi="Arial" w:cs="Arial"/>
        </w:rPr>
        <w:t xml:space="preserve">s </w:t>
      </w:r>
      <w:r w:rsidRPr="001F2DEA">
        <w:rPr>
          <w:rFonts w:ascii="Arial" w:eastAsia="Times New Roman" w:hAnsi="Arial" w:cs="Arial"/>
          <w:spacing w:val="1"/>
        </w:rPr>
        <w:t xml:space="preserve">modifications, </w:t>
      </w:r>
      <w:r w:rsidRPr="001F2DEA">
        <w:rPr>
          <w:rFonts w:ascii="Arial" w:eastAsia="Times New Roman" w:hAnsi="Arial" w:cs="Arial"/>
        </w:rPr>
        <w:t>divergences, variantes et autres facteurs qui dépassent les exigences du Dossier d’Appel d’Offres ne doivent pas être pris en compte lors de l’évaluation des offres.</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46" w:name="_Toc163062725"/>
      <w:bookmarkStart w:id="147" w:name="_Toc97557059"/>
      <w:bookmarkStart w:id="148" w:name="_Toc530307937"/>
      <w:r w:rsidRPr="001F2DEA">
        <w:rPr>
          <w:rFonts w:ascii="Arial" w:eastAsia="Times New Roman" w:hAnsi="Arial" w:cs="Arial"/>
          <w:b/>
        </w:rPr>
        <w:t>29. Critères d’évaluation et de qualification du soumissionnaire</w:t>
      </w:r>
      <w:bookmarkEnd w:id="146"/>
      <w:bookmarkEnd w:id="147"/>
      <w:bookmarkEnd w:id="148"/>
      <w:r w:rsidRPr="001F2DEA">
        <w:rPr>
          <w:rFonts w:ascii="Arial" w:eastAsia="Times New Roman" w:hAnsi="Arial" w:cs="Arial"/>
          <w:b/>
        </w:rPr>
        <w:t xml:space="preserve"> </w:t>
      </w:r>
    </w:p>
    <w:p w:rsidR="001F2DEA" w:rsidRPr="001F2DEA" w:rsidRDefault="001F2DEA" w:rsidP="001F2DEA">
      <w:pPr>
        <w:widowControl w:val="0"/>
        <w:tabs>
          <w:tab w:val="left" w:pos="600"/>
          <w:tab w:val="left" w:pos="2760"/>
          <w:tab w:val="left" w:pos="4160"/>
          <w:tab w:val="left" w:pos="4900"/>
        </w:tabs>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spacing w:val="5"/>
        </w:rPr>
        <w:t>L</w:t>
      </w:r>
      <w:r w:rsidRPr="001F2DEA">
        <w:rPr>
          <w:rFonts w:ascii="Arial" w:eastAsia="Times New Roman" w:hAnsi="Arial" w:cs="Arial"/>
        </w:rPr>
        <w:t xml:space="preserve">a </w:t>
      </w:r>
      <w:r w:rsidRPr="001F2DEA">
        <w:rPr>
          <w:rFonts w:ascii="Arial" w:eastAsia="Times New Roman" w:hAnsi="Arial" w:cs="Arial"/>
          <w:spacing w:val="5"/>
        </w:rPr>
        <w:t>Sous-commissio</w:t>
      </w:r>
      <w:r w:rsidRPr="001F2DEA">
        <w:rPr>
          <w:rFonts w:ascii="Arial" w:eastAsia="Times New Roman" w:hAnsi="Arial" w:cs="Arial"/>
        </w:rPr>
        <w:t xml:space="preserve">n </w:t>
      </w:r>
      <w:r w:rsidRPr="001F2DEA">
        <w:rPr>
          <w:rFonts w:ascii="Arial" w:eastAsia="Times New Roman" w:hAnsi="Arial" w:cs="Arial"/>
          <w:spacing w:val="5"/>
        </w:rPr>
        <w:t>s’assurer</w:t>
      </w:r>
      <w:r w:rsidRPr="001F2DEA">
        <w:rPr>
          <w:rFonts w:ascii="Arial" w:eastAsia="Times New Roman" w:hAnsi="Arial" w:cs="Arial"/>
        </w:rPr>
        <w:t xml:space="preserve">a </w:t>
      </w:r>
      <w:r w:rsidRPr="001F2DEA">
        <w:rPr>
          <w:rFonts w:ascii="Arial" w:eastAsia="Times New Roman" w:hAnsi="Arial" w:cs="Arial"/>
          <w:spacing w:val="5"/>
        </w:rPr>
        <w:t>qu</w:t>
      </w:r>
      <w:r w:rsidRPr="001F2DEA">
        <w:rPr>
          <w:rFonts w:ascii="Arial" w:eastAsia="Times New Roman" w:hAnsi="Arial" w:cs="Arial"/>
        </w:rPr>
        <w:t xml:space="preserve">e </w:t>
      </w:r>
      <w:r w:rsidRPr="001F2DEA">
        <w:rPr>
          <w:rFonts w:ascii="Arial" w:eastAsia="Times New Roman" w:hAnsi="Arial" w:cs="Arial"/>
          <w:spacing w:val="5"/>
        </w:rPr>
        <w:t xml:space="preserve">le </w:t>
      </w:r>
      <w:r w:rsidRPr="001F2DEA">
        <w:rPr>
          <w:rFonts w:ascii="Arial" w:eastAsia="Times New Roman" w:hAnsi="Arial" w:cs="Arial"/>
        </w:rPr>
        <w:t>Soumissionnaire retenu pour avoir soumis l’offre substantiellement conforme aux dispositions du dossier d’appel d’offres, satisfait aux critères d’évaluation et de qualification stipulés dans le RPAO. Il est essentiel d’éviter tout arbitraire dans la fixation de ces critères.</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49" w:name="_Toc163062726"/>
      <w:bookmarkStart w:id="150" w:name="_Toc97557060"/>
      <w:bookmarkStart w:id="151" w:name="_Toc530307938"/>
      <w:r w:rsidRPr="001F2DEA">
        <w:rPr>
          <w:rFonts w:ascii="Arial" w:eastAsia="Times New Roman" w:hAnsi="Arial" w:cs="Arial"/>
          <w:b/>
        </w:rPr>
        <w:lastRenderedPageBreak/>
        <w:t>30. Correction des erreurs</w:t>
      </w:r>
      <w:bookmarkEnd w:id="149"/>
      <w:bookmarkEnd w:id="150"/>
      <w:bookmarkEnd w:id="151"/>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30.1. La Sous-commission d’analyse vérifiera les offres reconnues conformes pour l’essentiel au Dossier d’Appel d’Offres pour en rectifier les erreurs de calcul éventuelles. La sous- commission d’analyse corrigera les erreurs de la façon suivante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a. 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b. Si le total obtenu par addition ou soustraction des sous totaux n’est pas exact, les sous totaux feront foi et le total sera corrigé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c. En cas de divergence entre les prix en chiffres et ceux en lettres, le prix en lettres fait foi.</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30.2. Le montant figurant dans la Soumission sera corrigé par la Sous-commission d’analyse, conformément à la procédure de correction d’erreurs susmentionnée et, avec la confirmation du Soumissionnaire, ledit montant sera réputé l’engager.</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30.3. Si le Soumissionnaire ayant présenté l’offre évaluée la moins-</w:t>
      </w:r>
      <w:proofErr w:type="spellStart"/>
      <w:r w:rsidRPr="001F2DEA">
        <w:rPr>
          <w:rFonts w:ascii="Arial" w:eastAsia="Times New Roman" w:hAnsi="Arial" w:cs="Arial"/>
        </w:rPr>
        <w:t>disante</w:t>
      </w:r>
      <w:proofErr w:type="spellEnd"/>
      <w:r w:rsidRPr="001F2DEA">
        <w:rPr>
          <w:rFonts w:ascii="Arial" w:eastAsia="Times New Roman" w:hAnsi="Arial" w:cs="Arial"/>
        </w:rPr>
        <w:t>, n’accepte pas les corrections apportées, son offre sera écartée et sa caution de soumission saisie.</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52" w:name="_Toc163062727"/>
      <w:bookmarkStart w:id="153" w:name="_Toc97557061"/>
      <w:bookmarkStart w:id="154" w:name="_Toc530307939"/>
      <w:r w:rsidRPr="001F2DEA">
        <w:rPr>
          <w:rFonts w:ascii="Arial" w:eastAsia="Times New Roman" w:hAnsi="Arial" w:cs="Arial"/>
          <w:b/>
        </w:rPr>
        <w:t>31. Conversion en une seule monnaie</w:t>
      </w:r>
      <w:bookmarkEnd w:id="152"/>
      <w:bookmarkEnd w:id="153"/>
      <w:bookmarkEnd w:id="154"/>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31.1. Pour faciliter l’évaluation et la comparaison des offres, la sous-commission d’analyse convertira les prix des offres exprimés dans les diverses monnaies dans lesquelles le montant de l’offre est payable en francs CFA.</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31.2. La conversion se fera en utilisant le cours vendeur fixé par la Banque des Etats de l’Afrique Centrale (BEAC), dans les conditions définies par le RPAO.</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55" w:name="_Toc163062728"/>
      <w:bookmarkStart w:id="156" w:name="_Toc97557062"/>
      <w:bookmarkStart w:id="157" w:name="_Toc530307940"/>
      <w:r w:rsidRPr="001F2DEA">
        <w:rPr>
          <w:rFonts w:ascii="Arial" w:eastAsia="Times New Roman" w:hAnsi="Arial" w:cs="Arial"/>
          <w:b/>
        </w:rPr>
        <w:t>32. Evaluation et comparaison des offres au plan financier</w:t>
      </w:r>
      <w:bookmarkEnd w:id="155"/>
      <w:bookmarkEnd w:id="156"/>
      <w:bookmarkEnd w:id="157"/>
      <w:r w:rsidRPr="001F2DEA">
        <w:rPr>
          <w:rFonts w:ascii="Arial" w:eastAsia="Times New Roman" w:hAnsi="Arial" w:cs="Arial"/>
          <w:b/>
        </w:rPr>
        <w:t xml:space="preserve">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32.1. Seules les offres reconnues conformes, selon les dispositions des articles 28, 29 du RGAO, seront évaluées et comparées par la Sous - Commission d’Analyse.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32.2. En évaluant les offres, la sous-commission déterminera pour chaque offre le montant évalué de l’offre en rectifiant son montant comme suit :</w:t>
      </w:r>
    </w:p>
    <w:p w:rsidR="001F2DEA" w:rsidRPr="001F2DEA" w:rsidRDefault="001F2DEA" w:rsidP="001F2DEA">
      <w:pPr>
        <w:widowControl w:val="0"/>
        <w:suppressAutoHyphens/>
        <w:autoSpaceDE w:val="0"/>
        <w:autoSpaceDN w:val="0"/>
        <w:spacing w:after="0"/>
        <w:ind w:left="142"/>
        <w:jc w:val="both"/>
        <w:textAlignment w:val="baseline"/>
        <w:rPr>
          <w:rFonts w:ascii="Arial" w:eastAsia="Times New Roman" w:hAnsi="Arial" w:cs="Arial"/>
        </w:rPr>
      </w:pPr>
      <w:r w:rsidRPr="001F2DEA">
        <w:rPr>
          <w:rFonts w:ascii="Arial" w:eastAsia="Times New Roman" w:hAnsi="Arial" w:cs="Arial"/>
          <w:w w:val="96"/>
        </w:rPr>
        <w:t>a.</w:t>
      </w:r>
      <w:r w:rsidRPr="001F2DEA">
        <w:rPr>
          <w:rFonts w:ascii="Arial" w:eastAsia="Times New Roman" w:hAnsi="Arial" w:cs="Arial"/>
        </w:rPr>
        <w:t xml:space="preserve"> En corrigeant toute erreur éventuelle conformément aux dispositions de l’article 30.2 du RGAO ;</w:t>
      </w:r>
    </w:p>
    <w:p w:rsidR="001F2DEA" w:rsidRPr="001F2DEA" w:rsidRDefault="001F2DEA" w:rsidP="001F2DEA">
      <w:pPr>
        <w:widowControl w:val="0"/>
        <w:suppressAutoHyphens/>
        <w:autoSpaceDE w:val="0"/>
        <w:autoSpaceDN w:val="0"/>
        <w:spacing w:after="0"/>
        <w:ind w:left="142"/>
        <w:jc w:val="both"/>
        <w:textAlignment w:val="baseline"/>
        <w:rPr>
          <w:rFonts w:ascii="Arial" w:eastAsia="Times New Roman" w:hAnsi="Arial" w:cs="Arial"/>
        </w:rPr>
      </w:pPr>
      <w:r w:rsidRPr="001F2DEA">
        <w:rPr>
          <w:rFonts w:ascii="Arial" w:eastAsia="Times New Roman" w:hAnsi="Arial" w:cs="Arial"/>
          <w:w w:val="96"/>
        </w:rPr>
        <w:t>b</w:t>
      </w:r>
      <w:r w:rsidRPr="001F2DEA">
        <w:rPr>
          <w:rFonts w:ascii="Arial" w:eastAsia="Times New Roman" w:hAnsi="Arial" w:cs="Arial"/>
        </w:rPr>
        <w:t>. 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 ;</w:t>
      </w:r>
    </w:p>
    <w:p w:rsidR="001F2DEA" w:rsidRPr="001F2DEA" w:rsidRDefault="001F2DEA" w:rsidP="001F2DEA">
      <w:pPr>
        <w:widowControl w:val="0"/>
        <w:suppressAutoHyphens/>
        <w:autoSpaceDE w:val="0"/>
        <w:autoSpaceDN w:val="0"/>
        <w:spacing w:after="0"/>
        <w:ind w:left="142"/>
        <w:jc w:val="both"/>
        <w:textAlignment w:val="baseline"/>
        <w:rPr>
          <w:rFonts w:ascii="Arial" w:eastAsia="Times New Roman" w:hAnsi="Arial" w:cs="Arial"/>
        </w:rPr>
      </w:pPr>
      <w:r w:rsidRPr="001F2DEA">
        <w:rPr>
          <w:rFonts w:ascii="Arial" w:eastAsia="Times New Roman" w:hAnsi="Arial" w:cs="Arial"/>
        </w:rPr>
        <w:t>c. En convertissant en une seule monnaie le montant résultant des rectifications (a) et (b) ci-dessus, conformément aux dispositions de l’article 31.2 du RGAO ;</w:t>
      </w:r>
    </w:p>
    <w:p w:rsidR="001F2DEA" w:rsidRPr="001F2DEA" w:rsidRDefault="001F2DEA" w:rsidP="001F2DEA">
      <w:pPr>
        <w:widowControl w:val="0"/>
        <w:suppressAutoHyphens/>
        <w:autoSpaceDE w:val="0"/>
        <w:autoSpaceDN w:val="0"/>
        <w:spacing w:after="0"/>
        <w:ind w:left="142"/>
        <w:jc w:val="both"/>
        <w:textAlignment w:val="baseline"/>
        <w:rPr>
          <w:rFonts w:ascii="Arial" w:eastAsia="Times New Roman" w:hAnsi="Arial" w:cs="Arial"/>
        </w:rPr>
      </w:pPr>
      <w:r w:rsidRPr="001F2DEA">
        <w:rPr>
          <w:rFonts w:ascii="Arial" w:eastAsia="Times New Roman" w:hAnsi="Arial" w:cs="Arial"/>
          <w:w w:val="96"/>
        </w:rPr>
        <w:t>d.</w:t>
      </w:r>
      <w:r w:rsidRPr="001F2DEA">
        <w:rPr>
          <w:rFonts w:ascii="Arial" w:eastAsia="Times New Roman" w:hAnsi="Arial" w:cs="Arial"/>
        </w:rPr>
        <w:t xml:space="preserve"> En ajustant de façon appropriée, sur des bases techniques ou financières, toute autre modification, divergence ou réserve quantifiable ;</w:t>
      </w:r>
    </w:p>
    <w:p w:rsidR="001F2DEA" w:rsidRPr="001F2DEA" w:rsidRDefault="001F2DEA" w:rsidP="001F2DEA">
      <w:pPr>
        <w:widowControl w:val="0"/>
        <w:suppressAutoHyphens/>
        <w:autoSpaceDE w:val="0"/>
        <w:autoSpaceDN w:val="0"/>
        <w:spacing w:after="0"/>
        <w:ind w:left="142"/>
        <w:jc w:val="both"/>
        <w:textAlignment w:val="baseline"/>
        <w:rPr>
          <w:rFonts w:ascii="Arial" w:eastAsia="Times New Roman" w:hAnsi="Arial" w:cs="Arial"/>
        </w:rPr>
      </w:pPr>
      <w:r w:rsidRPr="001F2DEA">
        <w:rPr>
          <w:rFonts w:ascii="Arial" w:eastAsia="Times New Roman" w:hAnsi="Arial" w:cs="Arial"/>
        </w:rPr>
        <w:t>e. En prenant en considération les différents délais d’exécution proposés par les soumissionnaires, s’ils sont autorisés par le RPAO ;</w:t>
      </w:r>
    </w:p>
    <w:p w:rsidR="001F2DEA" w:rsidRPr="001F2DEA" w:rsidRDefault="001F2DEA" w:rsidP="001F2DEA">
      <w:pPr>
        <w:widowControl w:val="0"/>
        <w:suppressAutoHyphens/>
        <w:autoSpaceDE w:val="0"/>
        <w:autoSpaceDN w:val="0"/>
        <w:spacing w:after="0"/>
        <w:ind w:left="142"/>
        <w:jc w:val="both"/>
        <w:textAlignment w:val="baseline"/>
        <w:rPr>
          <w:rFonts w:ascii="Arial" w:eastAsia="Times New Roman" w:hAnsi="Arial" w:cs="Arial"/>
        </w:rPr>
      </w:pPr>
      <w:r w:rsidRPr="001F2DEA">
        <w:rPr>
          <w:rFonts w:ascii="Arial" w:eastAsia="Times New Roman" w:hAnsi="Arial" w:cs="Arial"/>
        </w:rPr>
        <w:t>f.  Le cas échéant, conformément aux dispositions de l’article 13.2 du RGAO et du RPAO, en appliquant les remises offertes par le Soumissionnaire pour l’attribution de plus d’un lot, si cet appel d’offres est lancé simultanément pour plusieurs lots.</w:t>
      </w:r>
    </w:p>
    <w:p w:rsidR="001F2DEA" w:rsidRPr="001F2DEA" w:rsidRDefault="001F2DEA" w:rsidP="001F2DEA">
      <w:pPr>
        <w:widowControl w:val="0"/>
        <w:tabs>
          <w:tab w:val="left" w:pos="1120"/>
          <w:tab w:val="left" w:pos="1260"/>
          <w:tab w:val="left" w:pos="1500"/>
          <w:tab w:val="left" w:pos="2440"/>
          <w:tab w:val="left" w:pos="3400"/>
          <w:tab w:val="left" w:pos="3840"/>
          <w:tab w:val="left" w:pos="4060"/>
          <w:tab w:val="left" w:pos="4340"/>
          <w:tab w:val="left" w:pos="4440"/>
          <w:tab w:val="left" w:pos="4900"/>
        </w:tabs>
        <w:suppressAutoHyphens/>
        <w:autoSpaceDE w:val="0"/>
        <w:autoSpaceDN w:val="0"/>
        <w:spacing w:after="0"/>
        <w:ind w:left="142"/>
        <w:jc w:val="both"/>
        <w:textAlignment w:val="baseline"/>
        <w:rPr>
          <w:rFonts w:ascii="Arial" w:eastAsia="Times New Roman" w:hAnsi="Arial" w:cs="Arial"/>
        </w:rPr>
      </w:pPr>
      <w:bookmarkStart w:id="158" w:name="_Hlk159259844"/>
      <w:r w:rsidRPr="001F2DEA">
        <w:rPr>
          <w:rFonts w:ascii="Arial" w:eastAsia="Times New Roman" w:hAnsi="Arial" w:cs="Arial"/>
        </w:rPr>
        <w:t>g. 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w:t>
      </w:r>
    </w:p>
    <w:bookmarkEnd w:id="158"/>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32.3. </w:t>
      </w:r>
      <w:r w:rsidRPr="001F2DEA">
        <w:rPr>
          <w:rFonts w:ascii="Arial" w:eastAsia="Times New Roman" w:hAnsi="Arial" w:cs="Arial"/>
          <w:spacing w:val="5"/>
        </w:rPr>
        <w:t>L’effe</w:t>
      </w:r>
      <w:r w:rsidRPr="001F2DEA">
        <w:rPr>
          <w:rFonts w:ascii="Arial" w:eastAsia="Times New Roman" w:hAnsi="Arial" w:cs="Arial"/>
        </w:rPr>
        <w:t xml:space="preserve">t </w:t>
      </w:r>
      <w:r w:rsidRPr="001F2DEA">
        <w:rPr>
          <w:rFonts w:ascii="Arial" w:eastAsia="Times New Roman" w:hAnsi="Arial" w:cs="Arial"/>
          <w:spacing w:val="5"/>
        </w:rPr>
        <w:t>estim</w:t>
      </w:r>
      <w:r w:rsidRPr="001F2DEA">
        <w:rPr>
          <w:rFonts w:ascii="Arial" w:eastAsia="Times New Roman" w:hAnsi="Arial" w:cs="Arial"/>
        </w:rPr>
        <w:t xml:space="preserve">é </w:t>
      </w:r>
      <w:r w:rsidRPr="001F2DEA">
        <w:rPr>
          <w:rFonts w:ascii="Arial" w:eastAsia="Times New Roman" w:hAnsi="Arial" w:cs="Arial"/>
          <w:spacing w:val="5"/>
        </w:rPr>
        <w:t>de</w:t>
      </w:r>
      <w:r w:rsidRPr="001F2DEA">
        <w:rPr>
          <w:rFonts w:ascii="Arial" w:eastAsia="Times New Roman" w:hAnsi="Arial" w:cs="Arial"/>
        </w:rPr>
        <w:t xml:space="preserve">s </w:t>
      </w:r>
      <w:r w:rsidRPr="001F2DEA">
        <w:rPr>
          <w:rFonts w:ascii="Arial" w:eastAsia="Times New Roman" w:hAnsi="Arial" w:cs="Arial"/>
          <w:spacing w:val="5"/>
        </w:rPr>
        <w:t>formule</w:t>
      </w:r>
      <w:r w:rsidRPr="001F2DEA">
        <w:rPr>
          <w:rFonts w:ascii="Arial" w:eastAsia="Times New Roman" w:hAnsi="Arial" w:cs="Arial"/>
        </w:rPr>
        <w:t xml:space="preserve">s </w:t>
      </w:r>
      <w:r w:rsidRPr="001F2DEA">
        <w:rPr>
          <w:rFonts w:ascii="Arial" w:eastAsia="Times New Roman" w:hAnsi="Arial" w:cs="Arial"/>
          <w:spacing w:val="5"/>
        </w:rPr>
        <w:t>d</w:t>
      </w:r>
      <w:r w:rsidRPr="001F2DEA">
        <w:rPr>
          <w:rFonts w:ascii="Arial" w:eastAsia="Times New Roman" w:hAnsi="Arial" w:cs="Arial"/>
        </w:rPr>
        <w:t xml:space="preserve">e </w:t>
      </w:r>
      <w:r w:rsidRPr="001F2DEA">
        <w:rPr>
          <w:rFonts w:ascii="Arial" w:eastAsia="Times New Roman" w:hAnsi="Arial" w:cs="Arial"/>
          <w:spacing w:val="5"/>
        </w:rPr>
        <w:t xml:space="preserve">révision </w:t>
      </w:r>
      <w:r w:rsidRPr="001F2DEA">
        <w:rPr>
          <w:rFonts w:ascii="Arial" w:eastAsia="Times New Roman" w:hAnsi="Arial" w:cs="Arial"/>
        </w:rPr>
        <w:t>des prix figurant dans les CCAG et CCAP, appliquées durant la période d’exécution du Marché, ne sera pas pris en considération lors de l’évaluation des offres.</w:t>
      </w:r>
    </w:p>
    <w:p w:rsidR="001F2DEA" w:rsidRPr="001F2DEA" w:rsidRDefault="001F2DEA" w:rsidP="001F2DEA">
      <w:pPr>
        <w:widowControl w:val="0"/>
        <w:tabs>
          <w:tab w:val="left" w:pos="1040"/>
          <w:tab w:val="left" w:pos="1820"/>
          <w:tab w:val="left" w:pos="2840"/>
          <w:tab w:val="left" w:pos="3240"/>
          <w:tab w:val="left" w:pos="476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lastRenderedPageBreak/>
        <w:t xml:space="preserve">32.4. </w:t>
      </w:r>
      <w:r w:rsidRPr="001F2DEA">
        <w:rPr>
          <w:rFonts w:ascii="Arial" w:eastAsia="Times New Roman" w:hAnsi="Arial" w:cs="Arial"/>
          <w:spacing w:val="5"/>
        </w:rPr>
        <w:t>S</w:t>
      </w:r>
      <w:r w:rsidRPr="001F2DEA">
        <w:rPr>
          <w:rFonts w:ascii="Arial" w:eastAsia="Times New Roman" w:hAnsi="Arial" w:cs="Arial"/>
        </w:rPr>
        <w:t xml:space="preserve">i </w:t>
      </w:r>
      <w:r w:rsidRPr="001F2DEA">
        <w:rPr>
          <w:rFonts w:ascii="Arial" w:eastAsia="Times New Roman" w:hAnsi="Arial" w:cs="Arial"/>
          <w:spacing w:val="5"/>
        </w:rPr>
        <w:t>l’offr</w:t>
      </w:r>
      <w:r w:rsidRPr="001F2DEA">
        <w:rPr>
          <w:rFonts w:ascii="Arial" w:eastAsia="Times New Roman" w:hAnsi="Arial" w:cs="Arial"/>
        </w:rPr>
        <w:t xml:space="preserve">e </w:t>
      </w:r>
      <w:bookmarkStart w:id="159" w:name="_Hlk159259922"/>
      <w:r w:rsidRPr="001F2DEA">
        <w:rPr>
          <w:rFonts w:ascii="Arial" w:eastAsia="Times New Roman" w:hAnsi="Arial" w:cs="Arial"/>
        </w:rPr>
        <w:t xml:space="preserve">financière </w:t>
      </w:r>
      <w:r w:rsidRPr="001F2DEA">
        <w:rPr>
          <w:rFonts w:ascii="Arial" w:eastAsia="Times New Roman" w:hAnsi="Arial" w:cs="Arial"/>
          <w:spacing w:val="5"/>
        </w:rPr>
        <w:t>évalué</w:t>
      </w:r>
      <w:r w:rsidRPr="001F2DEA">
        <w:rPr>
          <w:rFonts w:ascii="Arial" w:eastAsia="Times New Roman" w:hAnsi="Arial" w:cs="Arial"/>
        </w:rPr>
        <w:t xml:space="preserve">e </w:t>
      </w:r>
      <w:r w:rsidRPr="001F2DEA">
        <w:rPr>
          <w:rFonts w:ascii="Arial" w:eastAsia="Times New Roman" w:hAnsi="Arial" w:cs="Arial"/>
          <w:spacing w:val="5"/>
        </w:rPr>
        <w:t>l</w:t>
      </w:r>
      <w:r w:rsidRPr="001F2DEA">
        <w:rPr>
          <w:rFonts w:ascii="Arial" w:eastAsia="Times New Roman" w:hAnsi="Arial" w:cs="Arial"/>
        </w:rPr>
        <w:t xml:space="preserve">a </w:t>
      </w:r>
      <w:r w:rsidRPr="001F2DEA">
        <w:rPr>
          <w:rFonts w:ascii="Arial" w:eastAsia="Times New Roman" w:hAnsi="Arial" w:cs="Arial"/>
          <w:spacing w:val="5"/>
        </w:rPr>
        <w:t>moins-</w:t>
      </w:r>
      <w:proofErr w:type="spellStart"/>
      <w:r w:rsidRPr="001F2DEA">
        <w:rPr>
          <w:rFonts w:ascii="Arial" w:eastAsia="Times New Roman" w:hAnsi="Arial" w:cs="Arial"/>
          <w:spacing w:val="5"/>
        </w:rPr>
        <w:t>disant</w:t>
      </w:r>
      <w:r w:rsidRPr="001F2DEA">
        <w:rPr>
          <w:rFonts w:ascii="Arial" w:eastAsia="Times New Roman" w:hAnsi="Arial" w:cs="Arial"/>
        </w:rPr>
        <w:t>e</w:t>
      </w:r>
      <w:proofErr w:type="spellEnd"/>
      <w:r w:rsidRPr="001F2DEA">
        <w:rPr>
          <w:rFonts w:ascii="Arial" w:eastAsia="Times New Roman" w:hAnsi="Arial" w:cs="Arial"/>
        </w:rPr>
        <w:t xml:space="preserve"> </w:t>
      </w:r>
      <w:bookmarkEnd w:id="159"/>
      <w:r w:rsidRPr="001F2DEA">
        <w:rPr>
          <w:rFonts w:ascii="Arial" w:eastAsia="Times New Roman" w:hAnsi="Arial" w:cs="Arial"/>
          <w:spacing w:val="5"/>
        </w:rPr>
        <w:t xml:space="preserve">est </w:t>
      </w:r>
      <w:r w:rsidRPr="001F2DEA">
        <w:rPr>
          <w:rFonts w:ascii="Arial" w:eastAsia="Times New Roman" w:hAnsi="Arial" w:cs="Arial"/>
        </w:rPr>
        <w:t xml:space="preserve">jugée anormalement basse </w:t>
      </w:r>
      <w:bookmarkStart w:id="160" w:name="_Hlk159259982"/>
      <w:r w:rsidRPr="001F2DEA">
        <w:rPr>
          <w:rFonts w:ascii="Arial" w:eastAsia="Times New Roman" w:hAnsi="Arial" w:cs="Arial"/>
        </w:rPr>
        <w:t xml:space="preserve">ou est fortement déséquilibrée </w:t>
      </w:r>
      <w:bookmarkEnd w:id="160"/>
      <w:r w:rsidRPr="001F2DEA">
        <w:rPr>
          <w:rFonts w:ascii="Arial" w:eastAsia="Times New Roman" w:hAnsi="Arial" w:cs="Arial"/>
        </w:rPr>
        <w:t xml:space="preserve">par rapport à l’estimation faite par le Maître d’Ouvrage ou du Maître d’Ouvrage Délégué des travaux à exécuter dans le cadre du Marché, la </w:t>
      </w:r>
      <w:r w:rsidRPr="001F2DEA">
        <w:rPr>
          <w:rFonts w:ascii="Arial" w:eastAsia="Times New Roman" w:hAnsi="Arial" w:cs="Arial"/>
          <w:spacing w:val="-3"/>
        </w:rPr>
        <w:t xml:space="preserve">sous-commission </w:t>
      </w:r>
      <w:r w:rsidRPr="001F2DEA">
        <w:rPr>
          <w:rFonts w:ascii="Arial" w:eastAsia="Times New Roman" w:hAnsi="Arial" w:cs="Arial"/>
        </w:rPr>
        <w:t xml:space="preserve">peut à partir du sous-détail de prix fournis par le soumissionnaire pour n’importe quel élément, ou pour tous les éléments du Détail quantitatif et estimatif, vérifier si ces prix sont compatibles avec les méthodes de construction et le calendrier proposé. </w:t>
      </w:r>
    </w:p>
    <w:p w:rsidR="001F2DEA" w:rsidRPr="001F2DEA" w:rsidRDefault="001F2DEA" w:rsidP="001F2DEA">
      <w:pPr>
        <w:widowControl w:val="0"/>
        <w:tabs>
          <w:tab w:val="left" w:pos="1040"/>
          <w:tab w:val="left" w:pos="1820"/>
          <w:tab w:val="left" w:pos="2840"/>
          <w:tab w:val="left" w:pos="3240"/>
          <w:tab w:val="left" w:pos="476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32.5 Sur proposition de la sous-commission d’analyse, le Président de la Commission de Passation de marchés peut demander aux soumissionnaires ou aux administrations et organismes compétents des éclaircissements sur les offres.  </w:t>
      </w:r>
    </w:p>
    <w:p w:rsidR="001F2DEA" w:rsidRPr="001F2DEA" w:rsidRDefault="001F2DEA" w:rsidP="001F2DEA">
      <w:pPr>
        <w:widowControl w:val="0"/>
        <w:tabs>
          <w:tab w:val="left" w:pos="1040"/>
          <w:tab w:val="left" w:pos="1820"/>
          <w:tab w:val="left" w:pos="2840"/>
          <w:tab w:val="left" w:pos="3240"/>
          <w:tab w:val="left" w:pos="476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32.6 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w:t>
      </w:r>
    </w:p>
    <w:p w:rsidR="001F2DEA" w:rsidRPr="001F2DEA" w:rsidRDefault="001F2DEA" w:rsidP="001F2DEA">
      <w:pPr>
        <w:widowControl w:val="0"/>
        <w:tabs>
          <w:tab w:val="left" w:pos="1040"/>
          <w:tab w:val="left" w:pos="1820"/>
          <w:tab w:val="left" w:pos="2840"/>
          <w:tab w:val="left" w:pos="3240"/>
          <w:tab w:val="left" w:pos="4760"/>
        </w:tabs>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Le Maître d’Ouvrage ou le Maître d’Ouvrage Délégué tient compte de l’avis l’organisme chargé de la régulation des marchés publics pour se prononcer.</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61" w:name="_Toc163062729"/>
      <w:bookmarkStart w:id="162" w:name="_Toc97557063"/>
      <w:bookmarkStart w:id="163" w:name="_Toc530307941"/>
      <w:r w:rsidRPr="001F2DEA">
        <w:rPr>
          <w:rFonts w:ascii="Arial" w:eastAsia="Times New Roman" w:hAnsi="Arial" w:cs="Arial"/>
          <w:b/>
        </w:rPr>
        <w:t>33. Préférence accordée aux soumissionnaires nationaux</w:t>
      </w:r>
      <w:bookmarkEnd w:id="161"/>
      <w:bookmarkEnd w:id="162"/>
      <w:bookmarkEnd w:id="163"/>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33.1 Lors de la passation d’un marché dans le cadre d’une consultation internationale, une marge de préférence est accordée, à offres équivalentes et dans l’ordre de priorité, aux soumissions présentées par :</w:t>
      </w:r>
    </w:p>
    <w:p w:rsidR="001F2DEA" w:rsidRPr="001F2DEA" w:rsidRDefault="001F2DEA" w:rsidP="008F3678">
      <w:pPr>
        <w:widowControl w:val="0"/>
        <w:numPr>
          <w:ilvl w:val="0"/>
          <w:numId w:val="36"/>
        </w:numPr>
        <w:suppressAutoHyphens/>
        <w:autoSpaceDE w:val="0"/>
        <w:autoSpaceDN w:val="0"/>
        <w:spacing w:after="0" w:line="240" w:lineRule="auto"/>
        <w:ind w:left="284" w:firstLine="76"/>
        <w:jc w:val="both"/>
        <w:textAlignment w:val="baseline"/>
        <w:rPr>
          <w:rFonts w:ascii="Arial" w:eastAsia="Calibri" w:hAnsi="Arial" w:cs="Arial"/>
        </w:rPr>
      </w:pPr>
      <w:r w:rsidRPr="001F2DEA">
        <w:rPr>
          <w:rFonts w:ascii="Arial" w:eastAsia="Calibri" w:hAnsi="Arial" w:cs="Arial"/>
        </w:rPr>
        <w:t>Une personne physique de nationalité camerounaise ou une personne morale de droit camerounais ;</w:t>
      </w:r>
    </w:p>
    <w:p w:rsidR="001F2DEA" w:rsidRPr="001F2DEA" w:rsidRDefault="001F2DEA" w:rsidP="008F3678">
      <w:pPr>
        <w:widowControl w:val="0"/>
        <w:numPr>
          <w:ilvl w:val="0"/>
          <w:numId w:val="36"/>
        </w:numPr>
        <w:suppressAutoHyphens/>
        <w:autoSpaceDE w:val="0"/>
        <w:autoSpaceDN w:val="0"/>
        <w:spacing w:after="0" w:line="240" w:lineRule="auto"/>
        <w:ind w:left="284" w:firstLine="76"/>
        <w:jc w:val="both"/>
        <w:textAlignment w:val="baseline"/>
        <w:rPr>
          <w:rFonts w:ascii="Arial" w:eastAsia="Calibri" w:hAnsi="Arial" w:cs="Arial"/>
        </w:rPr>
      </w:pPr>
      <w:r w:rsidRPr="001F2DEA">
        <w:rPr>
          <w:rFonts w:ascii="Arial" w:eastAsia="Calibri" w:hAnsi="Arial" w:cs="Arial"/>
        </w:rPr>
        <w:t>Une entreprise dont le capital est intégralement ou majoritairement détenu par des personnes de nationalité camerounaise ;</w:t>
      </w:r>
    </w:p>
    <w:p w:rsidR="001F2DEA" w:rsidRPr="001F2DEA" w:rsidRDefault="001F2DEA" w:rsidP="008F3678">
      <w:pPr>
        <w:widowControl w:val="0"/>
        <w:numPr>
          <w:ilvl w:val="0"/>
          <w:numId w:val="36"/>
        </w:numPr>
        <w:suppressAutoHyphens/>
        <w:autoSpaceDE w:val="0"/>
        <w:autoSpaceDN w:val="0"/>
        <w:spacing w:after="0" w:line="240" w:lineRule="auto"/>
        <w:ind w:left="284" w:firstLine="76"/>
        <w:jc w:val="both"/>
        <w:textAlignment w:val="baseline"/>
        <w:rPr>
          <w:rFonts w:ascii="Arial" w:eastAsia="Calibri" w:hAnsi="Arial" w:cs="Arial"/>
        </w:rPr>
      </w:pPr>
      <w:r w:rsidRPr="001F2DEA">
        <w:rPr>
          <w:rFonts w:ascii="Arial" w:eastAsia="Calibri" w:hAnsi="Arial" w:cs="Arial"/>
        </w:rPr>
        <w:t>Une personne physique ou une personne morale justifiant d’une activité économique sur le territoire du Cameroun ;</w:t>
      </w:r>
    </w:p>
    <w:p w:rsidR="001F2DEA" w:rsidRPr="001F2DEA" w:rsidRDefault="001F2DEA" w:rsidP="008F3678">
      <w:pPr>
        <w:widowControl w:val="0"/>
        <w:numPr>
          <w:ilvl w:val="0"/>
          <w:numId w:val="36"/>
        </w:numPr>
        <w:suppressAutoHyphens/>
        <w:autoSpaceDE w:val="0"/>
        <w:autoSpaceDN w:val="0"/>
        <w:spacing w:after="0" w:line="240" w:lineRule="auto"/>
        <w:jc w:val="both"/>
        <w:textAlignment w:val="baseline"/>
        <w:rPr>
          <w:rFonts w:ascii="Arial" w:eastAsia="Calibri" w:hAnsi="Arial" w:cs="Arial"/>
        </w:rPr>
      </w:pPr>
      <w:r w:rsidRPr="001F2DEA">
        <w:rPr>
          <w:rFonts w:ascii="Arial" w:eastAsia="Calibri" w:hAnsi="Arial" w:cs="Arial"/>
        </w:rPr>
        <w:t>Un groupement d’entreprises associant des entreprises camerounaises.</w:t>
      </w:r>
    </w:p>
    <w:p w:rsidR="001F2DEA" w:rsidRPr="001F2DEA" w:rsidRDefault="001F2DEA" w:rsidP="008F3678">
      <w:pPr>
        <w:widowControl w:val="0"/>
        <w:numPr>
          <w:ilvl w:val="1"/>
          <w:numId w:val="37"/>
        </w:numPr>
        <w:suppressAutoHyphens/>
        <w:autoSpaceDE w:val="0"/>
        <w:autoSpaceDN w:val="0"/>
        <w:spacing w:after="0" w:line="240" w:lineRule="auto"/>
        <w:ind w:left="426"/>
        <w:jc w:val="both"/>
        <w:textAlignment w:val="baseline"/>
        <w:rPr>
          <w:rFonts w:ascii="Arial" w:eastAsia="Calibri" w:hAnsi="Arial" w:cs="Arial"/>
        </w:rPr>
      </w:pPr>
      <w:r w:rsidRPr="001F2DEA">
        <w:rPr>
          <w:rFonts w:ascii="Arial" w:eastAsia="Calibri" w:hAnsi="Arial" w:cs="Arial"/>
        </w:rPr>
        <w:t>Les offres sont considérées équivalentes lorsqu’elles ont rempli les conditions techniques requises.</w:t>
      </w:r>
    </w:p>
    <w:p w:rsidR="001F2DEA" w:rsidRPr="001F2DEA" w:rsidRDefault="001F2DEA" w:rsidP="008F3678">
      <w:pPr>
        <w:widowControl w:val="0"/>
        <w:numPr>
          <w:ilvl w:val="1"/>
          <w:numId w:val="37"/>
        </w:numPr>
        <w:suppressAutoHyphens/>
        <w:autoSpaceDE w:val="0"/>
        <w:autoSpaceDN w:val="0"/>
        <w:spacing w:after="0" w:line="240" w:lineRule="auto"/>
        <w:ind w:left="426"/>
        <w:jc w:val="both"/>
        <w:textAlignment w:val="baseline"/>
        <w:rPr>
          <w:rFonts w:ascii="Arial" w:eastAsia="Calibri" w:hAnsi="Arial" w:cs="Arial"/>
        </w:rPr>
      </w:pPr>
      <w:r w:rsidRPr="001F2DEA">
        <w:rPr>
          <w:rFonts w:ascii="Arial" w:eastAsia="Calibri" w:hAnsi="Arial" w:cs="Arial"/>
        </w:rPr>
        <w:t xml:space="preserve">Pour les marchés de travaux, la marge de préférence nationale est de dix pour cent (10%).  </w:t>
      </w:r>
    </w:p>
    <w:p w:rsidR="001F2DEA" w:rsidRPr="001F2DEA" w:rsidRDefault="001F2DEA" w:rsidP="008F3678">
      <w:pPr>
        <w:widowControl w:val="0"/>
        <w:numPr>
          <w:ilvl w:val="1"/>
          <w:numId w:val="37"/>
        </w:numPr>
        <w:suppressAutoHyphens/>
        <w:autoSpaceDE w:val="0"/>
        <w:autoSpaceDN w:val="0"/>
        <w:spacing w:after="60" w:line="240" w:lineRule="auto"/>
        <w:ind w:left="426"/>
        <w:jc w:val="both"/>
        <w:textAlignment w:val="baseline"/>
        <w:rPr>
          <w:rFonts w:ascii="Arial" w:eastAsia="Calibri" w:hAnsi="Arial" w:cs="Arial"/>
        </w:rPr>
      </w:pPr>
      <w:r w:rsidRPr="001F2DEA">
        <w:rPr>
          <w:rFonts w:ascii="Arial" w:eastAsia="Calibri" w:hAnsi="Arial" w:cs="Arial"/>
        </w:rPr>
        <w:t>La préférence nationale ne peut être appliquée que lorsque le dossier d’appel d’offres le prévoit.</w:t>
      </w:r>
    </w:p>
    <w:p w:rsidR="001F2DEA" w:rsidRPr="001F2DEA" w:rsidRDefault="001F2DEA" w:rsidP="001F2DEA">
      <w:pPr>
        <w:keepNext/>
        <w:suppressAutoHyphens/>
        <w:autoSpaceDN w:val="0"/>
        <w:spacing w:after="0" w:line="240" w:lineRule="auto"/>
        <w:ind w:left="714" w:hanging="357"/>
        <w:jc w:val="center"/>
        <w:textAlignment w:val="baseline"/>
        <w:outlineLvl w:val="1"/>
        <w:rPr>
          <w:rFonts w:ascii="Arial" w:eastAsia="Times New Roman" w:hAnsi="Arial" w:cs="Arial"/>
          <w:b/>
          <w:iCs/>
          <w:caps/>
        </w:rPr>
      </w:pPr>
      <w:bookmarkStart w:id="164" w:name="_Toc163062730"/>
      <w:bookmarkStart w:id="165" w:name="_Toc97557064"/>
      <w:bookmarkStart w:id="166" w:name="_Toc530307942"/>
      <w:r w:rsidRPr="001F2DEA">
        <w:rPr>
          <w:rFonts w:ascii="Arial" w:eastAsia="Times New Roman" w:hAnsi="Arial" w:cs="Arial"/>
          <w:b/>
          <w:iCs/>
          <w:caps/>
        </w:rPr>
        <w:t>Attribution</w:t>
      </w:r>
      <w:bookmarkEnd w:id="164"/>
      <w:bookmarkEnd w:id="165"/>
      <w:bookmarkEnd w:id="166"/>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67" w:name="_Toc163062731"/>
      <w:bookmarkStart w:id="168" w:name="_Toc97557065"/>
      <w:bookmarkStart w:id="169" w:name="_Toc530307943"/>
      <w:r w:rsidRPr="001F2DEA">
        <w:rPr>
          <w:rFonts w:ascii="Arial" w:eastAsia="Times New Roman" w:hAnsi="Arial" w:cs="Arial"/>
          <w:b/>
        </w:rPr>
        <w:t>34. Attribution</w:t>
      </w:r>
      <w:bookmarkEnd w:id="167"/>
      <w:bookmarkEnd w:id="168"/>
      <w:bookmarkEnd w:id="169"/>
    </w:p>
    <w:p w:rsidR="001F2DEA" w:rsidRPr="001F2DEA" w:rsidRDefault="001F2DEA" w:rsidP="001F2DEA">
      <w:pPr>
        <w:widowControl w:val="0"/>
        <w:tabs>
          <w:tab w:val="left" w:pos="1700"/>
          <w:tab w:val="left" w:pos="2100"/>
          <w:tab w:val="left" w:pos="2620"/>
          <w:tab w:val="left" w:pos="3640"/>
          <w:tab w:val="left" w:pos="422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34.1. Le Maître d’Ouvrage ou le Maître d’Ouvrage Délégué attribuera le marché au Soumissionnaire ayant présenté une offre conforme pour l’essentiel au Dossier d’Appel </w:t>
      </w:r>
      <w:r w:rsidRPr="001F2DEA">
        <w:rPr>
          <w:rFonts w:ascii="Arial" w:eastAsia="Times New Roman" w:hAnsi="Arial" w:cs="Arial"/>
          <w:spacing w:val="5"/>
        </w:rPr>
        <w:t>d’offre</w:t>
      </w:r>
      <w:r w:rsidRPr="001F2DEA">
        <w:rPr>
          <w:rFonts w:ascii="Arial" w:eastAsia="Times New Roman" w:hAnsi="Arial" w:cs="Arial"/>
        </w:rPr>
        <w:t>s, (</w:t>
      </w:r>
      <w:r w:rsidRPr="001F2DEA">
        <w:rPr>
          <w:rFonts w:ascii="Arial" w:eastAsia="Times New Roman" w:hAnsi="Arial" w:cs="Arial"/>
          <w:spacing w:val="5"/>
        </w:rPr>
        <w:t>dispos</w:t>
      </w:r>
      <w:r w:rsidRPr="001F2DEA">
        <w:rPr>
          <w:rFonts w:ascii="Arial" w:eastAsia="Times New Roman" w:hAnsi="Arial" w:cs="Arial"/>
        </w:rPr>
        <w:t xml:space="preserve">ant </w:t>
      </w:r>
      <w:r w:rsidRPr="001F2DEA">
        <w:rPr>
          <w:rFonts w:ascii="Arial" w:eastAsia="Times New Roman" w:hAnsi="Arial" w:cs="Arial"/>
          <w:spacing w:val="5"/>
        </w:rPr>
        <w:t>de</w:t>
      </w:r>
      <w:r w:rsidRPr="001F2DEA">
        <w:rPr>
          <w:rFonts w:ascii="Arial" w:eastAsia="Times New Roman" w:hAnsi="Arial" w:cs="Arial"/>
        </w:rPr>
        <w:t xml:space="preserve">s </w:t>
      </w:r>
      <w:r w:rsidRPr="001F2DEA">
        <w:rPr>
          <w:rFonts w:ascii="Arial" w:eastAsia="Times New Roman" w:hAnsi="Arial" w:cs="Arial"/>
          <w:spacing w:val="5"/>
        </w:rPr>
        <w:t xml:space="preserve">capacités </w:t>
      </w:r>
      <w:r w:rsidRPr="001F2DEA">
        <w:rPr>
          <w:rFonts w:ascii="Arial" w:eastAsia="Times New Roman" w:hAnsi="Arial" w:cs="Arial"/>
        </w:rPr>
        <w:t xml:space="preserve">techniques et financières requises pour exécuter le marché de façon satisfaisante) et dont </w:t>
      </w:r>
      <w:r w:rsidRPr="001F2DEA">
        <w:rPr>
          <w:rFonts w:ascii="Arial" w:eastAsia="Times New Roman" w:hAnsi="Arial" w:cs="Arial"/>
          <w:spacing w:val="1"/>
        </w:rPr>
        <w:t>l’offr</w:t>
      </w:r>
      <w:r w:rsidRPr="001F2DEA">
        <w:rPr>
          <w:rFonts w:ascii="Arial" w:eastAsia="Times New Roman" w:hAnsi="Arial" w:cs="Arial"/>
        </w:rPr>
        <w:t xml:space="preserve">e a </w:t>
      </w:r>
      <w:r w:rsidRPr="001F2DEA">
        <w:rPr>
          <w:rFonts w:ascii="Arial" w:eastAsia="Times New Roman" w:hAnsi="Arial" w:cs="Arial"/>
          <w:spacing w:val="1"/>
        </w:rPr>
        <w:t>ét</w:t>
      </w:r>
      <w:r w:rsidRPr="001F2DEA">
        <w:rPr>
          <w:rFonts w:ascii="Arial" w:eastAsia="Times New Roman" w:hAnsi="Arial" w:cs="Arial"/>
        </w:rPr>
        <w:t xml:space="preserve">é </w:t>
      </w:r>
      <w:r w:rsidRPr="001F2DEA">
        <w:rPr>
          <w:rFonts w:ascii="Arial" w:eastAsia="Times New Roman" w:hAnsi="Arial" w:cs="Arial"/>
          <w:spacing w:val="1"/>
        </w:rPr>
        <w:t>évalué</w:t>
      </w:r>
      <w:r w:rsidRPr="001F2DEA">
        <w:rPr>
          <w:rFonts w:ascii="Arial" w:eastAsia="Times New Roman" w:hAnsi="Arial" w:cs="Arial"/>
        </w:rPr>
        <w:t xml:space="preserve">e </w:t>
      </w:r>
      <w:r w:rsidRPr="001F2DEA">
        <w:rPr>
          <w:rFonts w:ascii="Arial" w:eastAsia="Times New Roman" w:hAnsi="Arial" w:cs="Arial"/>
          <w:spacing w:val="1"/>
        </w:rPr>
        <w:t>l</w:t>
      </w:r>
      <w:r w:rsidRPr="001F2DEA">
        <w:rPr>
          <w:rFonts w:ascii="Arial" w:eastAsia="Times New Roman" w:hAnsi="Arial" w:cs="Arial"/>
        </w:rPr>
        <w:t xml:space="preserve">a </w:t>
      </w:r>
      <w:r w:rsidRPr="001F2DEA">
        <w:rPr>
          <w:rFonts w:ascii="Arial" w:eastAsia="Times New Roman" w:hAnsi="Arial" w:cs="Arial"/>
          <w:spacing w:val="1"/>
        </w:rPr>
        <w:t>moins-</w:t>
      </w:r>
      <w:proofErr w:type="spellStart"/>
      <w:r w:rsidRPr="001F2DEA">
        <w:rPr>
          <w:rFonts w:ascii="Arial" w:eastAsia="Times New Roman" w:hAnsi="Arial" w:cs="Arial"/>
          <w:spacing w:val="1"/>
        </w:rPr>
        <w:t>disant</w:t>
      </w:r>
      <w:r w:rsidRPr="001F2DEA">
        <w:rPr>
          <w:rFonts w:ascii="Arial" w:eastAsia="Times New Roman" w:hAnsi="Arial" w:cs="Arial"/>
        </w:rPr>
        <w:t>e</w:t>
      </w:r>
      <w:proofErr w:type="spellEnd"/>
      <w:r w:rsidRPr="001F2DEA">
        <w:rPr>
          <w:rFonts w:ascii="Arial" w:eastAsia="Times New Roman" w:hAnsi="Arial" w:cs="Arial"/>
        </w:rPr>
        <w:t xml:space="preserve"> </w:t>
      </w:r>
      <w:r w:rsidRPr="001F2DEA">
        <w:rPr>
          <w:rFonts w:ascii="Arial" w:eastAsia="Times New Roman" w:hAnsi="Arial" w:cs="Arial"/>
          <w:spacing w:val="1"/>
        </w:rPr>
        <w:t xml:space="preserve">en </w:t>
      </w:r>
      <w:r w:rsidRPr="001F2DEA">
        <w:rPr>
          <w:rFonts w:ascii="Arial" w:eastAsia="Times New Roman" w:hAnsi="Arial" w:cs="Arial"/>
        </w:rPr>
        <w:t xml:space="preserve">considérant le cas échéant les remises proposées.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spacing w:val="2"/>
        </w:rPr>
      </w:pPr>
      <w:r w:rsidRPr="001F2DEA">
        <w:rPr>
          <w:rFonts w:ascii="Arial" w:eastAsia="Times New Roman" w:hAnsi="Arial" w:cs="Arial"/>
          <w:spacing w:val="1"/>
        </w:rPr>
        <w:t>34 2</w:t>
      </w:r>
      <w:r w:rsidRPr="001F2DEA">
        <w:rPr>
          <w:rFonts w:ascii="Arial" w:eastAsia="Times New Roman" w:hAnsi="Arial" w:cs="Arial"/>
        </w:rPr>
        <w:t xml:space="preserve">. Si l’Appel d’Offres porte sur plusieurs lots, l’attribution se fera selon </w:t>
      </w:r>
      <w:r w:rsidRPr="001F2DEA">
        <w:rPr>
          <w:rFonts w:ascii="Arial" w:eastAsia="Times New Roman" w:hAnsi="Arial" w:cs="Arial"/>
          <w:spacing w:val="2"/>
        </w:rPr>
        <w:t xml:space="preserve">les prescriptions du RPAO. </w:t>
      </w:r>
    </w:p>
    <w:p w:rsidR="001F2DEA" w:rsidRPr="001F2DEA" w:rsidRDefault="001F2DEA" w:rsidP="001F2DEA">
      <w:pPr>
        <w:widowControl w:val="0"/>
        <w:tabs>
          <w:tab w:val="left" w:pos="1700"/>
          <w:tab w:val="left" w:pos="2100"/>
          <w:tab w:val="left" w:pos="2620"/>
          <w:tab w:val="left" w:pos="3640"/>
          <w:tab w:val="left" w:pos="4220"/>
        </w:tabs>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spacing w:val="2"/>
        </w:rPr>
        <w:t xml:space="preserve">34.3-Dans tous les cas, toute attribution d’un marché est matérialisée par une décision du Maître d’Ouvrage ou du Maître d’Ouvrage Délégué et notifiée à l’attributaire dans un délai maximum de soixante-douze (72) heures à compter de sa signature </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 xml:space="preserve">Toute décision d’attribution d’un marché public par le Maître d’Ouvrage ou le Maître d’Ouvrage Délégué est </w:t>
      </w:r>
      <w:proofErr w:type="gramStart"/>
      <w:r w:rsidRPr="001F2DEA">
        <w:rPr>
          <w:rFonts w:ascii="Arial" w:eastAsia="Times New Roman" w:hAnsi="Arial" w:cs="Arial"/>
        </w:rPr>
        <w:t>insérée</w:t>
      </w:r>
      <w:proofErr w:type="gramEnd"/>
      <w:r w:rsidRPr="001F2DEA">
        <w:rPr>
          <w:rFonts w:ascii="Arial" w:eastAsia="Times New Roman" w:hAnsi="Arial" w:cs="Arial"/>
        </w:rPr>
        <w:t>,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w:t>
      </w:r>
    </w:p>
    <w:p w:rsidR="001F2DEA" w:rsidRPr="001F2DEA" w:rsidRDefault="001F2DEA" w:rsidP="001F2DEA">
      <w:pPr>
        <w:keepNext/>
        <w:suppressAutoHyphens/>
        <w:autoSpaceDN w:val="0"/>
        <w:spacing w:before="120" w:after="0" w:line="240" w:lineRule="auto"/>
        <w:ind w:left="426" w:hanging="426"/>
        <w:jc w:val="both"/>
        <w:textAlignment w:val="baseline"/>
        <w:outlineLvl w:val="2"/>
        <w:rPr>
          <w:rFonts w:ascii="Arial" w:eastAsia="Times New Roman" w:hAnsi="Arial" w:cs="Arial"/>
          <w:b/>
        </w:rPr>
      </w:pPr>
      <w:bookmarkStart w:id="170" w:name="_Toc163062732"/>
      <w:bookmarkStart w:id="171" w:name="_Toc97557066"/>
      <w:bookmarkStart w:id="172" w:name="_Toc530307944"/>
      <w:r w:rsidRPr="001F2DEA">
        <w:rPr>
          <w:rFonts w:ascii="Arial" w:eastAsia="Times New Roman" w:hAnsi="Arial" w:cs="Arial"/>
          <w:b/>
        </w:rPr>
        <w:t>35. Droit du Maître d’Ouvrage ou du Maître d’Ouvrage Délégué de déclarer un Appel d’Offres infructueux ou d’annuler une procédure</w:t>
      </w:r>
      <w:bookmarkEnd w:id="170"/>
      <w:bookmarkEnd w:id="171"/>
      <w:bookmarkEnd w:id="172"/>
    </w:p>
    <w:p w:rsidR="001F2DEA" w:rsidRPr="001F2DEA" w:rsidRDefault="001F2DEA" w:rsidP="001F2DEA">
      <w:pPr>
        <w:widowControl w:val="0"/>
        <w:tabs>
          <w:tab w:val="left" w:pos="600"/>
          <w:tab w:val="left" w:pos="1500"/>
          <w:tab w:val="left" w:pos="2800"/>
          <w:tab w:val="left" w:pos="3300"/>
          <w:tab w:val="left" w:pos="4320"/>
          <w:tab w:val="left" w:pos="4740"/>
        </w:tabs>
        <w:suppressAutoHyphens/>
        <w:autoSpaceDE w:val="0"/>
        <w:autoSpaceDN w:val="0"/>
        <w:spacing w:after="0"/>
        <w:ind w:right="-19"/>
        <w:jc w:val="both"/>
        <w:textAlignment w:val="baseline"/>
        <w:rPr>
          <w:rFonts w:ascii="Arial" w:eastAsia="Times New Roman" w:hAnsi="Arial" w:cs="Arial"/>
        </w:rPr>
      </w:pPr>
      <w:r w:rsidRPr="001F2DEA">
        <w:rPr>
          <w:rFonts w:ascii="Arial" w:eastAsia="Times New Roman" w:hAnsi="Arial" w:cs="Arial"/>
        </w:rPr>
        <w:t xml:space="preserve">35.1 Le Maître d’Ouvrage ou le Maître d’Ouvrage Délégué se réserve le droit d’annuler un Appel </w:t>
      </w:r>
      <w:r w:rsidRPr="001F2DEA">
        <w:rPr>
          <w:rFonts w:ascii="Arial" w:eastAsia="Times New Roman" w:hAnsi="Arial" w:cs="Arial"/>
        </w:rPr>
        <w:lastRenderedPageBreak/>
        <w:t>d’Offres ou de déclarer un appel d’offres infructueux après avis de la commission des marchés compétente sans qu’il y’ait lieu à réclamation.</w:t>
      </w:r>
    </w:p>
    <w:p w:rsidR="001F2DEA" w:rsidRPr="001F2DEA" w:rsidRDefault="001F2DEA" w:rsidP="001F2DEA">
      <w:pPr>
        <w:widowControl w:val="0"/>
        <w:tabs>
          <w:tab w:val="left" w:pos="600"/>
          <w:tab w:val="left" w:pos="1500"/>
          <w:tab w:val="left" w:pos="2800"/>
          <w:tab w:val="left" w:pos="3300"/>
          <w:tab w:val="left" w:pos="4320"/>
          <w:tab w:val="left" w:pos="4740"/>
        </w:tabs>
        <w:suppressAutoHyphens/>
        <w:autoSpaceDE w:val="0"/>
        <w:autoSpaceDN w:val="0"/>
        <w:spacing w:after="0"/>
        <w:ind w:right="-19"/>
        <w:jc w:val="both"/>
        <w:textAlignment w:val="baseline"/>
        <w:rPr>
          <w:rFonts w:ascii="Arial" w:eastAsia="Times New Roman" w:hAnsi="Arial" w:cs="Arial"/>
        </w:rPr>
      </w:pPr>
      <w:r w:rsidRPr="001F2DEA">
        <w:rPr>
          <w:rFonts w:ascii="Arial" w:eastAsia="Times New Roman" w:hAnsi="Arial" w:cs="Arial"/>
        </w:rPr>
        <w:t>Toutefois, lorsque les offres ont déjà été ouvertes, l’annulation est subordonnée à l’accord de l’Autorité chargée des Marchés Publics.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spacing w:val="5"/>
        </w:rPr>
      </w:pPr>
      <w:r w:rsidRPr="001F2DEA">
        <w:rPr>
          <w:rFonts w:ascii="Arial" w:eastAsia="Times New Roman" w:hAnsi="Arial" w:cs="Arial"/>
        </w:rPr>
        <w:t>35.2 Le Maître d'Ouvrage ou Maître d’Ouvrage Délégué notifie la décision d'annulation ou celle déclarant l’appel d’offres infructueux, au Président de la Commission de Passation des Marchés, avec copie à l’organisme chargé de la régulation des marchés publics</w:t>
      </w:r>
      <w:r w:rsidRPr="001F2DEA">
        <w:rPr>
          <w:rFonts w:ascii="Arial" w:eastAsia="Times New Roman" w:hAnsi="Arial" w:cs="Arial"/>
          <w:spacing w:val="5"/>
        </w:rPr>
        <w:t xml:space="preserve">. </w:t>
      </w:r>
    </w:p>
    <w:p w:rsidR="001F2DEA" w:rsidRPr="001F2DEA" w:rsidRDefault="001F2DEA" w:rsidP="001F2DEA">
      <w:pPr>
        <w:spacing w:after="60"/>
        <w:jc w:val="both"/>
        <w:rPr>
          <w:rFonts w:ascii="Arial" w:eastAsia="Times New Roman" w:hAnsi="Arial" w:cs="Arial"/>
        </w:rPr>
      </w:pPr>
      <w:r w:rsidRPr="001F2DEA">
        <w:rPr>
          <w:rFonts w:ascii="Arial" w:eastAsia="Times New Roman" w:hAnsi="Arial" w:cs="Arial"/>
        </w:rPr>
        <w:t>35.3 En cas d'allotissement, les dispositions prévues aux alinéas ci-dessus sont applicables à chacun des lots.</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73" w:name="_Toc163062733"/>
      <w:bookmarkStart w:id="174" w:name="_Toc97557067"/>
      <w:bookmarkStart w:id="175" w:name="_Toc530307945"/>
      <w:r w:rsidRPr="001F2DEA">
        <w:rPr>
          <w:rFonts w:ascii="Arial" w:eastAsia="Times New Roman" w:hAnsi="Arial" w:cs="Arial"/>
          <w:b/>
        </w:rPr>
        <w:t>36. Notification de l’attribution du marché</w:t>
      </w:r>
      <w:bookmarkEnd w:id="173"/>
      <w:bookmarkEnd w:id="174"/>
      <w:bookmarkEnd w:id="175"/>
    </w:p>
    <w:p w:rsidR="001F2DEA" w:rsidRPr="001F2DEA" w:rsidRDefault="001F2DEA" w:rsidP="001F2DEA">
      <w:pPr>
        <w:widowControl w:val="0"/>
        <w:suppressAutoHyphens/>
        <w:autoSpaceDE w:val="0"/>
        <w:autoSpaceDN w:val="0"/>
        <w:spacing w:after="0"/>
        <w:ind w:right="-15"/>
        <w:jc w:val="both"/>
        <w:textAlignment w:val="baseline"/>
        <w:rPr>
          <w:rFonts w:ascii="Arial" w:eastAsia="Times New Roman" w:hAnsi="Arial" w:cs="Arial"/>
        </w:rPr>
      </w:pPr>
      <w:r w:rsidRPr="001F2DEA">
        <w:rPr>
          <w:rFonts w:ascii="Arial" w:eastAsia="Times New Roman" w:hAnsi="Arial" w:cs="Arial"/>
        </w:rPr>
        <w:t>36.1 Toute attribution d’un marché est matérialisée par une décision du Maître d’Ouvrage ou du Maître d’Ouvrage Délégué et notifiée à l’attributaire dans un délai maximum de soixante-douze (72) heures à compter de sa signature.</w:t>
      </w:r>
    </w:p>
    <w:p w:rsidR="001F2DEA" w:rsidRPr="001F2DEA" w:rsidRDefault="001F2DEA" w:rsidP="001F2DEA">
      <w:pPr>
        <w:widowControl w:val="0"/>
        <w:tabs>
          <w:tab w:val="left" w:pos="1140"/>
          <w:tab w:val="left" w:pos="1720"/>
          <w:tab w:val="left" w:pos="2100"/>
          <w:tab w:val="left" w:pos="2960"/>
          <w:tab w:val="left" w:pos="4220"/>
          <w:tab w:val="left" w:pos="5060"/>
        </w:tabs>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 xml:space="preserve">36.2. Avant l’expiration du délai de validité des offres fixé </w:t>
      </w:r>
      <w:r w:rsidRPr="001F2DEA">
        <w:rPr>
          <w:rFonts w:ascii="Arial" w:eastAsia="Times New Roman" w:hAnsi="Arial" w:cs="Arial"/>
          <w:spacing w:val="3"/>
        </w:rPr>
        <w:t>pa</w:t>
      </w:r>
      <w:r w:rsidRPr="001F2DEA">
        <w:rPr>
          <w:rFonts w:ascii="Arial" w:eastAsia="Times New Roman" w:hAnsi="Arial" w:cs="Arial"/>
        </w:rPr>
        <w:t xml:space="preserve">r </w:t>
      </w:r>
      <w:r w:rsidRPr="001F2DEA">
        <w:rPr>
          <w:rFonts w:ascii="Arial" w:eastAsia="Times New Roman" w:hAnsi="Arial" w:cs="Arial"/>
          <w:spacing w:val="3"/>
        </w:rPr>
        <w:t>l</w:t>
      </w:r>
      <w:r w:rsidRPr="001F2DEA">
        <w:rPr>
          <w:rFonts w:ascii="Arial" w:eastAsia="Times New Roman" w:hAnsi="Arial" w:cs="Arial"/>
        </w:rPr>
        <w:t xml:space="preserve">e </w:t>
      </w:r>
      <w:r w:rsidRPr="001F2DEA">
        <w:rPr>
          <w:rFonts w:ascii="Arial" w:eastAsia="Times New Roman" w:hAnsi="Arial" w:cs="Arial"/>
          <w:spacing w:val="3"/>
        </w:rPr>
        <w:t>RPAO</w:t>
      </w:r>
      <w:r w:rsidRPr="001F2DEA">
        <w:rPr>
          <w:rFonts w:ascii="Arial" w:eastAsia="Times New Roman" w:hAnsi="Arial" w:cs="Arial"/>
        </w:rPr>
        <w:t xml:space="preserve">, </w:t>
      </w:r>
      <w:r w:rsidRPr="001F2DEA">
        <w:rPr>
          <w:rFonts w:ascii="Arial" w:eastAsia="Times New Roman" w:hAnsi="Arial" w:cs="Arial"/>
          <w:spacing w:val="3"/>
        </w:rPr>
        <w:t>le Maître d’Ouvrage ou le Maître d’Ouvrage Délégué notifier</w:t>
      </w:r>
      <w:r w:rsidRPr="001F2DEA">
        <w:rPr>
          <w:rFonts w:ascii="Arial" w:eastAsia="Times New Roman" w:hAnsi="Arial" w:cs="Arial"/>
        </w:rPr>
        <w:t xml:space="preserve">a </w:t>
      </w:r>
      <w:r w:rsidRPr="001F2DEA">
        <w:rPr>
          <w:rFonts w:ascii="Arial" w:eastAsia="Times New Roman" w:hAnsi="Arial" w:cs="Arial"/>
          <w:spacing w:val="3"/>
        </w:rPr>
        <w:t xml:space="preserve">à </w:t>
      </w:r>
      <w:r w:rsidRPr="001F2DEA">
        <w:rPr>
          <w:rFonts w:ascii="Arial" w:eastAsia="Times New Roman" w:hAnsi="Arial" w:cs="Arial"/>
        </w:rPr>
        <w:t xml:space="preserve">l’attributaire du marché par télécopie confirmée par lettre recommandée ou par tout autre moyen que sa soumission a été retenue. Cette lettre indiquera le </w:t>
      </w:r>
      <w:r w:rsidRPr="001F2DEA">
        <w:rPr>
          <w:rFonts w:ascii="Arial" w:eastAsia="Times New Roman" w:hAnsi="Arial" w:cs="Arial"/>
          <w:spacing w:val="5"/>
        </w:rPr>
        <w:t>montan</w:t>
      </w:r>
      <w:r w:rsidRPr="001F2DEA">
        <w:rPr>
          <w:rFonts w:ascii="Arial" w:eastAsia="Times New Roman" w:hAnsi="Arial" w:cs="Arial"/>
        </w:rPr>
        <w:t xml:space="preserve">t </w:t>
      </w:r>
      <w:r w:rsidRPr="001F2DEA">
        <w:rPr>
          <w:rFonts w:ascii="Arial" w:eastAsia="Times New Roman" w:hAnsi="Arial" w:cs="Arial"/>
          <w:spacing w:val="5"/>
        </w:rPr>
        <w:t>qu</w:t>
      </w:r>
      <w:r w:rsidRPr="001F2DEA">
        <w:rPr>
          <w:rFonts w:ascii="Arial" w:eastAsia="Times New Roman" w:hAnsi="Arial" w:cs="Arial"/>
        </w:rPr>
        <w:t xml:space="preserve">e le Maître d’ouvrage ou le </w:t>
      </w:r>
      <w:r w:rsidRPr="001F2DEA">
        <w:rPr>
          <w:rFonts w:ascii="Arial" w:eastAsia="Times New Roman" w:hAnsi="Arial" w:cs="Arial"/>
          <w:spacing w:val="3"/>
        </w:rPr>
        <w:t xml:space="preserve">Maître d’Ouvrage Délégué </w:t>
      </w:r>
      <w:r w:rsidRPr="001F2DEA">
        <w:rPr>
          <w:rFonts w:ascii="Arial" w:eastAsia="Times New Roman" w:hAnsi="Arial" w:cs="Arial"/>
          <w:spacing w:val="5"/>
        </w:rPr>
        <w:t>paier</w:t>
      </w:r>
      <w:r w:rsidRPr="001F2DEA">
        <w:rPr>
          <w:rFonts w:ascii="Arial" w:eastAsia="Times New Roman" w:hAnsi="Arial" w:cs="Arial"/>
        </w:rPr>
        <w:t>a au cocontractant de l’administration au titre de l’exécution des travaux et le délai d’exécution.</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76" w:name="_Toc163062734"/>
      <w:bookmarkStart w:id="177" w:name="_Toc97557068"/>
      <w:bookmarkStart w:id="178" w:name="_Toc530307946"/>
      <w:r w:rsidRPr="001F2DEA">
        <w:rPr>
          <w:rFonts w:ascii="Arial" w:eastAsia="Times New Roman" w:hAnsi="Arial" w:cs="Arial"/>
          <w:b/>
        </w:rPr>
        <w:t>37. Publication des résultats d’attribution du marché et recours</w:t>
      </w:r>
      <w:bookmarkEnd w:id="176"/>
      <w:bookmarkEnd w:id="177"/>
      <w:bookmarkEnd w:id="178"/>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spacing w:val="5"/>
        </w:rPr>
      </w:pPr>
      <w:r w:rsidRPr="001F2DEA">
        <w:rPr>
          <w:rFonts w:ascii="Arial" w:eastAsia="Times New Roman" w:hAnsi="Arial" w:cs="Arial"/>
        </w:rPr>
        <w:t xml:space="preserve">37.2. </w:t>
      </w:r>
      <w:r w:rsidRPr="001F2DEA">
        <w:rPr>
          <w:rFonts w:ascii="Arial" w:eastAsia="Times New Roman" w:hAnsi="Arial" w:cs="Arial"/>
          <w:spacing w:val="5"/>
        </w:rPr>
        <w:t>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37.3 </w:t>
      </w:r>
      <w:r w:rsidRPr="001F2DEA">
        <w:rPr>
          <w:rFonts w:ascii="Arial" w:eastAsia="Times New Roman" w:hAnsi="Arial" w:cs="Arial"/>
          <w:spacing w:val="7"/>
        </w:rPr>
        <w:t xml:space="preserve">Dès </w:t>
      </w:r>
      <w:r w:rsidRPr="001F2DEA">
        <w:rPr>
          <w:rFonts w:ascii="Arial" w:eastAsia="Times New Roman" w:hAnsi="Arial" w:cs="Arial"/>
        </w:rPr>
        <w:t>publication des résultats</w:t>
      </w:r>
      <w:r w:rsidRPr="001F2DEA">
        <w:rPr>
          <w:rFonts w:ascii="Arial" w:eastAsia="Times New Roman" w:hAnsi="Arial" w:cs="Arial"/>
          <w:spacing w:val="30"/>
        </w:rPr>
        <w:t xml:space="preserve"> portant </w:t>
      </w:r>
      <w:r w:rsidRPr="001F2DEA">
        <w:rPr>
          <w:rFonts w:ascii="Arial" w:eastAsia="Times New Roman" w:hAnsi="Arial" w:cs="Arial"/>
        </w:rPr>
        <w:t>attribution, le Maître d’Ouvrage ou le Maître d’Ouvrage Délégué adresse</w:t>
      </w:r>
      <w:r w:rsidRPr="001F2DEA">
        <w:rPr>
          <w:rFonts w:ascii="Arial" w:eastAsia="Times New Roman" w:hAnsi="Arial" w:cs="Arial"/>
          <w:spacing w:val="12"/>
        </w:rPr>
        <w:t xml:space="preserve"> à chaque soumissionnaire qui en fait la demande, un extrait du rapport d’analyse le concernant.</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37. 5. En cas de recours, il doit être adressé, au Comité chargé de l’examen des recours avec copies </w:t>
      </w:r>
      <w:r w:rsidRPr="001F2DEA">
        <w:rPr>
          <w:rFonts w:ascii="Arial" w:eastAsia="Times New Roman" w:hAnsi="Arial" w:cs="Arial"/>
          <w:spacing w:val="4"/>
        </w:rPr>
        <w:t>au Maître d’Ouvrage ou au Maître d’Ouvrage Délégué</w:t>
      </w:r>
      <w:r w:rsidRPr="001F2DEA">
        <w:rPr>
          <w:rFonts w:ascii="Arial" w:eastAsia="Times New Roman" w:hAnsi="Arial" w:cs="Arial"/>
        </w:rPr>
        <w:t xml:space="preserve">, au Président de la Commission de passation des marchés concernée, à </w:t>
      </w:r>
      <w:r w:rsidRPr="001F2DEA">
        <w:rPr>
          <w:rFonts w:ascii="Arial" w:eastAsia="Times New Roman" w:hAnsi="Arial" w:cs="Arial"/>
          <w:spacing w:val="26"/>
        </w:rPr>
        <w:t>l’Organisme chargé de la R</w:t>
      </w:r>
      <w:r w:rsidRPr="001F2DEA">
        <w:rPr>
          <w:rFonts w:ascii="Arial" w:eastAsia="Times New Roman" w:hAnsi="Arial" w:cs="Arial"/>
        </w:rPr>
        <w:t>égulation des</w:t>
      </w:r>
      <w:r w:rsidRPr="001F2DEA">
        <w:rPr>
          <w:rFonts w:ascii="Arial" w:eastAsia="Times New Roman" w:hAnsi="Arial" w:cs="Arial"/>
          <w:spacing w:val="4"/>
        </w:rPr>
        <w:t xml:space="preserve"> M</w:t>
      </w:r>
      <w:r w:rsidRPr="001F2DEA">
        <w:rPr>
          <w:rFonts w:ascii="Arial" w:eastAsia="Times New Roman" w:hAnsi="Arial" w:cs="Arial"/>
        </w:rPr>
        <w:t>archés</w:t>
      </w:r>
      <w:r w:rsidRPr="001F2DEA">
        <w:rPr>
          <w:rFonts w:ascii="Arial" w:eastAsia="Times New Roman" w:hAnsi="Arial" w:cs="Arial"/>
          <w:spacing w:val="4"/>
        </w:rPr>
        <w:t xml:space="preserve"> P</w:t>
      </w:r>
      <w:r w:rsidRPr="001F2DEA">
        <w:rPr>
          <w:rFonts w:ascii="Arial" w:eastAsia="Times New Roman" w:hAnsi="Arial" w:cs="Arial"/>
        </w:rPr>
        <w:t xml:space="preserve">ublics, </w:t>
      </w:r>
      <w:r w:rsidRPr="001F2DEA">
        <w:rPr>
          <w:rFonts w:ascii="Arial" w:eastAsia="Times New Roman" w:hAnsi="Arial" w:cs="Arial"/>
          <w:spacing w:val="4"/>
        </w:rPr>
        <w:t xml:space="preserve">et à </w:t>
      </w:r>
      <w:r w:rsidRPr="001F2DEA">
        <w:rPr>
          <w:rFonts w:ascii="Arial" w:eastAsia="Times New Roman" w:hAnsi="Arial" w:cs="Arial"/>
        </w:rPr>
        <w:t>l’Autorité chargée des marchés publics.</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Il doit intervenir dans un délai maximum de cinq (05) jours ouvrables après la publication des résultats.</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rPr>
        <w:t>37.6 Ce recours peut donner lieu à la suspension de la procédure à l’appréciation de l’organisme chargé de la régulation des marchés publics.</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79" w:name="_Toc163062735"/>
      <w:bookmarkStart w:id="180" w:name="_Toc97557069"/>
      <w:bookmarkStart w:id="181" w:name="_Toc530307947"/>
      <w:r w:rsidRPr="001F2DEA">
        <w:rPr>
          <w:rFonts w:ascii="Arial" w:eastAsia="Times New Roman" w:hAnsi="Arial" w:cs="Arial"/>
          <w:b/>
        </w:rPr>
        <w:t>38. Signature du marché</w:t>
      </w:r>
      <w:bookmarkEnd w:id="179"/>
      <w:bookmarkEnd w:id="180"/>
      <w:bookmarkEnd w:id="181"/>
      <w:r w:rsidRPr="001F2DEA">
        <w:rPr>
          <w:rFonts w:ascii="Arial" w:eastAsia="Times New Roman" w:hAnsi="Arial" w:cs="Arial"/>
          <w:b/>
        </w:rPr>
        <w:t xml:space="preserve"> </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38.1. Après publication des résultats, le Maître d’Ouvrage ou le Maître d’Ouvrage Délégué dispose d’un délai de cinq (05) jours ouvrables pour la signature du marché à compter de la date de souscription du projet de marché par l’attributaire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spacing w:val="5"/>
        </w:rPr>
      </w:pPr>
      <w:r w:rsidRPr="001F2DEA">
        <w:rPr>
          <w:rFonts w:ascii="Arial" w:eastAsia="Times New Roman" w:hAnsi="Arial" w:cs="Arial"/>
        </w:rPr>
        <w:t xml:space="preserve">38.2. L’attributaire du marché dispose d’un délai de quinze (15) jours ouvrables à compter de sa réception pour souscrire le marché ou la lettre commande. Passé ce délai, le </w:t>
      </w:r>
      <w:r w:rsidRPr="001F2DEA">
        <w:rPr>
          <w:rFonts w:ascii="Arial" w:eastAsia="Times New Roman" w:hAnsi="Arial" w:cs="Arial"/>
          <w:spacing w:val="5"/>
        </w:rPr>
        <w:t xml:space="preserve">Maître d’Ouvrage ou </w:t>
      </w:r>
      <w:r w:rsidRPr="001F2DEA">
        <w:rPr>
          <w:rFonts w:ascii="Arial" w:eastAsia="Times New Roman" w:hAnsi="Arial" w:cs="Arial"/>
          <w:spacing w:val="5"/>
        </w:rPr>
        <w:lastRenderedPageBreak/>
        <w:t>le Maître d’Ouvrage Délégué se réserve le droit d’annuler la décision d’attribution après mise en demeure de l’attributaire restée sans suite. Dans ce cas, le cautionnement de soumission est saisi et le marché est attribué au candidat classé en seconde position.</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spacing w:val="2"/>
        </w:rPr>
      </w:pPr>
      <w:r w:rsidRPr="001F2DEA">
        <w:rPr>
          <w:rFonts w:ascii="Arial" w:eastAsia="Times New Roman" w:hAnsi="Arial" w:cs="Arial"/>
          <w:spacing w:val="2"/>
        </w:rPr>
        <w:t xml:space="preserve">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w:t>
      </w:r>
      <w:r w:rsidRPr="001F2DEA">
        <w:rPr>
          <w:rFonts w:ascii="Arial" w:eastAsia="Times New Roman" w:hAnsi="Arial" w:cs="Arial"/>
          <w:spacing w:val="6"/>
        </w:rPr>
        <w:t xml:space="preserve">après leur souscription </w:t>
      </w:r>
      <w:r w:rsidRPr="001F2DEA">
        <w:rPr>
          <w:rFonts w:ascii="Arial" w:eastAsia="Times New Roman" w:hAnsi="Arial" w:cs="Arial"/>
          <w:spacing w:val="2"/>
        </w:rPr>
        <w:t>par l’attributaire.</w:t>
      </w:r>
    </w:p>
    <w:p w:rsidR="001F2DEA" w:rsidRPr="001F2DEA" w:rsidRDefault="001F2DEA" w:rsidP="001F2DEA">
      <w:pPr>
        <w:widowControl w:val="0"/>
        <w:suppressAutoHyphens/>
        <w:autoSpaceDE w:val="0"/>
        <w:autoSpaceDN w:val="0"/>
        <w:spacing w:after="0"/>
        <w:jc w:val="both"/>
        <w:textAlignment w:val="baseline"/>
        <w:rPr>
          <w:rFonts w:ascii="Arial" w:eastAsia="Times New Roman" w:hAnsi="Arial" w:cs="Arial"/>
        </w:rPr>
      </w:pPr>
      <w:r w:rsidRPr="001F2DEA">
        <w:rPr>
          <w:rFonts w:ascii="Arial" w:eastAsia="Times New Roman" w:hAnsi="Arial" w:cs="Arial"/>
        </w:rPr>
        <w:t xml:space="preserve">38.4. </w:t>
      </w:r>
      <w:r w:rsidRPr="001F2DEA">
        <w:rPr>
          <w:rFonts w:ascii="Arial" w:eastAsia="Times New Roman" w:hAnsi="Arial" w:cs="Arial"/>
          <w:spacing w:val="5"/>
        </w:rPr>
        <w:t xml:space="preserve">Le Maître d’Ouvrage ou le Maître d’Ouvrage Délégué </w:t>
      </w:r>
      <w:r w:rsidRPr="001F2DEA">
        <w:rPr>
          <w:rFonts w:ascii="Arial" w:eastAsia="Times New Roman" w:hAnsi="Arial" w:cs="Arial"/>
        </w:rPr>
        <w:t>notifie le marché à son titulaire dans les cinq (5) jours ouvrables qui suivent la date de sa signature.</w:t>
      </w:r>
    </w:p>
    <w:p w:rsidR="001F2DEA" w:rsidRPr="001F2DEA" w:rsidRDefault="001F2DEA" w:rsidP="001F2DEA">
      <w:pPr>
        <w:widowControl w:val="0"/>
        <w:suppressAutoHyphens/>
        <w:autoSpaceDE w:val="0"/>
        <w:autoSpaceDN w:val="0"/>
        <w:spacing w:after="60"/>
        <w:jc w:val="both"/>
        <w:textAlignment w:val="baseline"/>
        <w:rPr>
          <w:rFonts w:ascii="Arial" w:eastAsia="Times New Roman" w:hAnsi="Arial" w:cs="Arial"/>
        </w:rPr>
      </w:pPr>
      <w:r w:rsidRPr="001F2DEA">
        <w:rPr>
          <w:rFonts w:ascii="Arial" w:eastAsia="Times New Roman" w:hAnsi="Arial" w:cs="Arial"/>
          <w:bCs/>
          <w:color w:val="000000" w:themeColor="text1"/>
        </w:rPr>
        <w:t>38.4.</w:t>
      </w:r>
      <w:r w:rsidRPr="001F2DEA">
        <w:rPr>
          <w:rFonts w:ascii="Arial" w:eastAsia="Times New Roman" w:hAnsi="Arial" w:cs="Arial"/>
          <w:color w:val="000000" w:themeColor="text1"/>
        </w:rPr>
        <w:t xml:space="preserve"> 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rsidR="001F2DEA" w:rsidRPr="001F2DEA" w:rsidRDefault="001F2DEA" w:rsidP="001F2DEA">
      <w:pPr>
        <w:keepNext/>
        <w:suppressAutoHyphens/>
        <w:autoSpaceDN w:val="0"/>
        <w:spacing w:before="120" w:after="0" w:line="240" w:lineRule="auto"/>
        <w:ind w:left="1418" w:hanging="1418"/>
        <w:jc w:val="both"/>
        <w:textAlignment w:val="baseline"/>
        <w:outlineLvl w:val="2"/>
        <w:rPr>
          <w:rFonts w:ascii="Arial" w:eastAsia="Times New Roman" w:hAnsi="Arial" w:cs="Arial"/>
          <w:b/>
        </w:rPr>
      </w:pPr>
      <w:bookmarkStart w:id="182" w:name="_Toc163062736"/>
      <w:bookmarkStart w:id="183" w:name="_Toc97557070"/>
      <w:bookmarkStart w:id="184" w:name="_Toc530307948"/>
      <w:r w:rsidRPr="001F2DEA">
        <w:rPr>
          <w:rFonts w:ascii="Arial" w:eastAsia="Times New Roman" w:hAnsi="Arial" w:cs="Arial"/>
          <w:b/>
        </w:rPr>
        <w:t>39. Cautionnement définitif</w:t>
      </w:r>
      <w:bookmarkEnd w:id="182"/>
      <w:bookmarkEnd w:id="183"/>
      <w:bookmarkEnd w:id="184"/>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 xml:space="preserve">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w:t>
      </w:r>
      <w:r w:rsidRPr="001F2DEA">
        <w:rPr>
          <w:rFonts w:ascii="Arial" w:eastAsia="Times New Roman" w:hAnsi="Arial" w:cs="Arial"/>
          <w:spacing w:val="5"/>
        </w:rPr>
        <w:t>modèl</w:t>
      </w:r>
      <w:r w:rsidRPr="001F2DEA">
        <w:rPr>
          <w:rFonts w:ascii="Arial" w:eastAsia="Times New Roman" w:hAnsi="Arial" w:cs="Arial"/>
        </w:rPr>
        <w:t xml:space="preserve">e </w:t>
      </w:r>
      <w:r w:rsidRPr="001F2DEA">
        <w:rPr>
          <w:rFonts w:ascii="Arial" w:eastAsia="Times New Roman" w:hAnsi="Arial" w:cs="Arial"/>
          <w:spacing w:val="5"/>
        </w:rPr>
        <w:t>fourn</w:t>
      </w:r>
      <w:r w:rsidRPr="001F2DEA">
        <w:rPr>
          <w:rFonts w:ascii="Arial" w:eastAsia="Times New Roman" w:hAnsi="Arial" w:cs="Arial"/>
        </w:rPr>
        <w:t xml:space="preserve">i </w:t>
      </w:r>
      <w:r w:rsidRPr="001F2DEA">
        <w:rPr>
          <w:rFonts w:ascii="Arial" w:eastAsia="Times New Roman" w:hAnsi="Arial" w:cs="Arial"/>
          <w:spacing w:val="5"/>
        </w:rPr>
        <w:t>dan</w:t>
      </w:r>
      <w:r w:rsidRPr="001F2DEA">
        <w:rPr>
          <w:rFonts w:ascii="Arial" w:eastAsia="Times New Roman" w:hAnsi="Arial" w:cs="Arial"/>
        </w:rPr>
        <w:t xml:space="preserve">s </w:t>
      </w:r>
      <w:r w:rsidRPr="001F2DEA">
        <w:rPr>
          <w:rFonts w:ascii="Arial" w:eastAsia="Times New Roman" w:hAnsi="Arial" w:cs="Arial"/>
          <w:spacing w:val="5"/>
        </w:rPr>
        <w:t>l</w:t>
      </w:r>
      <w:r w:rsidRPr="001F2DEA">
        <w:rPr>
          <w:rFonts w:ascii="Arial" w:eastAsia="Times New Roman" w:hAnsi="Arial" w:cs="Arial"/>
        </w:rPr>
        <w:t xml:space="preserve">e </w:t>
      </w:r>
      <w:r w:rsidRPr="001F2DEA">
        <w:rPr>
          <w:rFonts w:ascii="Arial" w:eastAsia="Times New Roman" w:hAnsi="Arial" w:cs="Arial"/>
          <w:spacing w:val="5"/>
        </w:rPr>
        <w:t>Dossie</w:t>
      </w:r>
      <w:r w:rsidRPr="001F2DEA">
        <w:rPr>
          <w:rFonts w:ascii="Arial" w:eastAsia="Times New Roman" w:hAnsi="Arial" w:cs="Arial"/>
        </w:rPr>
        <w:t xml:space="preserve">r </w:t>
      </w:r>
      <w:r w:rsidRPr="001F2DEA">
        <w:rPr>
          <w:rFonts w:ascii="Arial" w:eastAsia="Times New Roman" w:hAnsi="Arial" w:cs="Arial"/>
          <w:spacing w:val="5"/>
        </w:rPr>
        <w:t xml:space="preserve">d’Appel </w:t>
      </w:r>
      <w:r w:rsidRPr="001F2DEA">
        <w:rPr>
          <w:rFonts w:ascii="Arial" w:eastAsia="Times New Roman" w:hAnsi="Arial" w:cs="Arial"/>
        </w:rPr>
        <w:t>d’Offres</w:t>
      </w:r>
      <w:r w:rsidRPr="001F2DEA">
        <w:rPr>
          <w:rFonts w:ascii="Arial" w:eastAsia="Times New Roman" w:hAnsi="Arial" w:cs="Arial"/>
          <w:i/>
        </w:rPr>
        <w:t>.</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rPr>
        <w:t xml:space="preserve">39.2. Le cautionnement définitif dont le taux, fixé dans le RPAO, varie entre 2 et 5% du montant </w:t>
      </w:r>
      <w:r w:rsidRPr="001F2DEA">
        <w:rPr>
          <w:rFonts w:ascii="Arial" w:eastAsia="Times New Roman" w:hAnsi="Arial" w:cs="Arial"/>
          <w:spacing w:val="-30"/>
        </w:rPr>
        <w:t xml:space="preserve">TTC </w:t>
      </w:r>
      <w:r w:rsidRPr="001F2DEA">
        <w:rPr>
          <w:rFonts w:ascii="Arial" w:eastAsia="Times New Roman" w:hAnsi="Arial" w:cs="Arial"/>
        </w:rPr>
        <w:t xml:space="preserve">du marché, augmenté le cas échéant du montant des avenants, peut être remplacé par la garantie d’une caution d’un établissement bancaire agréé conformément aux textes en vigueur, et émise au profit du Maître d’ouvrage ou </w:t>
      </w:r>
      <w:r w:rsidRPr="001F2DEA">
        <w:rPr>
          <w:rFonts w:ascii="Arial" w:eastAsia="Times New Roman" w:hAnsi="Arial" w:cs="Arial"/>
          <w:spacing w:val="20"/>
        </w:rPr>
        <w:t xml:space="preserve">du </w:t>
      </w:r>
      <w:r w:rsidRPr="001F2DEA">
        <w:rPr>
          <w:rFonts w:ascii="Arial" w:eastAsia="Times New Roman" w:hAnsi="Arial" w:cs="Arial"/>
          <w:spacing w:val="5"/>
        </w:rPr>
        <w:t xml:space="preserve">Maître d’Ouvrage Délégué ou </w:t>
      </w:r>
      <w:r w:rsidRPr="001F2DEA">
        <w:rPr>
          <w:rFonts w:ascii="Arial" w:eastAsia="Times New Roman" w:hAnsi="Arial" w:cs="Arial"/>
        </w:rPr>
        <w:t>par une caution personnelle et solidaire.</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spacing w:val="-20"/>
        </w:rPr>
      </w:pPr>
      <w:r w:rsidRPr="001F2DEA">
        <w:rPr>
          <w:rFonts w:ascii="Arial" w:eastAsia="Times New Roman" w:hAnsi="Arial" w:cs="Arial"/>
        </w:rPr>
        <w:t xml:space="preserve">39.3. Les petites et moyennes entreprises (PME) à capitaux et dirigeants nationaux ainsi que les organisations de la société civile peuvent produire à la place du cautionnement, soit un chèque certifié, soit </w:t>
      </w:r>
      <w:r w:rsidRPr="001F2DEA">
        <w:rPr>
          <w:rFonts w:ascii="Arial" w:eastAsia="Times New Roman" w:hAnsi="Arial" w:cs="Arial"/>
          <w:spacing w:val="-8"/>
        </w:rPr>
        <w:t xml:space="preserve">un chèque de banque, soit </w:t>
      </w:r>
      <w:r w:rsidRPr="001F2DEA">
        <w:rPr>
          <w:rFonts w:ascii="Arial" w:eastAsia="Times New Roman" w:hAnsi="Arial" w:cs="Arial"/>
        </w:rPr>
        <w:t xml:space="preserve">une </w:t>
      </w:r>
      <w:r w:rsidRPr="001F2DEA">
        <w:rPr>
          <w:rFonts w:ascii="Arial" w:eastAsia="Times New Roman" w:hAnsi="Arial" w:cs="Arial"/>
          <w:spacing w:val="2"/>
        </w:rPr>
        <w:t>hypothèqu</w:t>
      </w:r>
      <w:r w:rsidRPr="001F2DEA">
        <w:rPr>
          <w:rFonts w:ascii="Arial" w:eastAsia="Times New Roman" w:hAnsi="Arial" w:cs="Arial"/>
        </w:rPr>
        <w:t xml:space="preserve">e </w:t>
      </w:r>
      <w:r w:rsidRPr="001F2DEA">
        <w:rPr>
          <w:rFonts w:ascii="Arial" w:eastAsia="Times New Roman" w:hAnsi="Arial" w:cs="Arial"/>
          <w:spacing w:val="2"/>
        </w:rPr>
        <w:t>légale</w:t>
      </w:r>
      <w:r w:rsidRPr="001F2DEA">
        <w:rPr>
          <w:rFonts w:ascii="Arial" w:eastAsia="Times New Roman" w:hAnsi="Arial" w:cs="Arial"/>
        </w:rPr>
        <w:t xml:space="preserve">, </w:t>
      </w:r>
      <w:r w:rsidRPr="001F2DEA">
        <w:rPr>
          <w:rFonts w:ascii="Arial" w:eastAsia="Times New Roman" w:hAnsi="Arial" w:cs="Arial"/>
          <w:spacing w:val="2"/>
        </w:rPr>
        <w:t>soi</w:t>
      </w:r>
      <w:r w:rsidRPr="001F2DEA">
        <w:rPr>
          <w:rFonts w:ascii="Arial" w:eastAsia="Times New Roman" w:hAnsi="Arial" w:cs="Arial"/>
        </w:rPr>
        <w:t xml:space="preserve">t </w:t>
      </w:r>
      <w:r w:rsidRPr="001F2DEA">
        <w:rPr>
          <w:rFonts w:ascii="Arial" w:eastAsia="Times New Roman" w:hAnsi="Arial" w:cs="Arial"/>
          <w:spacing w:val="2"/>
        </w:rPr>
        <w:t>un</w:t>
      </w:r>
      <w:r w:rsidRPr="001F2DEA">
        <w:rPr>
          <w:rFonts w:ascii="Arial" w:eastAsia="Times New Roman" w:hAnsi="Arial" w:cs="Arial"/>
        </w:rPr>
        <w:t xml:space="preserve">e </w:t>
      </w:r>
      <w:r w:rsidRPr="001F2DEA">
        <w:rPr>
          <w:rFonts w:ascii="Arial" w:eastAsia="Times New Roman" w:hAnsi="Arial" w:cs="Arial"/>
          <w:spacing w:val="2"/>
        </w:rPr>
        <w:t>cautio</w:t>
      </w:r>
      <w:r w:rsidRPr="001F2DEA">
        <w:rPr>
          <w:rFonts w:ascii="Arial" w:eastAsia="Times New Roman" w:hAnsi="Arial" w:cs="Arial"/>
        </w:rPr>
        <w:t xml:space="preserve">n </w:t>
      </w:r>
      <w:r w:rsidRPr="001F2DEA">
        <w:rPr>
          <w:rFonts w:ascii="Arial" w:eastAsia="Times New Roman" w:hAnsi="Arial" w:cs="Arial"/>
          <w:spacing w:val="2"/>
        </w:rPr>
        <w:t xml:space="preserve">d’un </w:t>
      </w:r>
      <w:r w:rsidRPr="001F2DEA">
        <w:rPr>
          <w:rFonts w:ascii="Arial" w:eastAsia="Times New Roman" w:hAnsi="Arial" w:cs="Arial"/>
        </w:rPr>
        <w:t xml:space="preserve">établissement bancaire ou d’un organisme </w:t>
      </w:r>
      <w:r w:rsidRPr="001F2DEA">
        <w:rPr>
          <w:rFonts w:ascii="Arial" w:eastAsia="Times New Roman" w:hAnsi="Arial" w:cs="Arial"/>
          <w:spacing w:val="5"/>
        </w:rPr>
        <w:t>financie</w:t>
      </w:r>
      <w:r w:rsidRPr="001F2DEA">
        <w:rPr>
          <w:rFonts w:ascii="Arial" w:eastAsia="Times New Roman" w:hAnsi="Arial" w:cs="Arial"/>
        </w:rPr>
        <w:t xml:space="preserve">r </w:t>
      </w:r>
      <w:r w:rsidRPr="001F2DEA">
        <w:rPr>
          <w:rFonts w:ascii="Arial" w:eastAsia="Times New Roman" w:hAnsi="Arial" w:cs="Arial"/>
          <w:spacing w:val="5"/>
        </w:rPr>
        <w:t>agré</w:t>
      </w:r>
      <w:r w:rsidRPr="001F2DEA">
        <w:rPr>
          <w:rFonts w:ascii="Arial" w:eastAsia="Times New Roman" w:hAnsi="Arial" w:cs="Arial"/>
        </w:rPr>
        <w:t xml:space="preserve">é </w:t>
      </w:r>
      <w:r w:rsidRPr="001F2DEA">
        <w:rPr>
          <w:rFonts w:ascii="Arial" w:eastAsia="Times New Roman" w:hAnsi="Arial" w:cs="Arial"/>
          <w:spacing w:val="-20"/>
        </w:rPr>
        <w:t>c</w:t>
      </w:r>
      <w:r w:rsidRPr="001F2DEA">
        <w:rPr>
          <w:rFonts w:ascii="Arial" w:eastAsia="Times New Roman" w:hAnsi="Arial" w:cs="Arial"/>
          <w:spacing w:val="5"/>
        </w:rPr>
        <w:t>onfor</w:t>
      </w:r>
      <w:r w:rsidRPr="001F2DEA">
        <w:rPr>
          <w:rFonts w:ascii="Arial" w:eastAsia="Times New Roman" w:hAnsi="Arial" w:cs="Arial"/>
        </w:rPr>
        <w:t>mément aux textes en vigueur.</w:t>
      </w:r>
    </w:p>
    <w:p w:rsidR="001F2DEA" w:rsidRPr="001F2DEA" w:rsidRDefault="001F2DEA" w:rsidP="001F2DEA">
      <w:pPr>
        <w:widowControl w:val="0"/>
        <w:suppressAutoHyphens/>
        <w:autoSpaceDE w:val="0"/>
        <w:autoSpaceDN w:val="0"/>
        <w:spacing w:after="0" w:line="240" w:lineRule="auto"/>
        <w:jc w:val="both"/>
        <w:textAlignment w:val="baseline"/>
        <w:rPr>
          <w:rFonts w:ascii="Arial" w:eastAsia="Times New Roman" w:hAnsi="Arial" w:cs="Arial"/>
        </w:rPr>
      </w:pPr>
      <w:r w:rsidRPr="001F2DEA">
        <w:rPr>
          <w:rFonts w:ascii="Arial" w:eastAsia="Times New Roman" w:hAnsi="Arial" w:cs="Arial"/>
          <w:spacing w:val="1"/>
          <w:w w:val="97"/>
        </w:rPr>
        <w:t>39.4</w:t>
      </w:r>
      <w:r w:rsidRPr="001F2DEA">
        <w:rPr>
          <w:rFonts w:ascii="Arial" w:eastAsia="Times New Roman" w:hAnsi="Arial" w:cs="Arial"/>
          <w:w w:val="97"/>
        </w:rPr>
        <w:t>.</w:t>
      </w:r>
      <w:r w:rsidRPr="001F2DEA">
        <w:rPr>
          <w:rFonts w:ascii="Arial" w:eastAsia="Times New Roman" w:hAnsi="Arial" w:cs="Arial"/>
        </w:rPr>
        <w:t xml:space="preserve"> L’absence de production du cautionnement définitif dans les délais prescrits est susceptible de donner lieu à la résiliation du marché dans les conditions prévues dans le CCAG. Dans ce cas, le cautionnement de soumission est saisi par le Maître d’ouvrage.</w:t>
      </w:r>
    </w:p>
    <w:p w:rsidR="001F2DEA" w:rsidRPr="001F2DEA" w:rsidRDefault="001F2DEA" w:rsidP="001F2DEA">
      <w:pPr>
        <w:widowControl w:val="0"/>
        <w:tabs>
          <w:tab w:val="left" w:pos="1580"/>
          <w:tab w:val="left" w:pos="2300"/>
          <w:tab w:val="left" w:pos="2840"/>
          <w:tab w:val="left" w:pos="3660"/>
          <w:tab w:val="left" w:pos="4760"/>
        </w:tabs>
        <w:suppressAutoHyphens/>
        <w:autoSpaceDE w:val="0"/>
        <w:autoSpaceDN w:val="0"/>
        <w:spacing w:after="60" w:line="240" w:lineRule="auto"/>
        <w:jc w:val="both"/>
        <w:textAlignment w:val="baseline"/>
        <w:rPr>
          <w:rFonts w:ascii="Arial" w:eastAsia="Times New Roman" w:hAnsi="Arial" w:cs="Arial"/>
          <w:spacing w:val="2"/>
          <w:sz w:val="24"/>
          <w:szCs w:val="24"/>
        </w:rPr>
      </w:pPr>
      <w:bookmarkStart w:id="185" w:name="_Hlk159260200"/>
      <w:r w:rsidRPr="001F2DEA">
        <w:rPr>
          <w:rFonts w:ascii="Arial" w:eastAsia="Times New Roman" w:hAnsi="Arial" w:cs="Arial"/>
          <w:spacing w:val="2"/>
        </w:rPr>
        <w:t>39.5. Les titulaires d’une lettre-commande peuvent être dispensés de l’obligation de fournir le cautionnement définitif.</w:t>
      </w:r>
      <w:bookmarkEnd w:id="23"/>
    </w:p>
    <w:bookmarkEnd w:id="27"/>
    <w:bookmarkEnd w:id="185"/>
    <w:p w:rsidR="003A1110" w:rsidRPr="00F51289" w:rsidRDefault="003A1110" w:rsidP="001F2DEA">
      <w:pPr>
        <w:spacing w:after="0"/>
        <w:jc w:val="both"/>
        <w:rPr>
          <w:rFonts w:ascii="Arial" w:eastAsia="Times New Roman" w:hAnsi="Arial" w:cs="Arial"/>
          <w:b/>
          <w:bCs/>
          <w:sz w:val="24"/>
          <w:szCs w:val="24"/>
        </w:rPr>
      </w:pPr>
    </w:p>
    <w:p w:rsidR="003A1110" w:rsidRPr="00F51289" w:rsidRDefault="003A1110" w:rsidP="00F51289">
      <w:pPr>
        <w:widowControl w:val="0"/>
        <w:autoSpaceDE w:val="0"/>
        <w:autoSpaceDN w:val="0"/>
        <w:adjustRightInd w:val="0"/>
        <w:spacing w:after="0" w:line="360" w:lineRule="auto"/>
        <w:rPr>
          <w:rFonts w:ascii="Arial" w:eastAsia="Times New Roman" w:hAnsi="Arial" w:cs="Arial"/>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9C2E29" w:rsidRPr="00F51289" w:rsidRDefault="009C2E29"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both"/>
        <w:rPr>
          <w:rFonts w:ascii="Arial" w:eastAsia="Times New Roman" w:hAnsi="Arial" w:cs="Arial"/>
          <w:sz w:val="24"/>
          <w:szCs w:val="24"/>
        </w:rPr>
      </w:pPr>
    </w:p>
    <w:p w:rsidR="003A1110" w:rsidRPr="00F51289" w:rsidRDefault="003A1110" w:rsidP="00F51289">
      <w:pPr>
        <w:spacing w:after="0" w:line="360" w:lineRule="auto"/>
        <w:jc w:val="both"/>
        <w:rPr>
          <w:rFonts w:ascii="Arial" w:eastAsia="Times New Roman" w:hAnsi="Arial" w:cs="Arial"/>
          <w:sz w:val="24"/>
          <w:szCs w:val="24"/>
        </w:rPr>
      </w:pPr>
    </w:p>
    <w:p w:rsidR="003A1110" w:rsidRPr="00F51289" w:rsidRDefault="003A1110" w:rsidP="00F51289">
      <w:pPr>
        <w:spacing w:after="0" w:line="360" w:lineRule="auto"/>
        <w:jc w:val="both"/>
        <w:rPr>
          <w:rFonts w:ascii="Arial" w:eastAsia="Times New Roman" w:hAnsi="Arial" w:cs="Arial"/>
          <w:sz w:val="24"/>
          <w:szCs w:val="24"/>
        </w:rPr>
      </w:pPr>
    </w:p>
    <w:p w:rsidR="008E5357" w:rsidRDefault="008E5357" w:rsidP="00F51289">
      <w:pPr>
        <w:spacing w:after="0" w:line="360" w:lineRule="auto"/>
        <w:jc w:val="center"/>
        <w:rPr>
          <w:rFonts w:ascii="Arial" w:eastAsia="Times New Roman" w:hAnsi="Arial" w:cs="Arial"/>
          <w:b/>
          <w:sz w:val="36"/>
          <w:szCs w:val="24"/>
        </w:rPr>
      </w:pPr>
      <w:bookmarkStart w:id="186" w:name="_Toc231111931"/>
      <w:bookmarkStart w:id="187" w:name="_Toc231364500"/>
      <w:bookmarkStart w:id="188" w:name="_Toc158101660"/>
      <w:bookmarkStart w:id="189" w:name="_Toc158101736"/>
      <w:bookmarkStart w:id="190" w:name="_Toc158112436"/>
      <w:bookmarkStart w:id="191" w:name="_Toc158112658"/>
      <w:bookmarkStart w:id="192" w:name="_Toc343672230"/>
    </w:p>
    <w:p w:rsidR="008E5357" w:rsidRDefault="008E5357" w:rsidP="00F51289">
      <w:pPr>
        <w:spacing w:after="0" w:line="360" w:lineRule="auto"/>
        <w:jc w:val="center"/>
        <w:rPr>
          <w:rFonts w:ascii="Arial" w:eastAsia="Times New Roman" w:hAnsi="Arial" w:cs="Arial"/>
          <w:b/>
          <w:sz w:val="36"/>
          <w:szCs w:val="24"/>
        </w:rPr>
      </w:pPr>
    </w:p>
    <w:p w:rsidR="008E5357" w:rsidRDefault="008E5357" w:rsidP="00F51289">
      <w:pPr>
        <w:spacing w:after="0" w:line="360" w:lineRule="auto"/>
        <w:jc w:val="center"/>
        <w:rPr>
          <w:rFonts w:ascii="Arial" w:eastAsia="Times New Roman" w:hAnsi="Arial" w:cs="Arial"/>
          <w:b/>
          <w:sz w:val="36"/>
          <w:szCs w:val="24"/>
        </w:rPr>
      </w:pPr>
    </w:p>
    <w:p w:rsidR="008E5357" w:rsidRDefault="008E5357" w:rsidP="00F51289">
      <w:pPr>
        <w:spacing w:after="0" w:line="360" w:lineRule="auto"/>
        <w:jc w:val="center"/>
        <w:rPr>
          <w:rFonts w:ascii="Arial" w:eastAsia="Times New Roman" w:hAnsi="Arial" w:cs="Arial"/>
          <w:b/>
          <w:sz w:val="36"/>
          <w:szCs w:val="24"/>
        </w:rPr>
      </w:pPr>
    </w:p>
    <w:p w:rsidR="008E5357" w:rsidRDefault="008E5357" w:rsidP="00F51289">
      <w:pPr>
        <w:spacing w:after="0" w:line="360" w:lineRule="auto"/>
        <w:jc w:val="center"/>
        <w:rPr>
          <w:rFonts w:ascii="Arial" w:eastAsia="Times New Roman" w:hAnsi="Arial" w:cs="Arial"/>
          <w:b/>
          <w:sz w:val="36"/>
          <w:szCs w:val="24"/>
        </w:rPr>
      </w:pPr>
    </w:p>
    <w:p w:rsidR="008E5357" w:rsidRDefault="008E5357" w:rsidP="00F51289">
      <w:pPr>
        <w:spacing w:after="0" w:line="360" w:lineRule="auto"/>
        <w:jc w:val="center"/>
        <w:rPr>
          <w:rFonts w:ascii="Arial" w:eastAsia="Times New Roman" w:hAnsi="Arial" w:cs="Arial"/>
          <w:b/>
          <w:sz w:val="36"/>
          <w:szCs w:val="24"/>
        </w:rPr>
      </w:pPr>
    </w:p>
    <w:p w:rsidR="008E5357" w:rsidRDefault="008E5357" w:rsidP="00F51289">
      <w:pPr>
        <w:spacing w:after="0" w:line="360" w:lineRule="auto"/>
        <w:jc w:val="center"/>
        <w:rPr>
          <w:rFonts w:ascii="Arial" w:eastAsia="Times New Roman" w:hAnsi="Arial" w:cs="Arial"/>
          <w:b/>
          <w:sz w:val="36"/>
          <w:szCs w:val="24"/>
        </w:rPr>
      </w:pPr>
    </w:p>
    <w:p w:rsidR="003A1110" w:rsidRPr="00550971" w:rsidRDefault="003A1110" w:rsidP="00F51289">
      <w:pPr>
        <w:spacing w:after="0" w:line="360" w:lineRule="auto"/>
        <w:jc w:val="center"/>
        <w:rPr>
          <w:rFonts w:ascii="Arial" w:eastAsia="Times New Roman" w:hAnsi="Arial" w:cs="Arial"/>
          <w:b/>
          <w:sz w:val="36"/>
          <w:szCs w:val="24"/>
        </w:rPr>
      </w:pPr>
      <w:r w:rsidRPr="00550971">
        <w:rPr>
          <w:rFonts w:ascii="Arial" w:eastAsia="Times New Roman" w:hAnsi="Arial" w:cs="Arial"/>
          <w:b/>
          <w:sz w:val="36"/>
          <w:szCs w:val="24"/>
        </w:rPr>
        <w:t xml:space="preserve">PIECE N° 3 : </w:t>
      </w:r>
    </w:p>
    <w:p w:rsidR="003A1110" w:rsidRPr="00550971" w:rsidRDefault="003A1110" w:rsidP="00F51289">
      <w:pPr>
        <w:spacing w:after="0" w:line="360" w:lineRule="auto"/>
        <w:jc w:val="center"/>
        <w:rPr>
          <w:rFonts w:ascii="Arial" w:eastAsia="Times New Roman" w:hAnsi="Arial" w:cs="Arial"/>
          <w:b/>
          <w:sz w:val="36"/>
          <w:szCs w:val="24"/>
        </w:rPr>
      </w:pPr>
    </w:p>
    <w:p w:rsidR="003A1110" w:rsidRPr="00550971" w:rsidRDefault="003A1110" w:rsidP="00F51289">
      <w:pPr>
        <w:spacing w:after="0" w:line="360" w:lineRule="auto"/>
        <w:jc w:val="center"/>
        <w:rPr>
          <w:rFonts w:ascii="Arial" w:eastAsia="Times New Roman" w:hAnsi="Arial" w:cs="Arial"/>
          <w:b/>
          <w:sz w:val="36"/>
          <w:szCs w:val="24"/>
        </w:rPr>
      </w:pPr>
      <w:r w:rsidRPr="00550971">
        <w:rPr>
          <w:rFonts w:ascii="Arial" w:eastAsia="Times New Roman" w:hAnsi="Arial" w:cs="Arial"/>
          <w:b/>
          <w:sz w:val="36"/>
          <w:szCs w:val="24"/>
        </w:rPr>
        <w:t>REGLEMENT PARTICULIER</w:t>
      </w:r>
      <w:bookmarkStart w:id="193" w:name="_Toc231111932"/>
      <w:bookmarkStart w:id="194" w:name="_Toc231364501"/>
      <w:bookmarkEnd w:id="186"/>
      <w:bookmarkEnd w:id="187"/>
      <w:r w:rsidR="0023042D" w:rsidRPr="00550971">
        <w:rPr>
          <w:rFonts w:ascii="Arial" w:eastAsia="Times New Roman" w:hAnsi="Arial" w:cs="Arial"/>
          <w:b/>
          <w:sz w:val="36"/>
          <w:szCs w:val="24"/>
        </w:rPr>
        <w:t xml:space="preserve"> </w:t>
      </w:r>
      <w:r w:rsidRPr="00550971">
        <w:rPr>
          <w:rFonts w:ascii="Arial" w:eastAsia="Times New Roman" w:hAnsi="Arial" w:cs="Arial"/>
          <w:b/>
          <w:sz w:val="36"/>
          <w:szCs w:val="24"/>
        </w:rPr>
        <w:t>DE L'APPEL D'OFFRES  (RPAO)</w:t>
      </w:r>
      <w:bookmarkEnd w:id="188"/>
      <w:bookmarkEnd w:id="189"/>
      <w:bookmarkEnd w:id="190"/>
      <w:bookmarkEnd w:id="191"/>
      <w:bookmarkEnd w:id="192"/>
      <w:bookmarkEnd w:id="193"/>
      <w:bookmarkEnd w:id="194"/>
    </w:p>
    <w:p w:rsidR="003A1110" w:rsidRPr="00F51289" w:rsidRDefault="003A1110" w:rsidP="00F51289">
      <w:pPr>
        <w:spacing w:after="0" w:line="360" w:lineRule="auto"/>
        <w:jc w:val="both"/>
        <w:rPr>
          <w:rFonts w:ascii="Arial" w:eastAsia="Times New Roman" w:hAnsi="Arial" w:cs="Arial"/>
          <w:b/>
          <w:sz w:val="24"/>
          <w:szCs w:val="24"/>
        </w:rPr>
      </w:pPr>
    </w:p>
    <w:p w:rsidR="001F2DEA" w:rsidRDefault="001F2DEA">
      <w:pPr>
        <w:rPr>
          <w:rFonts w:ascii="Arial" w:eastAsia="Times New Roman" w:hAnsi="Arial" w:cs="Arial"/>
          <w:b/>
        </w:rPr>
      </w:pPr>
      <w:r>
        <w:rPr>
          <w:rFonts w:ascii="Arial" w:eastAsia="Times New Roman" w:hAnsi="Arial" w:cs="Arial"/>
          <w:b/>
        </w:rPr>
        <w:br w:type="page"/>
      </w: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844"/>
      </w:tblGrid>
      <w:tr w:rsidR="008E5357" w:rsidRPr="009E15FB" w:rsidTr="008E5357">
        <w:tc>
          <w:tcPr>
            <w:tcW w:w="566" w:type="pct"/>
            <w:vAlign w:val="center"/>
          </w:tcPr>
          <w:p w:rsidR="008E5357" w:rsidRPr="009E15FB" w:rsidRDefault="008E5357" w:rsidP="00D31930">
            <w:pPr>
              <w:autoSpaceDE w:val="0"/>
              <w:autoSpaceDN w:val="0"/>
              <w:adjustRightInd w:val="0"/>
              <w:spacing w:after="0" w:line="240" w:lineRule="auto"/>
              <w:jc w:val="both"/>
              <w:rPr>
                <w:rFonts w:ascii="Arial" w:hAnsi="Arial" w:cs="Arial"/>
                <w:b/>
                <w:sz w:val="18"/>
              </w:rPr>
            </w:pPr>
            <w:r w:rsidRPr="009E15FB">
              <w:rPr>
                <w:rFonts w:ascii="Arial" w:hAnsi="Arial" w:cs="Arial"/>
                <w:b/>
                <w:sz w:val="18"/>
              </w:rPr>
              <w:lastRenderedPageBreak/>
              <w:t>Référence</w:t>
            </w:r>
          </w:p>
          <w:p w:rsidR="008E5357" w:rsidRPr="009E15FB" w:rsidRDefault="008E5357" w:rsidP="00D31930">
            <w:pPr>
              <w:autoSpaceDE w:val="0"/>
              <w:autoSpaceDN w:val="0"/>
              <w:adjustRightInd w:val="0"/>
              <w:spacing w:after="0" w:line="240" w:lineRule="auto"/>
              <w:jc w:val="both"/>
              <w:rPr>
                <w:rFonts w:ascii="Arial" w:hAnsi="Arial" w:cs="Arial"/>
                <w:b/>
              </w:rPr>
            </w:pPr>
            <w:proofErr w:type="gramStart"/>
            <w:r w:rsidRPr="009E15FB">
              <w:rPr>
                <w:rFonts w:ascii="Arial" w:hAnsi="Arial" w:cs="Arial"/>
                <w:b/>
                <w:sz w:val="18"/>
              </w:rPr>
              <w:t>du</w:t>
            </w:r>
            <w:proofErr w:type="gramEnd"/>
            <w:r w:rsidRPr="009E15FB">
              <w:rPr>
                <w:rFonts w:ascii="Arial" w:hAnsi="Arial" w:cs="Arial"/>
                <w:b/>
                <w:sz w:val="18"/>
              </w:rPr>
              <w:t xml:space="preserve"> RGAO</w:t>
            </w:r>
          </w:p>
        </w:tc>
        <w:tc>
          <w:tcPr>
            <w:tcW w:w="4434"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Généralités du RGAO</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1.1</w:t>
            </w:r>
          </w:p>
        </w:tc>
        <w:tc>
          <w:tcPr>
            <w:tcW w:w="4434" w:type="pct"/>
            <w:vAlign w:val="center"/>
          </w:tcPr>
          <w:p w:rsidR="008E5357" w:rsidRPr="009E15FB" w:rsidRDefault="008E5357" w:rsidP="00D31930">
            <w:pPr>
              <w:autoSpaceDE w:val="0"/>
              <w:autoSpaceDN w:val="0"/>
              <w:adjustRightInd w:val="0"/>
              <w:spacing w:after="0"/>
              <w:jc w:val="both"/>
              <w:rPr>
                <w:rFonts w:ascii="Arial" w:hAnsi="Arial" w:cs="Arial"/>
                <w:b/>
              </w:rPr>
            </w:pPr>
            <w:r w:rsidRPr="009E15FB">
              <w:rPr>
                <w:rFonts w:ascii="Arial" w:hAnsi="Arial" w:cs="Arial"/>
                <w:b/>
              </w:rPr>
              <w:t>Maître d’Ouvrage</w:t>
            </w:r>
          </w:p>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rPr>
              <w:t>Ministre de l’Habitat et du Développement Urbain</w:t>
            </w:r>
          </w:p>
          <w:p w:rsidR="008E5357" w:rsidRPr="009E15FB" w:rsidRDefault="008E5357" w:rsidP="00D31930">
            <w:pPr>
              <w:autoSpaceDE w:val="0"/>
              <w:autoSpaceDN w:val="0"/>
              <w:adjustRightInd w:val="0"/>
              <w:spacing w:after="0"/>
              <w:jc w:val="both"/>
              <w:rPr>
                <w:rFonts w:ascii="Arial" w:hAnsi="Arial" w:cs="Arial"/>
                <w:b/>
              </w:rPr>
            </w:pPr>
            <w:r w:rsidRPr="009E15FB">
              <w:rPr>
                <w:rFonts w:ascii="Arial" w:hAnsi="Arial" w:cs="Arial"/>
                <w:b/>
              </w:rPr>
              <w:t xml:space="preserve">Maître d’Ouvrage Délégué : </w:t>
            </w:r>
          </w:p>
          <w:p w:rsidR="008E5357" w:rsidRPr="009E15FB" w:rsidRDefault="008E5357" w:rsidP="00D31930">
            <w:pPr>
              <w:autoSpaceDE w:val="0"/>
              <w:autoSpaceDN w:val="0"/>
              <w:adjustRightInd w:val="0"/>
              <w:jc w:val="both"/>
              <w:rPr>
                <w:rFonts w:ascii="Arial" w:hAnsi="Arial" w:cs="Arial"/>
              </w:rPr>
            </w:pPr>
            <w:r w:rsidRPr="009E15FB">
              <w:rPr>
                <w:rFonts w:ascii="Arial" w:hAnsi="Arial" w:cs="Arial"/>
              </w:rPr>
              <w:t>Préfet du Dja et Lobo</w:t>
            </w:r>
          </w:p>
          <w:p w:rsidR="008E5357" w:rsidRPr="009E15FB" w:rsidRDefault="008E5357" w:rsidP="00D31930">
            <w:pPr>
              <w:autoSpaceDE w:val="0"/>
              <w:autoSpaceDN w:val="0"/>
              <w:adjustRightInd w:val="0"/>
              <w:jc w:val="both"/>
              <w:rPr>
                <w:rFonts w:ascii="Arial" w:hAnsi="Arial" w:cs="Arial"/>
              </w:rPr>
            </w:pPr>
            <w:r w:rsidRPr="009E15FB">
              <w:rPr>
                <w:rFonts w:ascii="Arial" w:hAnsi="Arial" w:cs="Arial"/>
              </w:rPr>
              <w:t>Délégué Départemental de l’Habitat et du Développement Urbain</w:t>
            </w:r>
          </w:p>
          <w:p w:rsidR="008E5357" w:rsidRPr="009E15FB" w:rsidRDefault="008E5357" w:rsidP="00D31930">
            <w:pPr>
              <w:autoSpaceDE w:val="0"/>
              <w:autoSpaceDN w:val="0"/>
              <w:adjustRightInd w:val="0"/>
              <w:spacing w:after="0"/>
              <w:jc w:val="both"/>
              <w:rPr>
                <w:rFonts w:ascii="Arial" w:hAnsi="Arial" w:cs="Arial"/>
                <w:b/>
              </w:rPr>
            </w:pPr>
            <w:r w:rsidRPr="009E15FB">
              <w:rPr>
                <w:rFonts w:ascii="Arial" w:hAnsi="Arial" w:cs="Arial"/>
                <w:b/>
              </w:rPr>
              <w:t>Référence de l’Appel d’Offres :</w:t>
            </w:r>
          </w:p>
          <w:p w:rsidR="008E5357" w:rsidRPr="009E15FB" w:rsidRDefault="008E5357" w:rsidP="008E5357">
            <w:pPr>
              <w:jc w:val="both"/>
              <w:rPr>
                <w:rFonts w:ascii="Arial" w:hAnsi="Arial" w:cs="Arial"/>
                <w:b/>
                <w:bCs/>
              </w:rPr>
            </w:pPr>
            <w:r w:rsidRPr="009E15FB">
              <w:rPr>
                <w:rFonts w:ascii="Arial" w:hAnsi="Arial" w:cs="Arial"/>
                <w:b/>
              </w:rPr>
              <w:t xml:space="preserve">AVIS D’APPEL D’OFFRES NATIONAL OUVERT </w:t>
            </w:r>
            <w:r w:rsidRPr="009E15FB">
              <w:rPr>
                <w:rFonts w:ascii="Arial" w:hAnsi="Arial" w:cs="Arial"/>
              </w:rPr>
              <w:t>N°_____/AONO/L01/SP/CDPM</w:t>
            </w:r>
            <w:r w:rsidR="00C16073">
              <w:rPr>
                <w:rFonts w:ascii="Arial" w:hAnsi="Arial" w:cs="Arial"/>
              </w:rPr>
              <w:t>PU</w:t>
            </w:r>
            <w:r w:rsidRPr="009E15FB">
              <w:rPr>
                <w:rFonts w:ascii="Arial" w:hAnsi="Arial" w:cs="Arial"/>
              </w:rPr>
              <w:t xml:space="preserve">/2026 du </w:t>
            </w:r>
            <w:r w:rsidR="00C16073">
              <w:rPr>
                <w:rFonts w:ascii="Arial" w:hAnsi="Arial" w:cs="Arial"/>
              </w:rPr>
              <w:t>_______________</w:t>
            </w:r>
          </w:p>
          <w:p w:rsidR="008E5357" w:rsidRPr="009E15FB" w:rsidRDefault="008E5357" w:rsidP="00D31930">
            <w:pPr>
              <w:autoSpaceDE w:val="0"/>
              <w:autoSpaceDN w:val="0"/>
              <w:adjustRightInd w:val="0"/>
              <w:spacing w:after="0"/>
              <w:jc w:val="both"/>
              <w:rPr>
                <w:rFonts w:ascii="Arial" w:hAnsi="Arial" w:cs="Arial"/>
                <w:b/>
              </w:rPr>
            </w:pPr>
            <w:r w:rsidRPr="009E15FB">
              <w:rPr>
                <w:rFonts w:ascii="Arial" w:hAnsi="Arial" w:cs="Arial"/>
                <w:b/>
              </w:rPr>
              <w:t xml:space="preserve">Nombre de lots : </w:t>
            </w:r>
          </w:p>
          <w:p w:rsidR="008E5357" w:rsidRPr="009E15FB" w:rsidRDefault="008E5357" w:rsidP="00D31930">
            <w:pPr>
              <w:autoSpaceDE w:val="0"/>
              <w:autoSpaceDN w:val="0"/>
              <w:adjustRightInd w:val="0"/>
              <w:jc w:val="both"/>
              <w:rPr>
                <w:rFonts w:ascii="Arial" w:hAnsi="Arial" w:cs="Arial"/>
              </w:rPr>
            </w:pPr>
            <w:r w:rsidRPr="009E15FB">
              <w:rPr>
                <w:rFonts w:ascii="Arial" w:hAnsi="Arial" w:cs="Arial"/>
              </w:rPr>
              <w:t>Un seul lot</w:t>
            </w:r>
          </w:p>
          <w:p w:rsidR="008E5357" w:rsidRPr="009E15FB" w:rsidRDefault="008E5357" w:rsidP="00D31930">
            <w:pPr>
              <w:autoSpaceDE w:val="0"/>
              <w:autoSpaceDN w:val="0"/>
              <w:adjustRightInd w:val="0"/>
              <w:spacing w:after="0"/>
              <w:jc w:val="both"/>
              <w:rPr>
                <w:rFonts w:ascii="Arial" w:hAnsi="Arial" w:cs="Arial"/>
                <w:b/>
              </w:rPr>
            </w:pPr>
            <w:r w:rsidRPr="009E15FB">
              <w:rPr>
                <w:rFonts w:ascii="Arial" w:hAnsi="Arial" w:cs="Arial"/>
                <w:b/>
              </w:rPr>
              <w:t>Définition des travaux :</w:t>
            </w:r>
          </w:p>
          <w:p w:rsidR="008E5357" w:rsidRPr="009E15FB" w:rsidRDefault="008E5357" w:rsidP="00D31930">
            <w:pPr>
              <w:pStyle w:val="Paragraphedeliste"/>
              <w:jc w:val="both"/>
              <w:rPr>
                <w:rFonts w:ascii="Arial" w:hAnsi="Arial" w:cs="Arial"/>
                <w:sz w:val="22"/>
                <w:szCs w:val="22"/>
              </w:rPr>
            </w:pPr>
            <w:r w:rsidRPr="009E15FB">
              <w:rPr>
                <w:rFonts w:ascii="Arial" w:hAnsi="Arial" w:cs="Arial"/>
                <w:sz w:val="22"/>
                <w:szCs w:val="22"/>
              </w:rPr>
              <w:t>Les travaux comprennent notamment :</w:t>
            </w:r>
          </w:p>
          <w:p w:rsidR="008E5357" w:rsidRPr="009E15FB" w:rsidRDefault="008E5357" w:rsidP="008F3678">
            <w:pPr>
              <w:pStyle w:val="Paragraphedeliste"/>
              <w:numPr>
                <w:ilvl w:val="0"/>
                <w:numId w:val="35"/>
              </w:numPr>
              <w:tabs>
                <w:tab w:val="left" w:pos="1843"/>
              </w:tabs>
              <w:jc w:val="both"/>
              <w:rPr>
                <w:rFonts w:ascii="Arial" w:eastAsia="Arial Unicode MS" w:hAnsi="Arial" w:cs="Arial"/>
                <w:sz w:val="22"/>
                <w:szCs w:val="22"/>
                <w:lang w:val="en-US"/>
              </w:rPr>
            </w:pPr>
            <w:proofErr w:type="gramStart"/>
            <w:r w:rsidRPr="009E15FB">
              <w:rPr>
                <w:rFonts w:ascii="Arial" w:eastAsia="Arial Unicode MS" w:hAnsi="Arial" w:cs="Arial"/>
                <w:sz w:val="22"/>
                <w:szCs w:val="22"/>
                <w:lang w:val="en-US"/>
              </w:rPr>
              <w:t>Installation</w:t>
            </w:r>
            <w:r w:rsidR="00C16073">
              <w:rPr>
                <w:rFonts w:ascii="Arial" w:eastAsia="Arial Unicode MS" w:hAnsi="Arial" w:cs="Arial"/>
                <w:sz w:val="22"/>
                <w:szCs w:val="22"/>
                <w:lang w:val="en-US"/>
              </w:rPr>
              <w:t>s</w:t>
            </w:r>
            <w:r w:rsidRPr="009E15FB">
              <w:rPr>
                <w:rFonts w:ascii="Arial" w:eastAsia="Arial Unicode MS" w:hAnsi="Arial" w:cs="Arial"/>
                <w:sz w:val="22"/>
                <w:szCs w:val="22"/>
                <w:lang w:val="en-US"/>
              </w:rPr>
              <w:t xml:space="preserve"> ;</w:t>
            </w:r>
            <w:proofErr w:type="gramEnd"/>
          </w:p>
          <w:p w:rsidR="008E5357" w:rsidRPr="009E15FB" w:rsidRDefault="007E217A" w:rsidP="008F3678">
            <w:pPr>
              <w:pStyle w:val="Paragraphedeliste"/>
              <w:numPr>
                <w:ilvl w:val="0"/>
                <w:numId w:val="35"/>
              </w:numPr>
              <w:tabs>
                <w:tab w:val="left" w:pos="1843"/>
              </w:tabs>
              <w:jc w:val="both"/>
              <w:rPr>
                <w:rFonts w:ascii="Arial" w:eastAsia="Arial Unicode MS" w:hAnsi="Arial" w:cs="Arial"/>
                <w:sz w:val="22"/>
                <w:szCs w:val="22"/>
                <w:lang w:val="en-US"/>
              </w:rPr>
            </w:pPr>
            <w:proofErr w:type="spellStart"/>
            <w:r w:rsidRPr="009E15FB">
              <w:rPr>
                <w:rFonts w:ascii="Arial" w:eastAsia="Arial Unicode MS" w:hAnsi="Arial" w:cs="Arial"/>
                <w:sz w:val="22"/>
                <w:szCs w:val="22"/>
                <w:lang w:val="en-US"/>
              </w:rPr>
              <w:t>Nettoyage</w:t>
            </w:r>
            <w:proofErr w:type="spellEnd"/>
            <w:r w:rsidRPr="009E15FB">
              <w:rPr>
                <w:rFonts w:ascii="Arial" w:eastAsia="Arial Unicode MS" w:hAnsi="Arial" w:cs="Arial"/>
                <w:sz w:val="22"/>
                <w:szCs w:val="22"/>
                <w:lang w:val="en-US"/>
              </w:rPr>
              <w:t xml:space="preserve"> et </w:t>
            </w:r>
            <w:proofErr w:type="spellStart"/>
            <w:proofErr w:type="gramStart"/>
            <w:r w:rsidRPr="009E15FB">
              <w:rPr>
                <w:rFonts w:ascii="Arial" w:eastAsia="Arial Unicode MS" w:hAnsi="Arial" w:cs="Arial"/>
                <w:sz w:val="22"/>
                <w:szCs w:val="22"/>
                <w:lang w:val="en-US"/>
              </w:rPr>
              <w:t>terrassements</w:t>
            </w:r>
            <w:proofErr w:type="spellEnd"/>
            <w:r w:rsidRPr="009E15FB">
              <w:rPr>
                <w:rFonts w:ascii="Arial" w:eastAsia="Arial Unicode MS" w:hAnsi="Arial" w:cs="Arial"/>
                <w:sz w:val="22"/>
                <w:szCs w:val="22"/>
                <w:lang w:val="en-US"/>
              </w:rPr>
              <w:t xml:space="preserve"> ;</w:t>
            </w:r>
            <w:proofErr w:type="gramEnd"/>
          </w:p>
          <w:p w:rsidR="007E217A" w:rsidRPr="009E15FB" w:rsidRDefault="007E217A" w:rsidP="008F3678">
            <w:pPr>
              <w:pStyle w:val="Paragraphedeliste"/>
              <w:numPr>
                <w:ilvl w:val="0"/>
                <w:numId w:val="35"/>
              </w:numPr>
              <w:tabs>
                <w:tab w:val="left" w:pos="1843"/>
              </w:tabs>
              <w:jc w:val="both"/>
              <w:rPr>
                <w:rFonts w:ascii="Arial" w:eastAsia="Arial Unicode MS" w:hAnsi="Arial" w:cs="Arial"/>
                <w:sz w:val="22"/>
                <w:szCs w:val="22"/>
                <w:lang w:val="en-US"/>
              </w:rPr>
            </w:pPr>
            <w:proofErr w:type="gramStart"/>
            <w:r w:rsidRPr="009E15FB">
              <w:rPr>
                <w:rFonts w:ascii="Arial" w:eastAsia="Arial Unicode MS" w:hAnsi="Arial" w:cs="Arial"/>
                <w:sz w:val="22"/>
                <w:szCs w:val="22"/>
                <w:lang w:val="en-US"/>
              </w:rPr>
              <w:t>Chaussée ;</w:t>
            </w:r>
            <w:proofErr w:type="gramEnd"/>
          </w:p>
          <w:p w:rsidR="007E217A" w:rsidRPr="009E15FB" w:rsidRDefault="007E217A" w:rsidP="008F3678">
            <w:pPr>
              <w:pStyle w:val="Paragraphedeliste"/>
              <w:numPr>
                <w:ilvl w:val="0"/>
                <w:numId w:val="35"/>
              </w:numPr>
              <w:tabs>
                <w:tab w:val="left" w:pos="1843"/>
              </w:tabs>
              <w:jc w:val="both"/>
              <w:rPr>
                <w:rFonts w:ascii="Arial" w:eastAsia="Arial Unicode MS" w:hAnsi="Arial" w:cs="Arial"/>
                <w:sz w:val="22"/>
                <w:szCs w:val="22"/>
                <w:lang w:val="en-US"/>
              </w:rPr>
            </w:pPr>
            <w:proofErr w:type="spellStart"/>
            <w:r w:rsidRPr="009E15FB">
              <w:rPr>
                <w:rFonts w:ascii="Arial" w:eastAsia="Arial Unicode MS" w:hAnsi="Arial" w:cs="Arial"/>
                <w:sz w:val="22"/>
                <w:szCs w:val="22"/>
                <w:lang w:val="en-US"/>
              </w:rPr>
              <w:t>Assainissement</w:t>
            </w:r>
            <w:proofErr w:type="spellEnd"/>
            <w:r w:rsidR="00C16073">
              <w:rPr>
                <w:rFonts w:ascii="Arial" w:eastAsia="Arial Unicode MS" w:hAnsi="Arial" w:cs="Arial"/>
                <w:sz w:val="22"/>
                <w:szCs w:val="22"/>
                <w:lang w:val="en-US"/>
              </w:rPr>
              <w:t xml:space="preserve"> – </w:t>
            </w:r>
            <w:proofErr w:type="gramStart"/>
            <w:r w:rsidR="00C16073">
              <w:rPr>
                <w:rFonts w:ascii="Arial" w:eastAsia="Arial Unicode MS" w:hAnsi="Arial" w:cs="Arial"/>
                <w:sz w:val="22"/>
                <w:szCs w:val="22"/>
                <w:lang w:val="en-US"/>
              </w:rPr>
              <w:t xml:space="preserve">Drainage </w:t>
            </w:r>
            <w:r w:rsidRPr="009E15FB">
              <w:rPr>
                <w:rFonts w:ascii="Arial" w:eastAsia="Arial Unicode MS" w:hAnsi="Arial" w:cs="Arial"/>
                <w:sz w:val="22"/>
                <w:szCs w:val="22"/>
                <w:lang w:val="en-US"/>
              </w:rPr>
              <w:t>;</w:t>
            </w:r>
            <w:proofErr w:type="gramEnd"/>
          </w:p>
          <w:p w:rsidR="007E217A" w:rsidRPr="00C16073" w:rsidRDefault="00C16073" w:rsidP="008F3678">
            <w:pPr>
              <w:pStyle w:val="Paragraphedeliste"/>
              <w:numPr>
                <w:ilvl w:val="0"/>
                <w:numId w:val="35"/>
              </w:numPr>
              <w:tabs>
                <w:tab w:val="left" w:pos="1843"/>
              </w:tabs>
              <w:jc w:val="both"/>
              <w:rPr>
                <w:rFonts w:ascii="Arial" w:eastAsia="Arial Unicode MS" w:hAnsi="Arial" w:cs="Arial"/>
                <w:sz w:val="22"/>
                <w:szCs w:val="22"/>
                <w:lang w:val="fr-CM"/>
              </w:rPr>
            </w:pPr>
            <w:proofErr w:type="spellStart"/>
            <w:r w:rsidRPr="00C16073">
              <w:rPr>
                <w:rFonts w:ascii="Arial" w:eastAsia="Arial Unicode MS" w:hAnsi="Arial" w:cs="Arial"/>
                <w:sz w:val="22"/>
                <w:szCs w:val="22"/>
                <w:lang w:val="fr-CM"/>
              </w:rPr>
              <w:t>Sighalisation</w:t>
            </w:r>
            <w:proofErr w:type="spellEnd"/>
            <w:r w:rsidRPr="00C16073">
              <w:rPr>
                <w:rFonts w:ascii="Arial" w:eastAsia="Arial Unicode MS" w:hAnsi="Arial" w:cs="Arial"/>
                <w:sz w:val="22"/>
                <w:szCs w:val="22"/>
                <w:lang w:val="fr-CM"/>
              </w:rPr>
              <w:t xml:space="preserve"> et équipement de sécurité</w:t>
            </w:r>
            <w:r w:rsidR="007E217A" w:rsidRPr="00C16073">
              <w:rPr>
                <w:rFonts w:ascii="Arial" w:eastAsia="Arial Unicode MS" w:hAnsi="Arial" w:cs="Arial"/>
                <w:sz w:val="22"/>
                <w:szCs w:val="22"/>
                <w:lang w:val="fr-CM"/>
              </w:rPr>
              <w:t xml:space="preserve"> ;</w:t>
            </w:r>
          </w:p>
          <w:p w:rsidR="007E217A" w:rsidRPr="009E15FB" w:rsidRDefault="00C16073" w:rsidP="008F3678">
            <w:pPr>
              <w:pStyle w:val="Paragraphedeliste"/>
              <w:numPr>
                <w:ilvl w:val="0"/>
                <w:numId w:val="35"/>
              </w:numPr>
              <w:tabs>
                <w:tab w:val="left" w:pos="1843"/>
              </w:tabs>
              <w:jc w:val="both"/>
              <w:rPr>
                <w:rFonts w:ascii="Arial" w:eastAsia="Arial Unicode MS" w:hAnsi="Arial" w:cs="Arial"/>
                <w:sz w:val="22"/>
                <w:szCs w:val="22"/>
                <w:lang w:val="fr-CM"/>
              </w:rPr>
            </w:pPr>
            <w:r>
              <w:rPr>
                <w:rFonts w:ascii="Arial" w:eastAsia="Arial Unicode MS" w:hAnsi="Arial" w:cs="Arial"/>
                <w:sz w:val="22"/>
                <w:szCs w:val="22"/>
                <w:lang w:val="fr-CM"/>
              </w:rPr>
              <w:t>Interventions sur les réseaux</w:t>
            </w:r>
            <w:r w:rsidR="007E217A" w:rsidRPr="009E15FB">
              <w:rPr>
                <w:rFonts w:ascii="Arial" w:eastAsia="Arial Unicode MS" w:hAnsi="Arial" w:cs="Arial"/>
                <w:sz w:val="22"/>
                <w:szCs w:val="22"/>
                <w:lang w:val="fr-CM"/>
              </w:rPr>
              <w:t>.</w:t>
            </w:r>
          </w:p>
          <w:p w:rsidR="008E5357" w:rsidRPr="009E15FB" w:rsidRDefault="008E5357" w:rsidP="00D31930">
            <w:pPr>
              <w:spacing w:before="240"/>
              <w:ind w:firstLine="31"/>
              <w:jc w:val="both"/>
              <w:rPr>
                <w:rFonts w:ascii="Arial" w:hAnsi="Arial" w:cs="Arial"/>
              </w:rPr>
            </w:pPr>
            <w:r w:rsidRPr="009E15FB">
              <w:rPr>
                <w:rFonts w:ascii="Arial" w:hAnsi="Arial" w:cs="Arial"/>
                <w:b/>
              </w:rPr>
              <w:t xml:space="preserve">Noms et adresse de l’autorité contractante : </w:t>
            </w:r>
            <w:r w:rsidRPr="009E15FB">
              <w:rPr>
                <w:rFonts w:ascii="Arial" w:hAnsi="Arial" w:cs="Arial"/>
              </w:rPr>
              <w:t xml:space="preserve">le Préfet du Département du Dja Et Lobo, </w:t>
            </w:r>
          </w:p>
          <w:p w:rsidR="008E5357" w:rsidRPr="009E15FB" w:rsidRDefault="008E5357" w:rsidP="00D31930">
            <w:pPr>
              <w:spacing w:after="0"/>
              <w:ind w:firstLine="31"/>
              <w:jc w:val="both"/>
              <w:rPr>
                <w:rFonts w:ascii="Arial" w:hAnsi="Arial" w:cs="Arial"/>
              </w:rPr>
            </w:pPr>
            <w:r w:rsidRPr="009E15FB">
              <w:rPr>
                <w:rFonts w:ascii="Arial" w:hAnsi="Arial" w:cs="Arial"/>
                <w:b/>
              </w:rPr>
              <w:t>NB :</w:t>
            </w:r>
            <w:r w:rsidRPr="009E15FB">
              <w:rPr>
                <w:rFonts w:ascii="Arial" w:hAnsi="Arial" w:cs="Arial"/>
              </w:rPr>
              <w:t xml:space="preserve"> Les informations sur les travaux à exécuter sont détaillées dans le bordereau des prix unitaires, le détail quantitatif et estimatif et le Cahier des Clauses Techniques Particulières.</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1.2</w:t>
            </w:r>
          </w:p>
        </w:tc>
        <w:tc>
          <w:tcPr>
            <w:tcW w:w="4434" w:type="pct"/>
            <w:vAlign w:val="center"/>
          </w:tcPr>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b/>
              </w:rPr>
              <w:t xml:space="preserve">Délai d’exécution : </w:t>
            </w:r>
          </w:p>
          <w:p w:rsidR="008E5357" w:rsidRPr="009E15FB" w:rsidRDefault="008E5357" w:rsidP="00D31930">
            <w:pPr>
              <w:autoSpaceDE w:val="0"/>
              <w:autoSpaceDN w:val="0"/>
              <w:adjustRightInd w:val="0"/>
              <w:spacing w:after="0"/>
              <w:jc w:val="both"/>
              <w:rPr>
                <w:rFonts w:ascii="Arial" w:hAnsi="Arial" w:cs="Arial"/>
                <w:b/>
              </w:rPr>
            </w:pPr>
            <w:r w:rsidRPr="009E15FB">
              <w:rPr>
                <w:rFonts w:ascii="Arial" w:hAnsi="Arial" w:cs="Arial"/>
              </w:rPr>
              <w:t xml:space="preserve">Le délai d’exécution des travaux est de </w:t>
            </w:r>
            <w:r w:rsidRPr="009E15FB">
              <w:rPr>
                <w:rFonts w:ascii="Arial" w:hAnsi="Arial" w:cs="Arial"/>
                <w:b/>
              </w:rPr>
              <w:t xml:space="preserve">trois (03) mois </w:t>
            </w:r>
            <w:r w:rsidRPr="009E15FB">
              <w:rPr>
                <w:rFonts w:ascii="Arial" w:hAnsi="Arial" w:cs="Arial"/>
              </w:rPr>
              <w:t>qui court, sauf stipulation contraire du CCAP, à compter de la date de notification de l’ordre de service de commencer les travaux ou de celle fixée dans ledit ordre de service.</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1.4</w:t>
            </w:r>
          </w:p>
        </w:tc>
        <w:tc>
          <w:tcPr>
            <w:tcW w:w="4434" w:type="pct"/>
            <w:vAlign w:val="center"/>
          </w:tcPr>
          <w:p w:rsidR="008E5357" w:rsidRPr="009E15FB" w:rsidRDefault="008E5357" w:rsidP="00D31930">
            <w:pPr>
              <w:autoSpaceDE w:val="0"/>
              <w:autoSpaceDN w:val="0"/>
              <w:adjustRightInd w:val="0"/>
              <w:spacing w:after="0"/>
              <w:jc w:val="both"/>
              <w:rPr>
                <w:rFonts w:ascii="Arial" w:hAnsi="Arial" w:cs="Arial"/>
                <w:b/>
                <w:bCs/>
                <w:shd w:val="clear" w:color="auto" w:fill="FFFFFF"/>
              </w:rPr>
            </w:pPr>
            <w:r w:rsidRPr="009E15FB">
              <w:rPr>
                <w:rFonts w:ascii="Arial" w:hAnsi="Arial" w:cs="Arial"/>
                <w:b/>
              </w:rPr>
              <w:t>Nom, objet des travaux</w:t>
            </w:r>
            <w:r w:rsidRPr="009E15FB">
              <w:rPr>
                <w:rFonts w:ascii="Arial" w:hAnsi="Arial" w:cs="Arial"/>
                <w:b/>
                <w:bCs/>
                <w:shd w:val="clear" w:color="auto" w:fill="FFFFFF"/>
              </w:rPr>
              <w:t xml:space="preserve"> </w:t>
            </w:r>
          </w:p>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bCs/>
                <w:shd w:val="clear" w:color="auto" w:fill="FFFFFF"/>
              </w:rPr>
              <w:t xml:space="preserve">POUR L’EXECUTION DES TRAVAUX </w:t>
            </w:r>
            <w:r w:rsidR="00C16073">
              <w:rPr>
                <w:rFonts w:ascii="Arial" w:hAnsi="Arial" w:cs="Arial"/>
                <w:bCs/>
                <w:shd w:val="clear" w:color="auto" w:fill="FFFFFF"/>
              </w:rPr>
              <w:t>DE RÉHABILITATION EN BÉTON BITUMINEUX D’UN TRONÇON DE ROUTE AU QUARTIER NKOLGUET À</w:t>
            </w:r>
            <w:r w:rsidR="004372D4" w:rsidRPr="009E15FB">
              <w:rPr>
                <w:rFonts w:ascii="Arial" w:hAnsi="Arial" w:cs="Arial"/>
                <w:bCs/>
                <w:shd w:val="clear" w:color="auto" w:fill="FFFFFF"/>
              </w:rPr>
              <w:t xml:space="preserve"> SANGMELIMA</w:t>
            </w:r>
            <w:r w:rsidR="00B646E4">
              <w:rPr>
                <w:rFonts w:ascii="Arial" w:hAnsi="Arial" w:cs="Arial"/>
                <w:bCs/>
                <w:shd w:val="clear" w:color="auto" w:fill="FFFFFF"/>
              </w:rPr>
              <w:t xml:space="preserve">, </w:t>
            </w:r>
            <w:r w:rsidRPr="009E15FB">
              <w:rPr>
                <w:rFonts w:ascii="Arial" w:hAnsi="Arial" w:cs="Arial"/>
                <w:bCs/>
                <w:shd w:val="clear" w:color="auto" w:fill="FFFFFF"/>
              </w:rPr>
              <w:t xml:space="preserve">ARRONDISSEMENT DE </w:t>
            </w:r>
            <w:r w:rsidR="004372D4" w:rsidRPr="009E15FB">
              <w:rPr>
                <w:rFonts w:ascii="Arial" w:hAnsi="Arial" w:cs="Arial"/>
                <w:bCs/>
                <w:shd w:val="clear" w:color="auto" w:fill="FFFFFF"/>
              </w:rPr>
              <w:t>SANGMELIMA</w:t>
            </w:r>
            <w:r w:rsidRPr="009E15FB">
              <w:rPr>
                <w:rFonts w:ascii="Arial" w:hAnsi="Arial" w:cs="Arial"/>
                <w:bCs/>
                <w:shd w:val="clear" w:color="auto" w:fill="FFFFFF"/>
              </w:rPr>
              <w:t>, DEPARTEMENT DU DJA</w:t>
            </w:r>
            <w:r w:rsidR="004372D4" w:rsidRPr="009E15FB">
              <w:rPr>
                <w:rFonts w:ascii="Arial" w:hAnsi="Arial" w:cs="Arial"/>
                <w:bCs/>
                <w:shd w:val="clear" w:color="auto" w:fill="FFFFFF"/>
              </w:rPr>
              <w:t xml:space="preserve"> </w:t>
            </w:r>
            <w:r w:rsidRPr="009E15FB">
              <w:rPr>
                <w:rFonts w:ascii="Arial" w:hAnsi="Arial" w:cs="Arial"/>
                <w:bCs/>
                <w:shd w:val="clear" w:color="auto" w:fill="FFFFFF"/>
              </w:rPr>
              <w:t>ET</w:t>
            </w:r>
            <w:r w:rsidR="004372D4" w:rsidRPr="009E15FB">
              <w:rPr>
                <w:rFonts w:ascii="Arial" w:hAnsi="Arial" w:cs="Arial"/>
                <w:bCs/>
                <w:shd w:val="clear" w:color="auto" w:fill="FFFFFF"/>
              </w:rPr>
              <w:t xml:space="preserve"> </w:t>
            </w:r>
            <w:r w:rsidRPr="009E15FB">
              <w:rPr>
                <w:rFonts w:ascii="Arial" w:hAnsi="Arial" w:cs="Arial"/>
                <w:bCs/>
                <w:shd w:val="clear" w:color="auto" w:fill="FFFFFF"/>
              </w:rPr>
              <w:t>LOBO, REGION DU SUD. « En Procédure d’Urgence ».</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4</w:t>
            </w:r>
          </w:p>
        </w:tc>
        <w:tc>
          <w:tcPr>
            <w:tcW w:w="4434" w:type="pct"/>
            <w:vAlign w:val="center"/>
          </w:tcPr>
          <w:p w:rsidR="008E5357" w:rsidRPr="009E15FB" w:rsidRDefault="008E5357" w:rsidP="00D31930">
            <w:pPr>
              <w:autoSpaceDE w:val="0"/>
              <w:autoSpaceDN w:val="0"/>
              <w:adjustRightInd w:val="0"/>
              <w:spacing w:after="0"/>
              <w:jc w:val="both"/>
              <w:rPr>
                <w:rFonts w:ascii="Arial" w:hAnsi="Arial" w:cs="Arial"/>
                <w:b/>
              </w:rPr>
            </w:pPr>
            <w:r w:rsidRPr="009E15FB">
              <w:rPr>
                <w:rFonts w:ascii="Arial" w:hAnsi="Arial" w:cs="Arial"/>
                <w:b/>
              </w:rPr>
              <w:t xml:space="preserve">Source de financement : </w:t>
            </w:r>
          </w:p>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rPr>
              <w:t>Budget d’Investissement Public MIN</w:t>
            </w:r>
            <w:r w:rsidR="004372D4" w:rsidRPr="009E15FB">
              <w:rPr>
                <w:rFonts w:ascii="Arial" w:hAnsi="Arial" w:cs="Arial"/>
              </w:rPr>
              <w:t>HDU</w:t>
            </w:r>
            <w:r w:rsidRPr="009E15FB">
              <w:rPr>
                <w:rFonts w:ascii="Arial" w:hAnsi="Arial" w:cs="Arial"/>
              </w:rPr>
              <w:t>,</w:t>
            </w:r>
            <w:r w:rsidR="004372D4" w:rsidRPr="009E15FB">
              <w:rPr>
                <w:rFonts w:ascii="Arial" w:hAnsi="Arial" w:cs="Arial"/>
              </w:rPr>
              <w:t xml:space="preserve"> Délégation ponctuelle,</w:t>
            </w:r>
            <w:r w:rsidRPr="009E15FB">
              <w:rPr>
                <w:rFonts w:ascii="Arial" w:hAnsi="Arial" w:cs="Arial"/>
              </w:rPr>
              <w:t xml:space="preserve"> Exercice 2026</w:t>
            </w:r>
          </w:p>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b/>
              </w:rPr>
              <w:t>Imputation :</w:t>
            </w:r>
            <w:r w:rsidR="006869B3">
              <w:rPr>
                <w:rFonts w:ascii="Arial" w:hAnsi="Arial" w:cs="Arial"/>
                <w:b/>
              </w:rPr>
              <w:t xml:space="preserve"> </w:t>
            </w:r>
            <w:r w:rsidR="005824F3">
              <w:rPr>
                <w:rFonts w:ascii="Arial" w:hAnsi="Arial" w:cs="Arial"/>
                <w:b/>
              </w:rPr>
              <w:t>60 38 392 0 32000003 0451 523511</w:t>
            </w:r>
            <w:r w:rsidRPr="009E15FB">
              <w:rPr>
                <w:rFonts w:ascii="Arial" w:hAnsi="Arial" w:cs="Arial"/>
                <w:b/>
              </w:rPr>
              <w:t xml:space="preserve"> </w:t>
            </w:r>
          </w:p>
        </w:tc>
      </w:tr>
      <w:tr w:rsidR="008E5357" w:rsidRPr="009E15FB" w:rsidTr="008E5357">
        <w:trPr>
          <w:trHeight w:val="496"/>
        </w:trPr>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4.2</w:t>
            </w:r>
          </w:p>
        </w:tc>
        <w:tc>
          <w:tcPr>
            <w:tcW w:w="4434" w:type="pct"/>
            <w:vAlign w:val="center"/>
          </w:tcPr>
          <w:p w:rsidR="008E5357" w:rsidRPr="009E15FB" w:rsidRDefault="008E5357" w:rsidP="00D31930">
            <w:pPr>
              <w:autoSpaceDE w:val="0"/>
              <w:autoSpaceDN w:val="0"/>
              <w:adjustRightInd w:val="0"/>
              <w:spacing w:after="0"/>
              <w:jc w:val="both"/>
              <w:rPr>
                <w:rFonts w:ascii="Arial" w:hAnsi="Arial" w:cs="Arial"/>
                <w:b/>
              </w:rPr>
            </w:pPr>
            <w:r w:rsidRPr="009E15FB">
              <w:rPr>
                <w:rFonts w:ascii="Arial" w:hAnsi="Arial" w:cs="Arial"/>
                <w:b/>
              </w:rPr>
              <w:t>L’appel d’offres est ouvert ou restreint [à préciser]</w:t>
            </w:r>
          </w:p>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rPr>
              <w:t>L’Appel d’Offres est ouvert.</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5.1</w:t>
            </w:r>
          </w:p>
        </w:tc>
        <w:tc>
          <w:tcPr>
            <w:tcW w:w="4434" w:type="pct"/>
            <w:vAlign w:val="center"/>
          </w:tcPr>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b/>
              </w:rPr>
              <w:t xml:space="preserve">Provenance des matériaux, matériels, fournitures, équipements et services : </w:t>
            </w:r>
          </w:p>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rPr>
              <w:t xml:space="preserve">Lorsque l’exécution du présent </w:t>
            </w:r>
            <w:r w:rsidR="005824F3" w:rsidRPr="009E15FB">
              <w:rPr>
                <w:rFonts w:ascii="Arial" w:hAnsi="Arial" w:cs="Arial"/>
              </w:rPr>
              <w:t>march</w:t>
            </w:r>
            <w:r w:rsidR="005824F3">
              <w:rPr>
                <w:rFonts w:ascii="Arial" w:hAnsi="Arial" w:cs="Arial"/>
              </w:rPr>
              <w:t>é</w:t>
            </w:r>
            <w:r w:rsidRPr="009E15FB">
              <w:rPr>
                <w:rFonts w:ascii="Arial" w:hAnsi="Arial" w:cs="Arial"/>
              </w:rPr>
              <w:t xml:space="preserve"> nécessite l’acquisition des matériels et matériaux, préférence est donnée aux produits fabriqués au Cameroun sous réserve de leur conformité aux normes techniques et à la condition que leurs prix soient homologués.</w:t>
            </w:r>
          </w:p>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rPr>
              <w:t>Toutefois, en cas de dérogations législatives ou règlementaires, ou résultat des conventions ou accords internationaux, le Ministre du Commerce autorise l’importation desdits produits.</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lastRenderedPageBreak/>
              <w:t>6.2</w:t>
            </w:r>
          </w:p>
        </w:tc>
        <w:tc>
          <w:tcPr>
            <w:tcW w:w="4434" w:type="pct"/>
            <w:vAlign w:val="center"/>
          </w:tcPr>
          <w:p w:rsidR="008E5357" w:rsidRPr="009E15FB" w:rsidRDefault="008E5357" w:rsidP="00D31930">
            <w:pPr>
              <w:autoSpaceDE w:val="0"/>
              <w:autoSpaceDN w:val="0"/>
              <w:adjustRightInd w:val="0"/>
              <w:spacing w:after="0"/>
              <w:jc w:val="both"/>
              <w:rPr>
                <w:rFonts w:ascii="Arial" w:hAnsi="Arial" w:cs="Arial"/>
                <w:b/>
              </w:rPr>
            </w:pPr>
            <w:r w:rsidRPr="009E15FB">
              <w:rPr>
                <w:rFonts w:ascii="Arial" w:hAnsi="Arial" w:cs="Arial"/>
              </w:rPr>
              <w:t>En cas de groupement d’entreprises, chaque membre du groupement doit présenter un dossier administratif complet, les pièces " L’attestation de domiciliation bancaire (sauf cas de cotraitance conjointe), La quittance d’achat du DAO et le cautionnement de soumission" prévues au point 13.1 du RPAO étant uniquement présentés par le mandataire du groupement.</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6.4</w:t>
            </w:r>
          </w:p>
        </w:tc>
        <w:tc>
          <w:tcPr>
            <w:tcW w:w="4434" w:type="pct"/>
            <w:vAlign w:val="center"/>
          </w:tcPr>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rPr>
              <w:t>Renseignements nécessaires à produire pour justifier la satisfaction aux critères d’éligibilité à la préférence nationale : [à insérer]</w:t>
            </w:r>
          </w:p>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rPr>
              <w:t>Sans objet</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7.3</w:t>
            </w:r>
          </w:p>
        </w:tc>
        <w:tc>
          <w:tcPr>
            <w:tcW w:w="4434" w:type="pct"/>
            <w:vAlign w:val="center"/>
          </w:tcPr>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rPr>
              <w:t xml:space="preserve">Aux fins de la visite du site des travaux après la publication de l’Avis d’Appel d’Offres, le service du Maître d’Ouvrage </w:t>
            </w:r>
            <w:r w:rsidR="005824F3">
              <w:rPr>
                <w:rFonts w:ascii="Arial" w:hAnsi="Arial" w:cs="Arial"/>
              </w:rPr>
              <w:t xml:space="preserve">Délégué </w:t>
            </w:r>
            <w:r w:rsidRPr="009E15FB">
              <w:rPr>
                <w:rFonts w:ascii="Arial" w:hAnsi="Arial" w:cs="Arial"/>
              </w:rPr>
              <w:t xml:space="preserve">à contacter est le suivant : </w:t>
            </w:r>
          </w:p>
          <w:p w:rsidR="008E5357" w:rsidRPr="009E15FB" w:rsidRDefault="004372D4" w:rsidP="00D31930">
            <w:pPr>
              <w:autoSpaceDE w:val="0"/>
              <w:autoSpaceDN w:val="0"/>
              <w:adjustRightInd w:val="0"/>
              <w:spacing w:after="0"/>
              <w:jc w:val="both"/>
              <w:rPr>
                <w:rFonts w:ascii="Arial" w:hAnsi="Arial" w:cs="Arial"/>
              </w:rPr>
            </w:pPr>
            <w:r w:rsidRPr="009E15FB">
              <w:rPr>
                <w:rFonts w:ascii="Arial" w:hAnsi="Arial" w:cs="Arial"/>
              </w:rPr>
              <w:t>Préfecture du Dja et Lobo</w:t>
            </w:r>
            <w:r w:rsidR="008E5357" w:rsidRPr="009E15FB">
              <w:rPr>
                <w:rFonts w:ascii="Arial" w:hAnsi="Arial" w:cs="Arial"/>
              </w:rPr>
              <w:t xml:space="preserve"> - BP : [à insérer] - Tél : [à insérer] - Fax : [à insérer] - Email : [à insérer] </w:t>
            </w:r>
          </w:p>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rPr>
              <w:t>Il est conseillé à chaque soumissionnaire de visiter et d’inspecter le site des travaux et ses environs et d’obtenir par lui-même, et sous sa propre responsabilité, tous les renseignements qui peuvent être nécessaires pour la préparation de l’offre et l’exécution des études et des travaux. Les coûts liés à la visite du site sont à la charge du Soumissionnaire.</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9</w:t>
            </w:r>
          </w:p>
        </w:tc>
        <w:tc>
          <w:tcPr>
            <w:tcW w:w="4434" w:type="pct"/>
            <w:vAlign w:val="center"/>
          </w:tcPr>
          <w:p w:rsidR="008E5357" w:rsidRPr="005824F3" w:rsidRDefault="008E5357" w:rsidP="005824F3">
            <w:pPr>
              <w:autoSpaceDE w:val="0"/>
              <w:autoSpaceDN w:val="0"/>
              <w:adjustRightInd w:val="0"/>
              <w:spacing w:after="0"/>
              <w:jc w:val="both"/>
              <w:rPr>
                <w:rFonts w:ascii="Arial" w:hAnsi="Arial" w:cs="Arial"/>
              </w:rPr>
            </w:pPr>
            <w:r w:rsidRPr="005824F3">
              <w:rPr>
                <w:rFonts w:ascii="Arial" w:hAnsi="Arial" w:cs="Arial"/>
              </w:rPr>
              <w:t xml:space="preserve">Les renseignements complémentaires peuvent être obtenus aux heures ouvrables au Secrétariat Particulier du Préfet du Dja et Lobo ou auprès du </w:t>
            </w:r>
            <w:r w:rsidR="004372D4" w:rsidRPr="005824F3">
              <w:rPr>
                <w:rFonts w:ascii="Arial" w:hAnsi="Arial" w:cs="Arial"/>
              </w:rPr>
              <w:t>Délégué Départemental de l’Habitat et du Développement Urbain du Dja et Lobo. Tél : 222 478 252/696 945 275.</w:t>
            </w:r>
          </w:p>
          <w:p w:rsidR="008E5357" w:rsidRPr="005824F3" w:rsidRDefault="008E5357" w:rsidP="005824F3">
            <w:pPr>
              <w:autoSpaceDE w:val="0"/>
              <w:autoSpaceDN w:val="0"/>
              <w:adjustRightInd w:val="0"/>
              <w:spacing w:after="0"/>
              <w:jc w:val="both"/>
              <w:rPr>
                <w:rFonts w:ascii="Arial" w:hAnsi="Arial" w:cs="Arial"/>
              </w:rPr>
            </w:pPr>
            <w:r w:rsidRPr="005824F3">
              <w:rPr>
                <w:rFonts w:ascii="Arial" w:hAnsi="Arial" w:cs="Arial"/>
              </w:rPr>
              <w:t xml:space="preserve">Des éclaircissements peuvent être demandés au plus tard 15 (quinze) jours avant la date de remise des offres. </w:t>
            </w:r>
          </w:p>
          <w:p w:rsidR="008E5357" w:rsidRPr="005824F3" w:rsidRDefault="008E5357" w:rsidP="005824F3">
            <w:pPr>
              <w:autoSpaceDE w:val="0"/>
              <w:autoSpaceDN w:val="0"/>
              <w:adjustRightInd w:val="0"/>
              <w:spacing w:after="0"/>
              <w:jc w:val="both"/>
              <w:rPr>
                <w:rFonts w:ascii="Arial" w:hAnsi="Arial" w:cs="Arial"/>
              </w:rPr>
            </w:pPr>
            <w:r w:rsidRPr="005824F3">
              <w:rPr>
                <w:rFonts w:ascii="Arial" w:hAnsi="Arial" w:cs="Arial"/>
              </w:rPr>
              <w:t xml:space="preserve">Les demandes d’éclaircissement doivent mentionner le nom et l’adresse complète du requérant et être expédiées à l’adresse suivante : </w:t>
            </w:r>
          </w:p>
          <w:p w:rsidR="008E5357" w:rsidRPr="009E15FB" w:rsidRDefault="008E5357" w:rsidP="005824F3">
            <w:pPr>
              <w:autoSpaceDE w:val="0"/>
              <w:autoSpaceDN w:val="0"/>
              <w:adjustRightInd w:val="0"/>
              <w:spacing w:after="0"/>
              <w:jc w:val="both"/>
              <w:rPr>
                <w:rFonts w:ascii="Arial" w:hAnsi="Arial" w:cs="Arial"/>
              </w:rPr>
            </w:pPr>
            <w:r w:rsidRPr="005824F3">
              <w:rPr>
                <w:rFonts w:ascii="Arial" w:hAnsi="Arial" w:cs="Arial"/>
              </w:rPr>
              <w:t>Préfecture de Sangmélima Tél : 222 47 82 52</w:t>
            </w:r>
            <w:r w:rsidRPr="009E15FB">
              <w:rPr>
                <w:rFonts w:ascii="Arial" w:eastAsia="Times New Roman" w:hAnsi="Arial" w:cs="Arial"/>
                <w:color w:val="FF0000"/>
                <w:lang w:val="fr-CM"/>
              </w:rPr>
              <w:t> </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p>
        </w:tc>
        <w:tc>
          <w:tcPr>
            <w:tcW w:w="4434" w:type="pct"/>
            <w:vAlign w:val="center"/>
          </w:tcPr>
          <w:p w:rsidR="008E5357" w:rsidRPr="009E15FB" w:rsidRDefault="008E5357" w:rsidP="00D31930">
            <w:pPr>
              <w:widowControl w:val="0"/>
              <w:suppressAutoHyphens/>
              <w:autoSpaceDE w:val="0"/>
              <w:autoSpaceDN w:val="0"/>
              <w:spacing w:before="11" w:after="0"/>
              <w:ind w:right="94"/>
              <w:jc w:val="center"/>
              <w:textAlignment w:val="baseline"/>
              <w:rPr>
                <w:rFonts w:ascii="Arial" w:eastAsia="Times New Roman" w:hAnsi="Arial" w:cs="Arial"/>
                <w:b/>
              </w:rPr>
            </w:pPr>
            <w:r w:rsidRPr="009E15FB">
              <w:rPr>
                <w:rFonts w:ascii="Arial" w:hAnsi="Arial" w:cs="Arial"/>
                <w:b/>
              </w:rPr>
              <w:t>C- PREPARATION DES OFFRES</w:t>
            </w:r>
          </w:p>
        </w:tc>
      </w:tr>
      <w:tr w:rsidR="008E5357" w:rsidRPr="009E15FB" w:rsidTr="005824F3">
        <w:trPr>
          <w:trHeight w:val="70"/>
        </w:trPr>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12</w:t>
            </w:r>
          </w:p>
        </w:tc>
        <w:tc>
          <w:tcPr>
            <w:tcW w:w="4434" w:type="pct"/>
            <w:vAlign w:val="center"/>
          </w:tcPr>
          <w:p w:rsidR="008E5357" w:rsidRPr="009E15FB" w:rsidRDefault="008E5357" w:rsidP="005824F3">
            <w:pPr>
              <w:widowControl w:val="0"/>
              <w:suppressAutoHyphens/>
              <w:autoSpaceDE w:val="0"/>
              <w:autoSpaceDN w:val="0"/>
              <w:spacing w:after="0"/>
              <w:ind w:right="94"/>
              <w:jc w:val="both"/>
              <w:textAlignment w:val="baseline"/>
              <w:rPr>
                <w:rFonts w:ascii="Arial" w:hAnsi="Arial" w:cs="Arial"/>
                <w:b/>
              </w:rPr>
            </w:pPr>
            <w:r w:rsidRPr="009E15FB">
              <w:rPr>
                <w:rFonts w:ascii="Arial" w:hAnsi="Arial" w:cs="Arial"/>
              </w:rPr>
              <w:t>La langue de soumission est l’Anglais ou le Français »</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13.1</w:t>
            </w:r>
          </w:p>
        </w:tc>
        <w:tc>
          <w:tcPr>
            <w:tcW w:w="4434" w:type="pct"/>
            <w:vAlign w:val="center"/>
          </w:tcPr>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Le soumissionnaire devra produire une offre regroupée en trois volumes et présentée comme suit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b/>
              </w:rPr>
            </w:pPr>
            <w:r w:rsidRPr="009E15FB">
              <w:rPr>
                <w:rFonts w:ascii="Arial" w:hAnsi="Arial" w:cs="Arial"/>
                <w:b/>
              </w:rPr>
              <w:t xml:space="preserve">A–Volume I : Pièces administratives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Pour les soumissionnaires installés au Cameroun, elles comprendront notamment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a) La déclaration d’intention de soumissionner timbrée signée du représentant légal ou du mandataire dument désigné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b) Le cautionnement de soumission timbré et acquitté à la main (suivant modèle joint) d’un montant de </w:t>
            </w:r>
            <w:r w:rsidR="005824F3" w:rsidRPr="005824F3">
              <w:rPr>
                <w:rFonts w:ascii="Arial" w:hAnsi="Arial" w:cs="Arial"/>
                <w:b/>
              </w:rPr>
              <w:t>3</w:t>
            </w:r>
            <w:r w:rsidR="004372D4" w:rsidRPr="005824F3">
              <w:rPr>
                <w:rFonts w:ascii="Arial" w:hAnsi="Arial" w:cs="Arial"/>
                <w:b/>
              </w:rPr>
              <w:t xml:space="preserve"> </w:t>
            </w:r>
            <w:r w:rsidR="005824F3">
              <w:rPr>
                <w:rFonts w:ascii="Arial" w:hAnsi="Arial" w:cs="Arial"/>
                <w:b/>
              </w:rPr>
              <w:t>314</w:t>
            </w:r>
            <w:r w:rsidR="004372D4" w:rsidRPr="009E15FB">
              <w:rPr>
                <w:rFonts w:ascii="Arial" w:hAnsi="Arial" w:cs="Arial"/>
                <w:b/>
              </w:rPr>
              <w:t xml:space="preserve"> </w:t>
            </w:r>
            <w:r w:rsidR="005824F3">
              <w:rPr>
                <w:rFonts w:ascii="Arial" w:hAnsi="Arial" w:cs="Arial"/>
                <w:b/>
              </w:rPr>
              <w:t>673</w:t>
            </w:r>
            <w:r w:rsidRPr="009E15FB">
              <w:rPr>
                <w:rFonts w:ascii="Arial" w:hAnsi="Arial" w:cs="Arial"/>
                <w:b/>
              </w:rPr>
              <w:t xml:space="preserve"> (</w:t>
            </w:r>
            <w:r w:rsidR="005824F3">
              <w:rPr>
                <w:rFonts w:ascii="Arial" w:hAnsi="Arial" w:cs="Arial"/>
                <w:b/>
              </w:rPr>
              <w:t>Trois</w:t>
            </w:r>
            <w:r w:rsidR="004372D4" w:rsidRPr="009E15FB">
              <w:rPr>
                <w:rFonts w:ascii="Arial" w:hAnsi="Arial" w:cs="Arial"/>
                <w:b/>
              </w:rPr>
              <w:t xml:space="preserve"> millions t</w:t>
            </w:r>
            <w:r w:rsidR="005824F3">
              <w:rPr>
                <w:rFonts w:ascii="Arial" w:hAnsi="Arial" w:cs="Arial"/>
                <w:b/>
              </w:rPr>
              <w:t>rois</w:t>
            </w:r>
            <w:r w:rsidR="004372D4" w:rsidRPr="009E15FB">
              <w:rPr>
                <w:rFonts w:ascii="Arial" w:hAnsi="Arial" w:cs="Arial"/>
                <w:b/>
              </w:rPr>
              <w:t xml:space="preserve"> cent quat</w:t>
            </w:r>
            <w:r w:rsidR="005824F3">
              <w:rPr>
                <w:rFonts w:ascii="Arial" w:hAnsi="Arial" w:cs="Arial"/>
                <w:b/>
              </w:rPr>
              <w:t>o</w:t>
            </w:r>
            <w:r w:rsidR="004372D4" w:rsidRPr="009E15FB">
              <w:rPr>
                <w:rFonts w:ascii="Arial" w:hAnsi="Arial" w:cs="Arial"/>
                <w:b/>
              </w:rPr>
              <w:t>r</w:t>
            </w:r>
            <w:r w:rsidR="005824F3">
              <w:rPr>
                <w:rFonts w:ascii="Arial" w:hAnsi="Arial" w:cs="Arial"/>
                <w:b/>
              </w:rPr>
              <w:t>z</w:t>
            </w:r>
            <w:r w:rsidR="004372D4" w:rsidRPr="009E15FB">
              <w:rPr>
                <w:rFonts w:ascii="Arial" w:hAnsi="Arial" w:cs="Arial"/>
                <w:b/>
              </w:rPr>
              <w:t xml:space="preserve">e mille </w:t>
            </w:r>
            <w:r w:rsidR="005824F3">
              <w:rPr>
                <w:rFonts w:ascii="Arial" w:hAnsi="Arial" w:cs="Arial"/>
                <w:b/>
              </w:rPr>
              <w:t>six cent</w:t>
            </w:r>
            <w:r w:rsidR="004372D4" w:rsidRPr="009E15FB">
              <w:rPr>
                <w:rFonts w:ascii="Arial" w:hAnsi="Arial" w:cs="Arial"/>
                <w:b/>
              </w:rPr>
              <w:t xml:space="preserve"> </w:t>
            </w:r>
            <w:r w:rsidR="005824F3">
              <w:rPr>
                <w:rFonts w:ascii="Arial" w:hAnsi="Arial" w:cs="Arial"/>
                <w:b/>
              </w:rPr>
              <w:t>soixante-treize</w:t>
            </w:r>
            <w:r w:rsidRPr="009E15FB">
              <w:rPr>
                <w:rFonts w:ascii="Arial" w:hAnsi="Arial" w:cs="Arial"/>
                <w:b/>
              </w:rPr>
              <w:t xml:space="preserve">) </w:t>
            </w:r>
            <w:r w:rsidRPr="009E15FB">
              <w:rPr>
                <w:rFonts w:ascii="Arial" w:hAnsi="Arial" w:cs="Arial"/>
              </w:rPr>
              <w:t xml:space="preserve">francs CFA et d’une durée de validité de </w:t>
            </w:r>
            <w:r w:rsidR="004372D4" w:rsidRPr="009E15FB">
              <w:rPr>
                <w:rFonts w:ascii="Arial" w:hAnsi="Arial" w:cs="Arial"/>
                <w:b/>
              </w:rPr>
              <w:t>trente</w:t>
            </w:r>
            <w:r w:rsidRPr="009E15FB">
              <w:rPr>
                <w:rFonts w:ascii="Arial" w:hAnsi="Arial" w:cs="Arial"/>
                <w:b/>
              </w:rPr>
              <w:t xml:space="preserve"> (</w:t>
            </w:r>
            <w:r w:rsidR="004372D4" w:rsidRPr="009E15FB">
              <w:rPr>
                <w:rFonts w:ascii="Arial" w:hAnsi="Arial" w:cs="Arial"/>
                <w:b/>
              </w:rPr>
              <w:t>30</w:t>
            </w:r>
            <w:r w:rsidRPr="009E15FB">
              <w:rPr>
                <w:rFonts w:ascii="Arial" w:hAnsi="Arial" w:cs="Arial"/>
                <w:b/>
              </w:rPr>
              <w:t xml:space="preserve">) </w:t>
            </w:r>
            <w:r w:rsidR="004372D4" w:rsidRPr="009E15FB">
              <w:rPr>
                <w:rFonts w:ascii="Arial" w:hAnsi="Arial" w:cs="Arial"/>
              </w:rPr>
              <w:t>jours</w:t>
            </w:r>
            <w:r w:rsidR="005824F3">
              <w:rPr>
                <w:rFonts w:ascii="Arial" w:hAnsi="Arial" w:cs="Arial"/>
              </w:rPr>
              <w:t xml:space="preserve"> à partir de la date</w:t>
            </w:r>
            <w:r w:rsidR="008A4894">
              <w:rPr>
                <w:rFonts w:ascii="Arial" w:hAnsi="Arial" w:cs="Arial"/>
              </w:rPr>
              <w:t xml:space="preserve"> initiale de validité des offres</w:t>
            </w:r>
            <w:r w:rsidRPr="009E15FB">
              <w:rPr>
                <w:rFonts w:ascii="Arial" w:hAnsi="Arial" w:cs="Arial"/>
              </w:rPr>
              <w:t xml:space="preserve">, établi par une banque de premier ordre ou un organisme financier de première catégorie habilité par le Ministre en charge des Finances du Cameroun pour émettre des cautions dans le cadre des marchés publics ou toute autre forme prévue par la règlementation en vigueur (Chèque certifié, chèque banque, hypothèque légale), sauf dispositions contraires prévues par la convention de financement et relative à l’objet de l’appel d’offres concerné. </w:t>
            </w:r>
            <w:r w:rsidRPr="009E15FB">
              <w:rPr>
                <w:rFonts w:ascii="Arial" w:eastAsia="Times New Roman" w:hAnsi="Arial" w:cs="Arial"/>
              </w:rPr>
              <w:t>Les cautionnements présentés dans le cadre des marchés publics, sont constitués des titres émis par les établissements financiers agréés et des récépissés de consignation délivrés par la CDEC (Caisse des dépôts et consignations). L’absence du titre ou du récépissé entraînera le rejet de l’offre lors de la séance d’ouverture des plis.</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c) L’accord de groupement -----------------------(préciser la forme du groupement notarié </w:t>
            </w:r>
            <w:r w:rsidRPr="009E15FB">
              <w:rPr>
                <w:rFonts w:ascii="Arial" w:hAnsi="Arial" w:cs="Arial"/>
              </w:rPr>
              <w:lastRenderedPageBreak/>
              <w:t>ou sous seing privé) et spécifiant le mandataire le cas échéant (le Maître d’Ouvrage devra privilégier les groupements solidaires)</w:t>
            </w:r>
            <w:r w:rsidR="008A4894">
              <w:rPr>
                <w:rFonts w:ascii="Arial" w:hAnsi="Arial" w:cs="Arial"/>
              </w:rPr>
              <w:t xml:space="preserve"> </w:t>
            </w:r>
            <w:r w:rsidRPr="009E15FB">
              <w:rPr>
                <w:rFonts w:ascii="Arial" w:hAnsi="Arial" w:cs="Arial"/>
              </w:rPr>
              <w:t xml:space="preserve">;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d) Le pouvoir de signature, le cas échéant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e) L’attestation de </w:t>
            </w:r>
            <w:r w:rsidR="004372D4" w:rsidRPr="009E15FB">
              <w:rPr>
                <w:rFonts w:ascii="Arial" w:hAnsi="Arial" w:cs="Arial"/>
              </w:rPr>
              <w:t>conformité fiscale</w:t>
            </w:r>
            <w:r w:rsidRPr="009E15FB">
              <w:rPr>
                <w:rFonts w:ascii="Arial" w:hAnsi="Arial" w:cs="Arial"/>
              </w:rPr>
              <w:t xml:space="preserve"> délivrée par l’administration fiscale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f) Une attestation de non-faillite établie par le Tribunal de Première Instance ou tout autre document établi par l’institution compétente du pays de résidence du soumissionnaire étranger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g) L’attestation de domiciliation bancaire du soumissionnaire, délivrée par un établissement bancaire ou organisme habilité par le Ministre en charge des Finances du Cameroun sauf dispositions contraires prévues par la convention de financement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h) La quittance d’achat du Dossier d’Appel d’Offres d’une somme non remboursable de </w:t>
            </w:r>
            <w:r w:rsidR="004372D4" w:rsidRPr="009E15FB">
              <w:rPr>
                <w:rFonts w:ascii="Arial" w:hAnsi="Arial" w:cs="Arial"/>
                <w:b/>
              </w:rPr>
              <w:t>cent</w:t>
            </w:r>
            <w:r w:rsidR="00D4465B" w:rsidRPr="009E15FB">
              <w:rPr>
                <w:rFonts w:ascii="Arial" w:hAnsi="Arial" w:cs="Arial"/>
                <w:b/>
              </w:rPr>
              <w:t xml:space="preserve"> vingt-cinq</w:t>
            </w:r>
            <w:r w:rsidRPr="009E15FB">
              <w:rPr>
                <w:rFonts w:ascii="Arial" w:hAnsi="Arial" w:cs="Arial"/>
                <w:b/>
              </w:rPr>
              <w:t xml:space="preserve"> mille (</w:t>
            </w:r>
            <w:r w:rsidR="00D4465B" w:rsidRPr="009E15FB">
              <w:rPr>
                <w:rFonts w:ascii="Arial" w:hAnsi="Arial" w:cs="Arial"/>
                <w:b/>
              </w:rPr>
              <w:t>125</w:t>
            </w:r>
            <w:r w:rsidRPr="009E15FB">
              <w:rPr>
                <w:rFonts w:ascii="Arial" w:hAnsi="Arial" w:cs="Arial"/>
                <w:b/>
              </w:rPr>
              <w:t xml:space="preserve"> 000)</w:t>
            </w:r>
            <w:r w:rsidRPr="009E15FB">
              <w:rPr>
                <w:rFonts w:ascii="Arial" w:hAnsi="Arial" w:cs="Arial"/>
              </w:rPr>
              <w:t xml:space="preserve"> francs CFA payable au Trésor Public et particulièrement à la Recette des Finances de Sangmélima</w:t>
            </w:r>
            <w:r w:rsidR="00D4465B" w:rsidRPr="009E15FB">
              <w:rPr>
                <w:rFonts w:ascii="Arial" w:hAnsi="Arial" w:cs="Arial"/>
              </w:rPr>
              <w:t xml:space="preserve"> </w:t>
            </w:r>
            <w:r w:rsidRPr="009E15FB">
              <w:rPr>
                <w:rFonts w:ascii="Arial" w:hAnsi="Arial" w:cs="Arial"/>
              </w:rPr>
              <w:t xml:space="preserve">;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i) Une attestation de non-exclusion des marchés publics délivrée par l’organisme chargé de la régulation des marchés publics portant le numéro et l’objet de l’Appel d’Offres ; </w:t>
            </w:r>
          </w:p>
          <w:p w:rsidR="00D4465B" w:rsidRPr="009E15FB" w:rsidRDefault="008E5357" w:rsidP="00D4465B">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j) Une attestation délivrée par la Caisse Nationale de Prévoyance Sociale certifiant que le soumissionnaire a satisfait à ses obligations sociales vis-à-vis de ladite caisse datant de moins de trois mois à compter de la date de signature de ladite attestation ;</w:t>
            </w:r>
          </w:p>
          <w:p w:rsidR="00D4465B" w:rsidRPr="009E15FB" w:rsidRDefault="00D4465B" w:rsidP="00D4465B">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color w:val="000000" w:themeColor="text1"/>
              </w:rPr>
              <w:t>k) L’attestation de catégorisation en catégorie D ou la copie de la décision rendant publique la classification de l’entreprise en catégorie D</w:t>
            </w:r>
            <w:r w:rsidR="008A4894">
              <w:rPr>
                <w:rFonts w:ascii="Arial" w:hAnsi="Arial" w:cs="Arial"/>
                <w:color w:val="000000" w:themeColor="text1"/>
              </w:rPr>
              <w:t xml:space="preserve"> du sous-secteur des routes</w:t>
            </w:r>
            <w:r w:rsidRPr="009E15FB">
              <w:rPr>
                <w:rFonts w:ascii="Arial" w:hAnsi="Arial" w:cs="Arial"/>
                <w:color w:val="000000" w:themeColor="text1"/>
              </w:rPr>
              <w:t>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NB : En cas de groupement chaque membre du groupement doit présenter un dossier Administratif complet, les pièces a, b, g, h étant uniquement présentées par le mandataire du groupement.</w:t>
            </w:r>
          </w:p>
          <w:p w:rsidR="008E5357" w:rsidRPr="009E15FB" w:rsidRDefault="008E5357" w:rsidP="00D31930">
            <w:pPr>
              <w:widowControl w:val="0"/>
              <w:suppressAutoHyphens/>
              <w:autoSpaceDE w:val="0"/>
              <w:autoSpaceDN w:val="0"/>
              <w:spacing w:before="11"/>
              <w:ind w:right="94"/>
              <w:jc w:val="both"/>
              <w:textAlignment w:val="baseline"/>
              <w:rPr>
                <w:rFonts w:ascii="Arial" w:hAnsi="Arial" w:cs="Arial"/>
                <w:b/>
              </w:rPr>
            </w:pPr>
            <w:r w:rsidRPr="009E15FB">
              <w:rPr>
                <w:rFonts w:ascii="Arial" w:hAnsi="Arial" w:cs="Arial"/>
                <w:b/>
              </w:rPr>
              <w:t>NB : Sous peine de rejet, les pièces du dossier administratif requises doivent être produites en originaux ou en copies certifiées conformes par le service émetteur ou l’autorité administrative compétente, conformément aux dispositions du Règlement Particulier de l’Appel d’Offres. Elles doivent être valides à la date limite originelle de dépôt des offres.</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b/>
              </w:rPr>
              <w:t>B–Volume II : Offre technique</w:t>
            </w:r>
            <w:r w:rsidRPr="009E15FB">
              <w:rPr>
                <w:rFonts w:ascii="Arial" w:hAnsi="Arial" w:cs="Arial"/>
              </w:rPr>
              <w:t xml:space="preserve"> </w:t>
            </w:r>
          </w:p>
          <w:p w:rsidR="008E5357" w:rsidRPr="009E15FB" w:rsidRDefault="008E5357" w:rsidP="00D31930">
            <w:pPr>
              <w:widowControl w:val="0"/>
              <w:autoSpaceDE w:val="0"/>
              <w:spacing w:after="0"/>
              <w:jc w:val="both"/>
              <w:rPr>
                <w:rFonts w:ascii="Arial" w:hAnsi="Arial" w:cs="Arial"/>
              </w:rPr>
            </w:pPr>
            <w:r w:rsidRPr="009E15FB">
              <w:rPr>
                <w:rFonts w:ascii="Arial" w:hAnsi="Arial" w:cs="Arial"/>
              </w:rPr>
              <w:t>Elle comprend notamment :</w:t>
            </w:r>
          </w:p>
          <w:p w:rsidR="008E5357" w:rsidRPr="009E15FB" w:rsidRDefault="008E5357" w:rsidP="00D31930">
            <w:pPr>
              <w:widowControl w:val="0"/>
              <w:autoSpaceDE w:val="0"/>
              <w:spacing w:after="0"/>
              <w:jc w:val="both"/>
              <w:rPr>
                <w:rFonts w:ascii="Arial" w:hAnsi="Arial" w:cs="Arial"/>
                <w:b/>
                <w:i/>
                <w:iCs/>
              </w:rPr>
            </w:pPr>
            <w:proofErr w:type="gramStart"/>
            <w:r w:rsidRPr="009E15FB">
              <w:rPr>
                <w:rFonts w:ascii="Arial" w:hAnsi="Arial" w:cs="Arial"/>
                <w:b/>
                <w:i/>
                <w:iCs/>
              </w:rPr>
              <w:t>b</w:t>
            </w:r>
            <w:proofErr w:type="gramEnd"/>
            <w:r w:rsidRPr="009E15FB">
              <w:rPr>
                <w:rFonts w:ascii="Arial" w:hAnsi="Arial" w:cs="Arial"/>
                <w:b/>
                <w:i/>
                <w:iCs/>
              </w:rPr>
              <w:t xml:space="preserve">1. Les renseignements sur la qualification </w:t>
            </w:r>
          </w:p>
          <w:p w:rsidR="008E5357" w:rsidRPr="009E15FB" w:rsidRDefault="008E5357" w:rsidP="00D31930">
            <w:pPr>
              <w:widowControl w:val="0"/>
              <w:autoSpaceDE w:val="0"/>
              <w:spacing w:after="0"/>
              <w:jc w:val="both"/>
              <w:rPr>
                <w:rFonts w:ascii="Arial" w:hAnsi="Arial" w:cs="Arial"/>
              </w:rPr>
            </w:pPr>
            <w:r w:rsidRPr="009E15FB">
              <w:rPr>
                <w:rFonts w:ascii="Arial" w:hAnsi="Arial" w:cs="Arial"/>
              </w:rPr>
              <w:t>La liste des documents à fournir par les soumissionnaires pour justifier leur qualification, notamment en ce qui concerne les références, le matériel et le personnel comprend :</w:t>
            </w:r>
          </w:p>
          <w:p w:rsidR="008E5357" w:rsidRPr="009E15FB" w:rsidRDefault="008E5357" w:rsidP="00255807">
            <w:pPr>
              <w:widowControl w:val="0"/>
              <w:autoSpaceDE w:val="0"/>
              <w:spacing w:after="0"/>
              <w:jc w:val="both"/>
              <w:rPr>
                <w:rFonts w:ascii="Arial" w:hAnsi="Arial" w:cs="Arial"/>
              </w:rPr>
            </w:pPr>
            <w:r w:rsidRPr="009E15FB">
              <w:rPr>
                <w:rFonts w:ascii="Arial" w:hAnsi="Arial" w:cs="Arial"/>
                <w:b/>
              </w:rPr>
              <w:t xml:space="preserve">b.1.1 </w:t>
            </w:r>
            <w:r w:rsidRPr="009E15FB">
              <w:rPr>
                <w:rFonts w:ascii="Arial" w:hAnsi="Arial" w:cs="Arial"/>
              </w:rPr>
              <w:t xml:space="preserve">La lettre de soumission de la proposition technique </w:t>
            </w:r>
          </w:p>
          <w:p w:rsidR="008E5357" w:rsidRPr="009E15FB" w:rsidRDefault="008E5357" w:rsidP="00D31930">
            <w:pPr>
              <w:widowControl w:val="0"/>
              <w:autoSpaceDE w:val="0"/>
              <w:spacing w:before="240" w:after="0"/>
              <w:ind w:right="-20"/>
              <w:jc w:val="both"/>
              <w:rPr>
                <w:rFonts w:ascii="Arial" w:hAnsi="Arial" w:cs="Arial"/>
                <w:b/>
                <w:i/>
              </w:rPr>
            </w:pPr>
            <w:r w:rsidRPr="009E15FB">
              <w:rPr>
                <w:rFonts w:ascii="Arial" w:hAnsi="Arial" w:cs="Arial"/>
                <w:b/>
                <w:i/>
                <w:iCs/>
              </w:rPr>
              <w:t>b.2.</w:t>
            </w:r>
            <w:r w:rsidRPr="009E15FB">
              <w:rPr>
                <w:rFonts w:ascii="Arial" w:hAnsi="Arial" w:cs="Arial"/>
                <w:b/>
                <w:i/>
                <w:iCs/>
                <w:spacing w:val="6"/>
              </w:rPr>
              <w:t xml:space="preserve"> Organisation et </w:t>
            </w:r>
            <w:r w:rsidRPr="009E15FB">
              <w:rPr>
                <w:rFonts w:ascii="Arial" w:hAnsi="Arial" w:cs="Arial"/>
                <w:b/>
                <w:i/>
                <w:iCs/>
              </w:rPr>
              <w:t>Méthodologie</w:t>
            </w:r>
          </w:p>
          <w:p w:rsidR="008E5357" w:rsidRPr="009E15FB" w:rsidRDefault="008E5357" w:rsidP="00D31930">
            <w:pPr>
              <w:widowControl w:val="0"/>
              <w:tabs>
                <w:tab w:val="left" w:pos="1360"/>
                <w:tab w:val="left" w:pos="2620"/>
                <w:tab w:val="left" w:pos="3240"/>
                <w:tab w:val="left" w:pos="3400"/>
              </w:tabs>
              <w:autoSpaceDE w:val="0"/>
              <w:spacing w:after="0"/>
              <w:ind w:right="90"/>
              <w:jc w:val="both"/>
              <w:rPr>
                <w:rFonts w:ascii="Arial" w:hAnsi="Arial" w:cs="Arial"/>
              </w:rPr>
            </w:pPr>
            <w:r w:rsidRPr="009E15FB">
              <w:rPr>
                <w:rFonts w:ascii="Arial" w:hAnsi="Arial" w:cs="Arial"/>
              </w:rPr>
              <w:t>Le soumissionnaire produira une note descriptive ou méthodologique présentant de manière détaillée les</w:t>
            </w:r>
            <w:r w:rsidRPr="009E15FB">
              <w:rPr>
                <w:rFonts w:ascii="Arial" w:hAnsi="Arial" w:cs="Arial"/>
                <w:spacing w:val="-12"/>
              </w:rPr>
              <w:t xml:space="preserve"> </w:t>
            </w:r>
            <w:r w:rsidRPr="009E15FB">
              <w:rPr>
                <w:rFonts w:ascii="Arial" w:hAnsi="Arial" w:cs="Arial"/>
              </w:rPr>
              <w:t xml:space="preserve">éléments constitutifs de sa </w:t>
            </w:r>
            <w:r w:rsidRPr="009E15FB">
              <w:rPr>
                <w:rFonts w:ascii="Arial" w:hAnsi="Arial" w:cs="Arial"/>
                <w:spacing w:val="5"/>
              </w:rPr>
              <w:t>propositio</w:t>
            </w:r>
            <w:r w:rsidRPr="009E15FB">
              <w:rPr>
                <w:rFonts w:ascii="Arial" w:hAnsi="Arial" w:cs="Arial"/>
              </w:rPr>
              <w:t xml:space="preserve">n </w:t>
            </w:r>
            <w:r w:rsidRPr="009E15FB">
              <w:rPr>
                <w:rFonts w:ascii="Arial" w:hAnsi="Arial" w:cs="Arial"/>
                <w:spacing w:val="5"/>
              </w:rPr>
              <w:t>techniqu</w:t>
            </w:r>
            <w:r w:rsidRPr="009E15FB">
              <w:rPr>
                <w:rFonts w:ascii="Arial" w:hAnsi="Arial" w:cs="Arial"/>
              </w:rPr>
              <w:t>e</w:t>
            </w:r>
            <w:r w:rsidRPr="009E15FB">
              <w:rPr>
                <w:rFonts w:ascii="Arial" w:hAnsi="Arial" w:cs="Arial"/>
                <w:spacing w:val="5"/>
              </w:rPr>
              <w:t xml:space="preserve">, </w:t>
            </w:r>
            <w:r w:rsidRPr="009E15FB">
              <w:rPr>
                <w:rFonts w:ascii="Arial" w:hAnsi="Arial" w:cs="Arial"/>
              </w:rPr>
              <w:t>notamment</w:t>
            </w:r>
            <w:r w:rsidRPr="009E15FB">
              <w:rPr>
                <w:rFonts w:ascii="Arial" w:hAnsi="Arial" w:cs="Arial"/>
                <w:spacing w:val="6"/>
              </w:rPr>
              <w:t xml:space="preserve"> </w:t>
            </w:r>
            <w:r w:rsidRPr="009E15FB">
              <w:rPr>
                <w:rFonts w:ascii="Arial" w:hAnsi="Arial" w:cs="Arial"/>
              </w:rPr>
              <w:t>:</w:t>
            </w:r>
          </w:p>
          <w:p w:rsidR="008E5357" w:rsidRPr="009E15FB" w:rsidRDefault="006017F9" w:rsidP="008F3678">
            <w:pPr>
              <w:widowControl w:val="0"/>
              <w:numPr>
                <w:ilvl w:val="0"/>
                <w:numId w:val="60"/>
              </w:numPr>
              <w:suppressAutoHyphens/>
              <w:autoSpaceDE w:val="0"/>
              <w:autoSpaceDN w:val="0"/>
              <w:spacing w:after="0" w:line="240" w:lineRule="auto"/>
              <w:ind w:right="93"/>
              <w:jc w:val="both"/>
              <w:textAlignment w:val="baseline"/>
              <w:rPr>
                <w:rFonts w:ascii="Arial" w:hAnsi="Arial" w:cs="Arial"/>
              </w:rPr>
            </w:pPr>
            <w:r w:rsidRPr="009E15FB">
              <w:rPr>
                <w:rFonts w:ascii="Arial" w:hAnsi="Arial" w:cs="Arial"/>
              </w:rPr>
              <w:t>Existence de l’</w:t>
            </w:r>
            <w:r w:rsidR="008E5357" w:rsidRPr="009E15FB">
              <w:rPr>
                <w:rFonts w:ascii="Arial" w:hAnsi="Arial" w:cs="Arial"/>
              </w:rPr>
              <w:t xml:space="preserve">organigramme de </w:t>
            </w:r>
            <w:r w:rsidRPr="009E15FB">
              <w:rPr>
                <w:rFonts w:ascii="Arial" w:hAnsi="Arial" w:cs="Arial"/>
              </w:rPr>
              <w:t>chantier</w:t>
            </w:r>
            <w:r w:rsidR="008E5357" w:rsidRPr="009E15FB">
              <w:rPr>
                <w:rFonts w:ascii="Arial" w:hAnsi="Arial" w:cs="Arial"/>
              </w:rPr>
              <w:t> ;</w:t>
            </w:r>
          </w:p>
          <w:p w:rsidR="008E5357" w:rsidRPr="009E15FB" w:rsidRDefault="006017F9" w:rsidP="008F3678">
            <w:pPr>
              <w:widowControl w:val="0"/>
              <w:numPr>
                <w:ilvl w:val="0"/>
                <w:numId w:val="60"/>
              </w:numPr>
              <w:suppressAutoHyphens/>
              <w:autoSpaceDE w:val="0"/>
              <w:autoSpaceDN w:val="0"/>
              <w:spacing w:after="0" w:line="240" w:lineRule="auto"/>
              <w:ind w:right="93"/>
              <w:jc w:val="both"/>
              <w:textAlignment w:val="baseline"/>
              <w:rPr>
                <w:rFonts w:ascii="Arial" w:hAnsi="Arial" w:cs="Arial"/>
              </w:rPr>
            </w:pPr>
            <w:r w:rsidRPr="009E15FB">
              <w:rPr>
                <w:rFonts w:ascii="Arial" w:hAnsi="Arial" w:cs="Arial"/>
              </w:rPr>
              <w:t>Prise en compte des mesures de sécurité de chantier et de protection de l’environnement</w:t>
            </w:r>
            <w:r w:rsidR="008E5357" w:rsidRPr="009E15FB">
              <w:rPr>
                <w:rFonts w:ascii="Arial" w:hAnsi="Arial" w:cs="Arial"/>
              </w:rPr>
              <w:t> ;</w:t>
            </w:r>
          </w:p>
          <w:p w:rsidR="008E5357" w:rsidRPr="009E15FB" w:rsidRDefault="00255807" w:rsidP="008F3678">
            <w:pPr>
              <w:widowControl w:val="0"/>
              <w:numPr>
                <w:ilvl w:val="0"/>
                <w:numId w:val="60"/>
              </w:numPr>
              <w:suppressAutoHyphens/>
              <w:autoSpaceDE w:val="0"/>
              <w:autoSpaceDN w:val="0"/>
              <w:spacing w:after="0" w:line="240" w:lineRule="auto"/>
              <w:ind w:right="93"/>
              <w:jc w:val="both"/>
              <w:textAlignment w:val="baseline"/>
              <w:rPr>
                <w:rFonts w:ascii="Arial" w:hAnsi="Arial" w:cs="Arial"/>
              </w:rPr>
            </w:pPr>
            <w:r w:rsidRPr="009E15FB">
              <w:rPr>
                <w:rFonts w:ascii="Arial" w:hAnsi="Arial" w:cs="Arial"/>
              </w:rPr>
              <w:t>Cohérence du</w:t>
            </w:r>
            <w:r w:rsidR="008E5357" w:rsidRPr="009E15FB">
              <w:rPr>
                <w:rFonts w:ascii="Arial" w:hAnsi="Arial" w:cs="Arial"/>
              </w:rPr>
              <w:t xml:space="preserve"> planning </w:t>
            </w:r>
            <w:r w:rsidRPr="009E15FB">
              <w:rPr>
                <w:rFonts w:ascii="Arial" w:hAnsi="Arial" w:cs="Arial"/>
              </w:rPr>
              <w:t>avec le délai d’exécution</w:t>
            </w:r>
            <w:r w:rsidR="008E5357" w:rsidRPr="009E15FB">
              <w:rPr>
                <w:rFonts w:ascii="Arial" w:hAnsi="Arial" w:cs="Arial"/>
              </w:rPr>
              <w:t> ;</w:t>
            </w:r>
          </w:p>
          <w:p w:rsidR="00255807" w:rsidRPr="009E15FB" w:rsidRDefault="00255807" w:rsidP="008F3678">
            <w:pPr>
              <w:widowControl w:val="0"/>
              <w:numPr>
                <w:ilvl w:val="0"/>
                <w:numId w:val="60"/>
              </w:numPr>
              <w:suppressAutoHyphens/>
              <w:autoSpaceDE w:val="0"/>
              <w:autoSpaceDN w:val="0"/>
              <w:spacing w:after="0" w:line="240" w:lineRule="auto"/>
              <w:ind w:right="93"/>
              <w:jc w:val="both"/>
              <w:textAlignment w:val="baseline"/>
              <w:rPr>
                <w:rFonts w:ascii="Arial" w:hAnsi="Arial" w:cs="Arial"/>
              </w:rPr>
            </w:pPr>
            <w:r w:rsidRPr="009E15FB">
              <w:rPr>
                <w:rFonts w:ascii="Arial" w:hAnsi="Arial" w:cs="Arial"/>
              </w:rPr>
              <w:t>Respect du délai d’exécution</w:t>
            </w:r>
            <w:r w:rsidR="008E5357" w:rsidRPr="009E15FB">
              <w:rPr>
                <w:rFonts w:ascii="Arial" w:hAnsi="Arial" w:cs="Arial"/>
              </w:rPr>
              <w:t> ;</w:t>
            </w:r>
          </w:p>
          <w:p w:rsidR="00255807" w:rsidRPr="009E15FB" w:rsidRDefault="00255807" w:rsidP="008F3678">
            <w:pPr>
              <w:widowControl w:val="0"/>
              <w:numPr>
                <w:ilvl w:val="0"/>
                <w:numId w:val="60"/>
              </w:numPr>
              <w:suppressAutoHyphens/>
              <w:autoSpaceDE w:val="0"/>
              <w:autoSpaceDN w:val="0"/>
              <w:spacing w:after="0" w:line="240" w:lineRule="auto"/>
              <w:ind w:right="93"/>
              <w:jc w:val="both"/>
              <w:textAlignment w:val="baseline"/>
              <w:rPr>
                <w:rFonts w:ascii="Arial" w:hAnsi="Arial" w:cs="Arial"/>
              </w:rPr>
            </w:pPr>
            <w:r w:rsidRPr="009E15FB">
              <w:rPr>
                <w:rFonts w:ascii="Arial" w:hAnsi="Arial" w:cs="Arial"/>
              </w:rPr>
              <w:t>La visite du site signée sur l’honneur ;</w:t>
            </w:r>
          </w:p>
          <w:p w:rsidR="008E5357" w:rsidRPr="009E15FB" w:rsidRDefault="00255807" w:rsidP="008F3678">
            <w:pPr>
              <w:widowControl w:val="0"/>
              <w:numPr>
                <w:ilvl w:val="0"/>
                <w:numId w:val="60"/>
              </w:numPr>
              <w:autoSpaceDE w:val="0"/>
              <w:spacing w:after="0" w:line="240" w:lineRule="auto"/>
              <w:ind w:right="-34"/>
              <w:contextualSpacing/>
              <w:jc w:val="both"/>
              <w:rPr>
                <w:rFonts w:ascii="Arial" w:hAnsi="Arial" w:cs="Arial"/>
                <w:bCs/>
              </w:rPr>
            </w:pPr>
            <w:r w:rsidRPr="009E15FB">
              <w:rPr>
                <w:rFonts w:ascii="Arial" w:hAnsi="Arial" w:cs="Arial"/>
              </w:rPr>
              <w:t>Le rapport de la visite du site illustré par les prises de vue</w:t>
            </w:r>
            <w:r w:rsidRPr="009E15FB">
              <w:rPr>
                <w:rFonts w:ascii="Arial" w:hAnsi="Arial" w:cs="Arial"/>
                <w:b/>
              </w:rPr>
              <w:t>.</w:t>
            </w:r>
          </w:p>
          <w:p w:rsidR="008E5357" w:rsidRPr="009E15FB" w:rsidRDefault="008E5357" w:rsidP="00D31930">
            <w:pPr>
              <w:widowControl w:val="0"/>
              <w:autoSpaceDE w:val="0"/>
              <w:spacing w:before="240" w:after="0"/>
              <w:ind w:right="-34"/>
              <w:contextualSpacing/>
              <w:jc w:val="both"/>
              <w:rPr>
                <w:rFonts w:ascii="Arial" w:hAnsi="Arial" w:cs="Arial"/>
                <w:b/>
                <w:i/>
                <w:color w:val="000000" w:themeColor="text1"/>
              </w:rPr>
            </w:pPr>
            <w:r w:rsidRPr="009E15FB">
              <w:rPr>
                <w:rFonts w:ascii="Arial" w:hAnsi="Arial" w:cs="Arial"/>
                <w:bCs/>
              </w:rPr>
              <w:t xml:space="preserve"> </w:t>
            </w:r>
            <w:r w:rsidRPr="009E15FB">
              <w:rPr>
                <w:rFonts w:ascii="Arial" w:hAnsi="Arial" w:cs="Arial"/>
                <w:b/>
                <w:i/>
              </w:rPr>
              <w:t>b.</w:t>
            </w:r>
            <w:r w:rsidRPr="009E15FB">
              <w:rPr>
                <w:rFonts w:ascii="Arial" w:hAnsi="Arial" w:cs="Arial"/>
                <w:b/>
                <w:i/>
                <w:color w:val="000000" w:themeColor="text1"/>
              </w:rPr>
              <w:t xml:space="preserve">3. Le soumissionnaire remplira et souscrira les formulaires : </w:t>
            </w:r>
          </w:p>
          <w:p w:rsidR="008E5357" w:rsidRPr="009E15FB" w:rsidRDefault="008E5357" w:rsidP="008F3678">
            <w:pPr>
              <w:pStyle w:val="Paragraphedeliste"/>
              <w:numPr>
                <w:ilvl w:val="0"/>
                <w:numId w:val="61"/>
              </w:numPr>
              <w:suppressAutoHyphens/>
              <w:autoSpaceDN w:val="0"/>
              <w:ind w:left="714" w:hanging="357"/>
              <w:jc w:val="both"/>
              <w:textAlignment w:val="baseline"/>
              <w:rPr>
                <w:rFonts w:ascii="Arial" w:hAnsi="Arial" w:cs="Arial"/>
                <w:b/>
                <w:i/>
                <w:color w:val="000000" w:themeColor="text1"/>
                <w:sz w:val="22"/>
                <w:szCs w:val="22"/>
              </w:rPr>
            </w:pPr>
            <w:r w:rsidRPr="009E15FB">
              <w:rPr>
                <w:rFonts w:ascii="Arial" w:hAnsi="Arial" w:cs="Arial"/>
                <w:b/>
                <w:i/>
                <w:color w:val="000000" w:themeColor="text1"/>
                <w:sz w:val="22"/>
                <w:szCs w:val="22"/>
              </w:rPr>
              <w:t xml:space="preserve">La charte d’Intégrité </w:t>
            </w:r>
          </w:p>
          <w:p w:rsidR="008E5357" w:rsidRPr="009E15FB" w:rsidRDefault="008E5357" w:rsidP="008F3678">
            <w:pPr>
              <w:pStyle w:val="Paragraphedeliste"/>
              <w:numPr>
                <w:ilvl w:val="0"/>
                <w:numId w:val="61"/>
              </w:numPr>
              <w:suppressAutoHyphens/>
              <w:autoSpaceDN w:val="0"/>
              <w:ind w:left="714" w:hanging="357"/>
              <w:jc w:val="both"/>
              <w:textAlignment w:val="baseline"/>
              <w:rPr>
                <w:rFonts w:ascii="Arial" w:hAnsi="Arial" w:cs="Arial"/>
                <w:b/>
                <w:i/>
                <w:color w:val="000000" w:themeColor="text1"/>
                <w:sz w:val="22"/>
                <w:szCs w:val="22"/>
              </w:rPr>
            </w:pPr>
            <w:r w:rsidRPr="009E15FB">
              <w:rPr>
                <w:rFonts w:ascii="Arial" w:hAnsi="Arial" w:cs="Arial"/>
                <w:b/>
                <w:i/>
                <w:color w:val="000000" w:themeColor="text1"/>
                <w:sz w:val="22"/>
                <w:szCs w:val="22"/>
              </w:rPr>
              <w:t xml:space="preserve">La Déclaration d’engagement au respect des clauses sociales et environnementales </w:t>
            </w:r>
          </w:p>
          <w:p w:rsidR="008E5357" w:rsidRPr="009E15FB" w:rsidRDefault="008E5357" w:rsidP="00D31930">
            <w:pPr>
              <w:widowControl w:val="0"/>
              <w:autoSpaceDE w:val="0"/>
              <w:spacing w:after="0"/>
              <w:ind w:left="567" w:right="-34" w:hanging="567"/>
              <w:jc w:val="both"/>
              <w:rPr>
                <w:rFonts w:ascii="Arial" w:hAnsi="Arial" w:cs="Arial"/>
                <w:b/>
                <w:i/>
                <w:color w:val="000000" w:themeColor="text1"/>
              </w:rPr>
            </w:pPr>
            <w:r w:rsidRPr="009E15FB">
              <w:rPr>
                <w:rFonts w:ascii="Arial" w:hAnsi="Arial" w:cs="Arial"/>
                <w:b/>
                <w:bCs/>
                <w:i/>
                <w:color w:val="000000" w:themeColor="text1"/>
              </w:rPr>
              <w:lastRenderedPageBreak/>
              <w:t>b.4</w:t>
            </w:r>
            <w:r w:rsidRPr="009E15FB">
              <w:rPr>
                <w:rFonts w:ascii="Arial" w:hAnsi="Arial" w:cs="Arial"/>
                <w:i/>
                <w:color w:val="000000" w:themeColor="text1"/>
              </w:rPr>
              <w:t xml:space="preserve">. </w:t>
            </w:r>
            <w:r w:rsidRPr="009E15FB">
              <w:rPr>
                <w:rFonts w:ascii="Arial" w:hAnsi="Arial" w:cs="Arial"/>
                <w:i/>
                <w:color w:val="000000" w:themeColor="text1"/>
                <w:spacing w:val="17"/>
              </w:rPr>
              <w:t xml:space="preserve"> </w:t>
            </w:r>
            <w:r w:rsidRPr="009E15FB">
              <w:rPr>
                <w:rFonts w:ascii="Arial" w:hAnsi="Arial" w:cs="Arial"/>
                <w:b/>
                <w:i/>
                <w:color w:val="000000" w:themeColor="text1"/>
              </w:rPr>
              <w:t>Les</w:t>
            </w:r>
            <w:r w:rsidRPr="009E15FB">
              <w:rPr>
                <w:rFonts w:ascii="Arial" w:hAnsi="Arial" w:cs="Arial"/>
                <w:b/>
                <w:i/>
                <w:color w:val="000000" w:themeColor="text1"/>
                <w:spacing w:val="15"/>
              </w:rPr>
              <w:t xml:space="preserve"> </w:t>
            </w:r>
            <w:r w:rsidRPr="009E15FB">
              <w:rPr>
                <w:rFonts w:ascii="Arial" w:hAnsi="Arial" w:cs="Arial"/>
                <w:b/>
                <w:i/>
                <w:color w:val="000000" w:themeColor="text1"/>
              </w:rPr>
              <w:t>preuves</w:t>
            </w:r>
            <w:r w:rsidRPr="009E15FB">
              <w:rPr>
                <w:rFonts w:ascii="Arial" w:hAnsi="Arial" w:cs="Arial"/>
                <w:b/>
                <w:i/>
                <w:color w:val="000000" w:themeColor="text1"/>
                <w:spacing w:val="15"/>
              </w:rPr>
              <w:t xml:space="preserve"> </w:t>
            </w:r>
            <w:r w:rsidRPr="009E15FB">
              <w:rPr>
                <w:rFonts w:ascii="Arial" w:hAnsi="Arial" w:cs="Arial"/>
                <w:b/>
                <w:i/>
                <w:color w:val="000000" w:themeColor="text1"/>
              </w:rPr>
              <w:t>d’acceptations</w:t>
            </w:r>
            <w:r w:rsidRPr="009E15FB">
              <w:rPr>
                <w:rFonts w:ascii="Arial" w:hAnsi="Arial" w:cs="Arial"/>
                <w:b/>
                <w:i/>
                <w:color w:val="000000" w:themeColor="text1"/>
                <w:spacing w:val="15"/>
              </w:rPr>
              <w:t xml:space="preserve"> </w:t>
            </w:r>
            <w:r w:rsidRPr="009E15FB">
              <w:rPr>
                <w:rFonts w:ascii="Arial" w:hAnsi="Arial" w:cs="Arial"/>
                <w:b/>
                <w:i/>
                <w:color w:val="000000" w:themeColor="text1"/>
              </w:rPr>
              <w:t>des</w:t>
            </w:r>
            <w:r w:rsidRPr="009E15FB">
              <w:rPr>
                <w:rFonts w:ascii="Arial" w:hAnsi="Arial" w:cs="Arial"/>
                <w:b/>
                <w:i/>
                <w:color w:val="000000" w:themeColor="text1"/>
                <w:spacing w:val="15"/>
              </w:rPr>
              <w:t xml:space="preserve"> </w:t>
            </w:r>
            <w:r w:rsidRPr="009E15FB">
              <w:rPr>
                <w:rFonts w:ascii="Arial" w:hAnsi="Arial" w:cs="Arial"/>
                <w:b/>
                <w:i/>
                <w:color w:val="000000" w:themeColor="text1"/>
              </w:rPr>
              <w:t>conditions</w:t>
            </w:r>
            <w:r w:rsidRPr="009E15FB">
              <w:rPr>
                <w:rFonts w:ascii="Arial" w:hAnsi="Arial" w:cs="Arial"/>
                <w:b/>
                <w:i/>
                <w:color w:val="000000" w:themeColor="text1"/>
                <w:spacing w:val="15"/>
              </w:rPr>
              <w:t xml:space="preserve"> </w:t>
            </w:r>
            <w:r w:rsidRPr="009E15FB">
              <w:rPr>
                <w:rFonts w:ascii="Arial" w:hAnsi="Arial" w:cs="Arial"/>
                <w:b/>
                <w:i/>
                <w:color w:val="000000" w:themeColor="text1"/>
              </w:rPr>
              <w:t>du marché</w:t>
            </w:r>
          </w:p>
          <w:p w:rsidR="008E5357" w:rsidRPr="009E15FB" w:rsidRDefault="008E5357" w:rsidP="00D31930">
            <w:pPr>
              <w:widowControl w:val="0"/>
              <w:autoSpaceDE w:val="0"/>
              <w:spacing w:after="0"/>
              <w:ind w:right="95"/>
              <w:jc w:val="both"/>
              <w:rPr>
                <w:rFonts w:ascii="Arial" w:hAnsi="Arial" w:cs="Arial"/>
                <w:color w:val="000000" w:themeColor="text1"/>
              </w:rPr>
            </w:pPr>
            <w:r w:rsidRPr="009E15FB">
              <w:rPr>
                <w:rFonts w:ascii="Arial" w:hAnsi="Arial" w:cs="Arial"/>
                <w:color w:val="000000" w:themeColor="text1"/>
              </w:rPr>
              <w:t xml:space="preserve">Le soumissionnaire remettra les copies dûment paraphées sur chaque page et signée à la dernière précédée de la mention </w:t>
            </w:r>
            <w:r w:rsidRPr="009E15FB">
              <w:rPr>
                <w:rFonts w:ascii="Arial" w:hAnsi="Arial" w:cs="Arial"/>
                <w:b/>
                <w:bCs/>
                <w:i/>
                <w:iCs/>
                <w:color w:val="000000" w:themeColor="text1"/>
              </w:rPr>
              <w:t>« lu et approuvé »</w:t>
            </w:r>
            <w:r w:rsidRPr="009E15FB">
              <w:rPr>
                <w:rFonts w:ascii="Arial" w:hAnsi="Arial" w:cs="Arial"/>
                <w:color w:val="000000" w:themeColor="text1"/>
              </w:rPr>
              <w:t xml:space="preserve"> des documents ci-après : </w:t>
            </w:r>
          </w:p>
          <w:p w:rsidR="008E5357" w:rsidRPr="009E15FB" w:rsidRDefault="008E5357" w:rsidP="008F3678">
            <w:pPr>
              <w:widowControl w:val="0"/>
              <w:numPr>
                <w:ilvl w:val="0"/>
                <w:numId w:val="60"/>
              </w:numPr>
              <w:tabs>
                <w:tab w:val="left" w:pos="860"/>
                <w:tab w:val="left" w:pos="1820"/>
                <w:tab w:val="left" w:pos="2460"/>
                <w:tab w:val="left" w:pos="3560"/>
              </w:tabs>
              <w:suppressAutoHyphens/>
              <w:autoSpaceDE w:val="0"/>
              <w:autoSpaceDN w:val="0"/>
              <w:spacing w:after="0" w:line="240" w:lineRule="auto"/>
              <w:ind w:right="-38"/>
              <w:jc w:val="both"/>
              <w:textAlignment w:val="baseline"/>
              <w:rPr>
                <w:rFonts w:ascii="Arial" w:hAnsi="Arial" w:cs="Arial"/>
              </w:rPr>
            </w:pPr>
            <w:r w:rsidRPr="009E15FB">
              <w:rPr>
                <w:rFonts w:ascii="Arial" w:hAnsi="Arial" w:cs="Arial"/>
                <w:spacing w:val="5"/>
                <w:w w:val="97"/>
              </w:rPr>
              <w:t>L</w:t>
            </w:r>
            <w:r w:rsidRPr="009E15FB">
              <w:rPr>
                <w:rFonts w:ascii="Arial" w:hAnsi="Arial" w:cs="Arial"/>
                <w:w w:val="97"/>
              </w:rPr>
              <w:t xml:space="preserve">e </w:t>
            </w:r>
            <w:r w:rsidRPr="009E15FB">
              <w:rPr>
                <w:rFonts w:ascii="Arial" w:hAnsi="Arial" w:cs="Arial"/>
                <w:spacing w:val="5"/>
                <w:w w:val="97"/>
              </w:rPr>
              <w:t>Cahie</w:t>
            </w:r>
            <w:r w:rsidRPr="009E15FB">
              <w:rPr>
                <w:rFonts w:ascii="Arial" w:hAnsi="Arial" w:cs="Arial"/>
                <w:w w:val="97"/>
              </w:rPr>
              <w:t xml:space="preserve">r </w:t>
            </w:r>
            <w:r w:rsidRPr="009E15FB">
              <w:rPr>
                <w:rFonts w:ascii="Arial" w:hAnsi="Arial" w:cs="Arial"/>
                <w:spacing w:val="5"/>
                <w:w w:val="97"/>
              </w:rPr>
              <w:t>de</w:t>
            </w:r>
            <w:r w:rsidRPr="009E15FB">
              <w:rPr>
                <w:rFonts w:ascii="Arial" w:hAnsi="Arial" w:cs="Arial"/>
                <w:w w:val="97"/>
              </w:rPr>
              <w:t xml:space="preserve">s </w:t>
            </w:r>
            <w:r w:rsidRPr="009E15FB">
              <w:rPr>
                <w:rFonts w:ascii="Arial" w:hAnsi="Arial" w:cs="Arial"/>
                <w:spacing w:val="5"/>
                <w:w w:val="97"/>
              </w:rPr>
              <w:t>Clause</w:t>
            </w:r>
            <w:r w:rsidRPr="009E15FB">
              <w:rPr>
                <w:rFonts w:ascii="Arial" w:hAnsi="Arial" w:cs="Arial"/>
                <w:w w:val="97"/>
              </w:rPr>
              <w:t xml:space="preserve">s </w:t>
            </w:r>
            <w:r w:rsidRPr="009E15FB">
              <w:rPr>
                <w:rFonts w:ascii="Arial" w:hAnsi="Arial" w:cs="Arial"/>
                <w:spacing w:val="5"/>
                <w:w w:val="97"/>
              </w:rPr>
              <w:t xml:space="preserve">Administratives </w:t>
            </w:r>
            <w:r w:rsidRPr="009E15FB">
              <w:rPr>
                <w:rFonts w:ascii="Arial" w:hAnsi="Arial" w:cs="Arial"/>
                <w:w w:val="97"/>
              </w:rPr>
              <w:t>Particulières</w:t>
            </w:r>
            <w:r w:rsidRPr="009E15FB">
              <w:rPr>
                <w:rFonts w:ascii="Arial" w:hAnsi="Arial" w:cs="Arial"/>
                <w:spacing w:val="4"/>
              </w:rPr>
              <w:t xml:space="preserve"> </w:t>
            </w:r>
            <w:r w:rsidRPr="009E15FB">
              <w:rPr>
                <w:rFonts w:ascii="Arial" w:hAnsi="Arial" w:cs="Arial"/>
                <w:w w:val="97"/>
              </w:rPr>
              <w:t>(CCAP)</w:t>
            </w:r>
            <w:r w:rsidRPr="009E15FB">
              <w:rPr>
                <w:rFonts w:ascii="Arial" w:hAnsi="Arial" w:cs="Arial"/>
                <w:spacing w:val="4"/>
              </w:rPr>
              <w:t xml:space="preserve"> </w:t>
            </w:r>
            <w:r w:rsidRPr="009E15FB">
              <w:rPr>
                <w:rFonts w:ascii="Arial" w:hAnsi="Arial" w:cs="Arial"/>
                <w:w w:val="97"/>
              </w:rPr>
              <w:t>;</w:t>
            </w:r>
          </w:p>
          <w:p w:rsidR="008E5357" w:rsidRPr="009E15FB" w:rsidRDefault="008E5357" w:rsidP="008F3678">
            <w:pPr>
              <w:widowControl w:val="0"/>
              <w:numPr>
                <w:ilvl w:val="0"/>
                <w:numId w:val="60"/>
              </w:numPr>
              <w:suppressAutoHyphens/>
              <w:autoSpaceDE w:val="0"/>
              <w:autoSpaceDN w:val="0"/>
              <w:spacing w:after="0" w:line="240" w:lineRule="auto"/>
              <w:ind w:right="-20"/>
              <w:jc w:val="both"/>
              <w:textAlignment w:val="baseline"/>
              <w:rPr>
                <w:rFonts w:ascii="Arial" w:hAnsi="Arial" w:cs="Arial"/>
              </w:rPr>
            </w:pPr>
            <w:r w:rsidRPr="009E15FB">
              <w:rPr>
                <w:rFonts w:ascii="Arial" w:hAnsi="Arial" w:cs="Arial"/>
                <w:w w:val="97"/>
              </w:rPr>
              <w:t>Les</w:t>
            </w:r>
            <w:r w:rsidRPr="009E15FB">
              <w:rPr>
                <w:rFonts w:ascii="Arial" w:hAnsi="Arial" w:cs="Arial"/>
                <w:spacing w:val="4"/>
              </w:rPr>
              <w:t xml:space="preserve"> </w:t>
            </w:r>
            <w:r w:rsidRPr="009E15FB">
              <w:rPr>
                <w:rFonts w:ascii="Arial" w:hAnsi="Arial" w:cs="Arial"/>
                <w:w w:val="97"/>
              </w:rPr>
              <w:t>cahiers des clauses techniques Particulières.</w:t>
            </w:r>
          </w:p>
          <w:p w:rsidR="008E5357" w:rsidRPr="009E15FB" w:rsidRDefault="008E5357" w:rsidP="00D31930">
            <w:pPr>
              <w:widowControl w:val="0"/>
              <w:autoSpaceDE w:val="0"/>
              <w:spacing w:after="0"/>
              <w:ind w:right="-20"/>
              <w:jc w:val="both"/>
              <w:rPr>
                <w:rFonts w:ascii="Arial" w:hAnsi="Arial" w:cs="Arial"/>
                <w:w w:val="97"/>
              </w:rPr>
            </w:pPr>
            <w:r w:rsidRPr="009E15FB">
              <w:rPr>
                <w:rFonts w:ascii="Arial" w:hAnsi="Arial" w:cs="Arial"/>
                <w:b/>
                <w:bCs/>
                <w:w w:val="97"/>
              </w:rPr>
              <w:t>NB </w:t>
            </w:r>
            <w:r w:rsidRPr="009E15FB">
              <w:rPr>
                <w:rFonts w:ascii="Arial" w:hAnsi="Arial" w:cs="Arial"/>
                <w:w w:val="97"/>
              </w:rPr>
              <w:t xml:space="preserve">: </w:t>
            </w:r>
            <w:r w:rsidRPr="009E15FB">
              <w:rPr>
                <w:rFonts w:ascii="Arial" w:hAnsi="Arial" w:cs="Arial"/>
                <w:b/>
                <w:bCs/>
                <w:iCs/>
                <w:w w:val="97"/>
              </w:rPr>
              <w:t>la non acceptation des clauses du marché entrainera l’élimination du soumissionnaire</w:t>
            </w:r>
            <w:r w:rsidRPr="009E15FB">
              <w:rPr>
                <w:rFonts w:ascii="Arial" w:hAnsi="Arial" w:cs="Arial"/>
                <w:w w:val="97"/>
              </w:rPr>
              <w:t>.</w:t>
            </w:r>
          </w:p>
          <w:p w:rsidR="008E5357" w:rsidRPr="009E15FB" w:rsidRDefault="008E5357" w:rsidP="00D31930">
            <w:pPr>
              <w:widowControl w:val="0"/>
              <w:autoSpaceDE w:val="0"/>
              <w:spacing w:after="0"/>
              <w:ind w:right="-20"/>
              <w:jc w:val="both"/>
              <w:rPr>
                <w:rFonts w:ascii="Arial" w:hAnsi="Arial" w:cs="Arial"/>
                <w:w w:val="97"/>
              </w:rPr>
            </w:pPr>
            <w:r w:rsidRPr="009E15FB">
              <w:rPr>
                <w:rFonts w:ascii="Arial" w:hAnsi="Arial" w:cs="Arial"/>
                <w:w w:val="97"/>
              </w:rPr>
              <w:t>NB : Toutes les pièces citées ci-dessus devront être conformes, signées et datées de moins de trois mois pour compter de la date limite originelle de dépôt des offres.</w:t>
            </w:r>
          </w:p>
          <w:p w:rsidR="008E5357" w:rsidRPr="009E15FB" w:rsidRDefault="008E5357" w:rsidP="00D31930">
            <w:pPr>
              <w:widowControl w:val="0"/>
              <w:autoSpaceDE w:val="0"/>
              <w:spacing w:after="0"/>
              <w:jc w:val="both"/>
              <w:rPr>
                <w:rFonts w:ascii="Arial" w:hAnsi="Arial" w:cs="Arial"/>
                <w:b/>
                <w:bCs/>
                <w:i/>
                <w:iCs/>
                <w:color w:val="000000" w:themeColor="text1"/>
              </w:rPr>
            </w:pPr>
            <w:r w:rsidRPr="009E15FB">
              <w:rPr>
                <w:rFonts w:ascii="Arial" w:hAnsi="Arial" w:cs="Arial"/>
                <w:b/>
                <w:bCs/>
                <w:i/>
                <w:iCs/>
                <w:color w:val="000000" w:themeColor="text1"/>
              </w:rPr>
              <w:t xml:space="preserve">b.5.Commentaires CCAP et CCTP </w:t>
            </w:r>
          </w:p>
          <w:p w:rsidR="008E5357" w:rsidRPr="009E15FB" w:rsidRDefault="008E5357" w:rsidP="00D31930">
            <w:pPr>
              <w:widowControl w:val="0"/>
              <w:suppressAutoHyphens/>
              <w:autoSpaceDE w:val="0"/>
              <w:autoSpaceDN w:val="0"/>
              <w:spacing w:after="0"/>
              <w:ind w:right="94"/>
              <w:jc w:val="both"/>
              <w:textAlignment w:val="baseline"/>
              <w:rPr>
                <w:rFonts w:ascii="Arial" w:hAnsi="Arial" w:cs="Arial"/>
                <w:color w:val="000000" w:themeColor="text1"/>
              </w:rPr>
            </w:pPr>
            <w:r w:rsidRPr="009E15FB">
              <w:rPr>
                <w:rFonts w:ascii="Arial" w:hAnsi="Arial" w:cs="Arial"/>
                <w:color w:val="000000" w:themeColor="text1"/>
              </w:rPr>
              <w:t>Le soumissionnaire devra joindre la note d’observation sur les CCAP et/ou les CCTP, assortie d’éventuelles propositions.</w:t>
            </w:r>
          </w:p>
          <w:p w:rsidR="008E5357" w:rsidRPr="009E15FB" w:rsidRDefault="008E5357" w:rsidP="00255807">
            <w:pPr>
              <w:widowControl w:val="0"/>
              <w:suppressAutoHyphens/>
              <w:autoSpaceDE w:val="0"/>
              <w:autoSpaceDN w:val="0"/>
              <w:spacing w:after="0" w:line="240" w:lineRule="auto"/>
              <w:jc w:val="both"/>
              <w:textAlignment w:val="baseline"/>
              <w:rPr>
                <w:rFonts w:ascii="Arial" w:eastAsia="Times New Roman" w:hAnsi="Arial" w:cs="Arial"/>
                <w:b/>
                <w:bCs/>
                <w:i/>
                <w:iCs/>
              </w:rPr>
            </w:pPr>
            <w:r w:rsidRPr="009E15FB">
              <w:rPr>
                <w:rFonts w:ascii="Arial" w:eastAsia="Times New Roman" w:hAnsi="Arial" w:cs="Arial"/>
                <w:b/>
                <w:bCs/>
                <w:i/>
                <w:iCs/>
                <w:color w:val="000000" w:themeColor="text1"/>
              </w:rPr>
              <w:t xml:space="preserve">b.6. L’attestation </w:t>
            </w:r>
            <w:r w:rsidRPr="009E15FB">
              <w:rPr>
                <w:rFonts w:ascii="Arial" w:eastAsia="Times New Roman" w:hAnsi="Arial" w:cs="Arial"/>
                <w:b/>
                <w:bCs/>
                <w:i/>
                <w:iCs/>
              </w:rPr>
              <w:t>de non abandon de chantier au cours des trois dernières années.</w:t>
            </w:r>
          </w:p>
          <w:p w:rsidR="00255807" w:rsidRPr="009E15FB" w:rsidRDefault="00255807" w:rsidP="00255807">
            <w:pPr>
              <w:widowControl w:val="0"/>
              <w:suppressAutoHyphens/>
              <w:autoSpaceDE w:val="0"/>
              <w:autoSpaceDN w:val="0"/>
              <w:spacing w:after="0" w:line="240" w:lineRule="auto"/>
              <w:jc w:val="both"/>
              <w:textAlignment w:val="baseline"/>
              <w:rPr>
                <w:rFonts w:ascii="Arial" w:eastAsia="Times New Roman" w:hAnsi="Arial" w:cs="Arial"/>
                <w:b/>
                <w:bCs/>
                <w:i/>
                <w:iCs/>
              </w:rPr>
            </w:pPr>
            <w:r w:rsidRPr="009E15FB">
              <w:rPr>
                <w:rFonts w:ascii="Arial" w:eastAsia="Times New Roman" w:hAnsi="Arial" w:cs="Arial"/>
                <w:b/>
                <w:bCs/>
                <w:i/>
                <w:iCs/>
              </w:rPr>
              <w:t>b.7. Main d’œuvre locale</w:t>
            </w:r>
          </w:p>
          <w:p w:rsidR="00255807" w:rsidRPr="009E15FB" w:rsidRDefault="00255807" w:rsidP="00255807">
            <w:pPr>
              <w:widowControl w:val="0"/>
              <w:suppressAutoHyphens/>
              <w:autoSpaceDE w:val="0"/>
              <w:autoSpaceDN w:val="0"/>
              <w:spacing w:after="0" w:line="240" w:lineRule="auto"/>
              <w:jc w:val="both"/>
              <w:textAlignment w:val="baseline"/>
              <w:rPr>
                <w:rFonts w:ascii="Arial" w:eastAsia="Times New Roman" w:hAnsi="Arial" w:cs="Arial"/>
                <w:bCs/>
                <w:iCs/>
              </w:rPr>
            </w:pPr>
            <w:r w:rsidRPr="009E15FB">
              <w:rPr>
                <w:rFonts w:ascii="Arial" w:eastAsia="Times New Roman" w:hAnsi="Arial" w:cs="Arial"/>
                <w:b/>
                <w:bCs/>
                <w:i/>
                <w:iCs/>
              </w:rPr>
              <w:t xml:space="preserve">- </w:t>
            </w:r>
            <w:r w:rsidRPr="009E15FB">
              <w:rPr>
                <w:rFonts w:ascii="Arial" w:eastAsia="Times New Roman" w:hAnsi="Arial" w:cs="Arial"/>
                <w:bCs/>
                <w:iCs/>
              </w:rPr>
              <w:t>Indication du prestataire sur le nombre d’ouvriers à recruter localement (plus de 30) ;</w:t>
            </w:r>
          </w:p>
          <w:p w:rsidR="00255807" w:rsidRPr="009E15FB" w:rsidRDefault="00255807" w:rsidP="009E15FB">
            <w:pPr>
              <w:widowControl w:val="0"/>
              <w:suppressAutoHyphens/>
              <w:autoSpaceDE w:val="0"/>
              <w:autoSpaceDN w:val="0"/>
              <w:spacing w:line="240" w:lineRule="auto"/>
              <w:jc w:val="both"/>
              <w:textAlignment w:val="baseline"/>
              <w:rPr>
                <w:rFonts w:ascii="Arial" w:eastAsia="Times New Roman" w:hAnsi="Arial" w:cs="Arial"/>
                <w:bCs/>
                <w:iCs/>
              </w:rPr>
            </w:pPr>
            <w:r w:rsidRPr="009E15FB">
              <w:rPr>
                <w:rFonts w:ascii="Arial" w:eastAsia="Times New Roman" w:hAnsi="Arial" w:cs="Arial"/>
                <w:bCs/>
                <w:iCs/>
              </w:rPr>
              <w:t>- Salaire mensuel minimum pour chaque ouvrier</w:t>
            </w:r>
            <w:r w:rsidR="009E15FB" w:rsidRPr="009E15FB">
              <w:rPr>
                <w:rFonts w:ascii="Arial" w:eastAsia="Times New Roman" w:hAnsi="Arial" w:cs="Arial"/>
                <w:bCs/>
                <w:iCs/>
              </w:rPr>
              <w:t xml:space="preserve"> (supérieur ou égal au double du SMIG).</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b/>
              </w:rPr>
              <w:t>C. Volume 3 : Offre financière</w:t>
            </w:r>
            <w:r w:rsidRPr="009E15FB">
              <w:rPr>
                <w:rFonts w:ascii="Arial" w:hAnsi="Arial" w:cs="Arial"/>
              </w:rPr>
              <w:t xml:space="preserve">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Cette enveloppe comprendra les documents ci-après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c.1. La soumission proprement dite, en original rédigée selon le modèle joint, timbrée au tarif en vigueur, signée et datée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c.2. Le Bordereau des prix unitaires et/ou forfaitaires dûment rempli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c.3.Le Détail quantitatif et estimatif dûment rempli ; </w:t>
            </w:r>
          </w:p>
          <w:p w:rsidR="008A4894"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c.4. Le Sous-détail des prix unitaires et/ou la décomposition des prix forfaitaires ;</w:t>
            </w:r>
          </w:p>
          <w:p w:rsidR="008E5357" w:rsidRPr="009E15FB" w:rsidRDefault="008A4894" w:rsidP="00D31930">
            <w:pPr>
              <w:widowControl w:val="0"/>
              <w:suppressAutoHyphens/>
              <w:autoSpaceDE w:val="0"/>
              <w:autoSpaceDN w:val="0"/>
              <w:spacing w:before="11" w:after="0"/>
              <w:ind w:right="94"/>
              <w:jc w:val="both"/>
              <w:textAlignment w:val="baseline"/>
              <w:rPr>
                <w:rFonts w:ascii="Arial" w:hAnsi="Arial" w:cs="Arial"/>
              </w:rPr>
            </w:pPr>
            <w:r>
              <w:rPr>
                <w:rFonts w:ascii="Arial" w:hAnsi="Arial" w:cs="Arial"/>
              </w:rPr>
              <w:t xml:space="preserve">c.5. La capacité financière d’un montant de </w:t>
            </w:r>
            <w:r w:rsidRPr="003A78A5">
              <w:rPr>
                <w:rFonts w:ascii="Arial" w:hAnsi="Arial" w:cs="Arial"/>
                <w:b/>
              </w:rPr>
              <w:t>55 244 550 F CFA</w:t>
            </w:r>
            <w:r>
              <w:rPr>
                <w:rFonts w:ascii="Arial" w:hAnsi="Arial" w:cs="Arial"/>
              </w:rPr>
              <w:t>.</w:t>
            </w:r>
            <w:r w:rsidR="008E5357" w:rsidRPr="009E15FB">
              <w:rPr>
                <w:rFonts w:ascii="Arial" w:hAnsi="Arial" w:cs="Arial"/>
              </w:rPr>
              <w:t xml:space="preserve">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Les soumissionnaires utiliseront à cet effet les pièces et modèles ou formulaires types prévus dans le Dossier d’Appel d’Offres.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b/>
              </w:rPr>
              <w:t>NB :</w:t>
            </w:r>
            <w:r w:rsidRPr="009E15FB">
              <w:rPr>
                <w:rFonts w:ascii="Arial" w:hAnsi="Arial" w:cs="Arial"/>
              </w:rPr>
              <w:t xml:space="preserve"> Les différentes parties d’un même dossier seront séparées par les intercalaires de couleur autre que le blanc aussi bien dans l’original que dans les copies, de manière à faciliter son examen </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lastRenderedPageBreak/>
              <w:t>14.3</w:t>
            </w:r>
          </w:p>
        </w:tc>
        <w:tc>
          <w:tcPr>
            <w:tcW w:w="4434" w:type="pct"/>
            <w:vAlign w:val="center"/>
          </w:tcPr>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b/>
              </w:rPr>
              <w:t>Impôts et taxes :</w:t>
            </w:r>
            <w:r w:rsidRPr="009E15FB">
              <w:rPr>
                <w:rFonts w:ascii="Arial" w:hAnsi="Arial" w:cs="Arial"/>
              </w:rPr>
              <w:t xml:space="preserve"> </w:t>
            </w:r>
          </w:p>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rPr>
              <w:t>Les prix proposés doivent être libellés Toutes taxes comprises.</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p>
        </w:tc>
        <w:tc>
          <w:tcPr>
            <w:tcW w:w="4434" w:type="pct"/>
            <w:vAlign w:val="center"/>
          </w:tcPr>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b/>
              </w:rPr>
            </w:pPr>
            <w:r w:rsidRPr="009E15FB">
              <w:rPr>
                <w:rFonts w:ascii="Arial" w:hAnsi="Arial" w:cs="Arial"/>
              </w:rPr>
              <w:t>La Taxe sur la Valeur ajoutée est de 19,25%. L’impôt sur le revenu est de 2.2% pour les prestataires au réel et de 5.5% pour ceux du régime d’imposition simplifié</w:t>
            </w:r>
            <w:r w:rsidRPr="009E15FB">
              <w:rPr>
                <w:rFonts w:ascii="Arial" w:hAnsi="Arial" w:cs="Arial"/>
                <w:b/>
              </w:rPr>
              <w:t>.</w:t>
            </w:r>
          </w:p>
        </w:tc>
      </w:tr>
      <w:tr w:rsidR="008E5357" w:rsidRPr="009E15FB" w:rsidTr="008A4894">
        <w:trPr>
          <w:trHeight w:val="288"/>
        </w:trPr>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14.4</w:t>
            </w:r>
          </w:p>
        </w:tc>
        <w:tc>
          <w:tcPr>
            <w:tcW w:w="4434" w:type="pct"/>
            <w:vAlign w:val="center"/>
          </w:tcPr>
          <w:p w:rsidR="008E5357" w:rsidRPr="009E15FB" w:rsidRDefault="008E5357" w:rsidP="009E15FB">
            <w:pPr>
              <w:widowControl w:val="0"/>
              <w:suppressAutoHyphens/>
              <w:autoSpaceDE w:val="0"/>
              <w:autoSpaceDN w:val="0"/>
              <w:spacing w:after="0" w:line="240" w:lineRule="auto"/>
              <w:ind w:right="94"/>
              <w:jc w:val="both"/>
              <w:textAlignment w:val="baseline"/>
              <w:rPr>
                <w:rFonts w:ascii="Arial" w:hAnsi="Arial" w:cs="Arial"/>
              </w:rPr>
            </w:pPr>
            <w:r w:rsidRPr="009E15FB">
              <w:rPr>
                <w:rFonts w:ascii="Arial" w:hAnsi="Arial" w:cs="Arial"/>
              </w:rPr>
              <w:t>Les prix du marché « ne seront pas » révisables.</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15.1</w:t>
            </w:r>
          </w:p>
        </w:tc>
        <w:tc>
          <w:tcPr>
            <w:tcW w:w="4434" w:type="pct"/>
            <w:vAlign w:val="center"/>
          </w:tcPr>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rPr>
              <w:t>Dans le cadre de la présente consultation, la (les) monnaie(s) de l’offre est (sont) définie(s) suivant l’option A (monnaie locale uniquement)</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15.2</w:t>
            </w:r>
          </w:p>
        </w:tc>
        <w:tc>
          <w:tcPr>
            <w:tcW w:w="4434" w:type="pct"/>
            <w:vAlign w:val="center"/>
          </w:tcPr>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rPr>
              <w:t>Le taux de change pour convertir l’offre du soumissionnaire en monnaie locale ainsi que pour convertir les futurs décomptes en monnaie étrangère, sera SANS OBJET</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16.1</w:t>
            </w:r>
          </w:p>
        </w:tc>
        <w:tc>
          <w:tcPr>
            <w:tcW w:w="4434" w:type="pct"/>
            <w:vAlign w:val="center"/>
          </w:tcPr>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b/>
              </w:rPr>
              <w:t>Validité des offres :</w:t>
            </w:r>
            <w:r w:rsidRPr="009E15FB">
              <w:rPr>
                <w:rFonts w:ascii="Arial" w:hAnsi="Arial" w:cs="Arial"/>
              </w:rPr>
              <w:t xml:space="preserve"> </w:t>
            </w:r>
          </w:p>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rPr>
              <w:t xml:space="preserve">La période de validité des offres est </w:t>
            </w:r>
            <w:r w:rsidRPr="009E15FB">
              <w:rPr>
                <w:rFonts w:ascii="Arial" w:hAnsi="Arial" w:cs="Arial"/>
                <w:b/>
              </w:rPr>
              <w:t>trois mois (90 jours)</w:t>
            </w:r>
            <w:r w:rsidRPr="009E15FB">
              <w:rPr>
                <w:rFonts w:ascii="Arial" w:hAnsi="Arial" w:cs="Arial"/>
              </w:rPr>
              <w:t xml:space="preserve"> à partir de la date limite de dépôt des offres.</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17.1</w:t>
            </w:r>
          </w:p>
        </w:tc>
        <w:tc>
          <w:tcPr>
            <w:tcW w:w="4434" w:type="pct"/>
            <w:vAlign w:val="center"/>
          </w:tcPr>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rPr>
              <w:t xml:space="preserve">Le(s) Montant(s) du (ou des) cautionnement(s) de soumission s’élèvent ainsi qu’il suit : </w:t>
            </w:r>
            <w:r w:rsidR="008A4894" w:rsidRPr="005824F3">
              <w:rPr>
                <w:rFonts w:ascii="Arial" w:hAnsi="Arial" w:cs="Arial"/>
                <w:b/>
              </w:rPr>
              <w:t xml:space="preserve">3 </w:t>
            </w:r>
            <w:r w:rsidR="008A4894">
              <w:rPr>
                <w:rFonts w:ascii="Arial" w:hAnsi="Arial" w:cs="Arial"/>
                <w:b/>
              </w:rPr>
              <w:t>314</w:t>
            </w:r>
            <w:r w:rsidR="008A4894" w:rsidRPr="009E15FB">
              <w:rPr>
                <w:rFonts w:ascii="Arial" w:hAnsi="Arial" w:cs="Arial"/>
                <w:b/>
              </w:rPr>
              <w:t xml:space="preserve"> </w:t>
            </w:r>
            <w:r w:rsidR="008A4894">
              <w:rPr>
                <w:rFonts w:ascii="Arial" w:hAnsi="Arial" w:cs="Arial"/>
                <w:b/>
              </w:rPr>
              <w:t>673</w:t>
            </w:r>
            <w:r w:rsidR="008A4894" w:rsidRPr="009E15FB">
              <w:rPr>
                <w:rFonts w:ascii="Arial" w:hAnsi="Arial" w:cs="Arial"/>
                <w:b/>
              </w:rPr>
              <w:t xml:space="preserve"> (</w:t>
            </w:r>
            <w:r w:rsidR="008A4894">
              <w:rPr>
                <w:rFonts w:ascii="Arial" w:hAnsi="Arial" w:cs="Arial"/>
                <w:b/>
              </w:rPr>
              <w:t>Trois</w:t>
            </w:r>
            <w:r w:rsidR="008A4894" w:rsidRPr="009E15FB">
              <w:rPr>
                <w:rFonts w:ascii="Arial" w:hAnsi="Arial" w:cs="Arial"/>
                <w:b/>
              </w:rPr>
              <w:t xml:space="preserve"> millions t</w:t>
            </w:r>
            <w:r w:rsidR="008A4894">
              <w:rPr>
                <w:rFonts w:ascii="Arial" w:hAnsi="Arial" w:cs="Arial"/>
                <w:b/>
              </w:rPr>
              <w:t>rois</w:t>
            </w:r>
            <w:r w:rsidR="008A4894" w:rsidRPr="009E15FB">
              <w:rPr>
                <w:rFonts w:ascii="Arial" w:hAnsi="Arial" w:cs="Arial"/>
                <w:b/>
              </w:rPr>
              <w:t xml:space="preserve"> cent quat</w:t>
            </w:r>
            <w:r w:rsidR="008A4894">
              <w:rPr>
                <w:rFonts w:ascii="Arial" w:hAnsi="Arial" w:cs="Arial"/>
                <w:b/>
              </w:rPr>
              <w:t>o</w:t>
            </w:r>
            <w:r w:rsidR="008A4894" w:rsidRPr="009E15FB">
              <w:rPr>
                <w:rFonts w:ascii="Arial" w:hAnsi="Arial" w:cs="Arial"/>
                <w:b/>
              </w:rPr>
              <w:t>r</w:t>
            </w:r>
            <w:r w:rsidR="008A4894">
              <w:rPr>
                <w:rFonts w:ascii="Arial" w:hAnsi="Arial" w:cs="Arial"/>
                <w:b/>
              </w:rPr>
              <w:t>z</w:t>
            </w:r>
            <w:r w:rsidR="008A4894" w:rsidRPr="009E15FB">
              <w:rPr>
                <w:rFonts w:ascii="Arial" w:hAnsi="Arial" w:cs="Arial"/>
                <w:b/>
              </w:rPr>
              <w:t xml:space="preserve">e mille </w:t>
            </w:r>
            <w:r w:rsidR="008A4894">
              <w:rPr>
                <w:rFonts w:ascii="Arial" w:hAnsi="Arial" w:cs="Arial"/>
                <w:b/>
              </w:rPr>
              <w:t>six cent</w:t>
            </w:r>
            <w:r w:rsidR="008A4894" w:rsidRPr="009E15FB">
              <w:rPr>
                <w:rFonts w:ascii="Arial" w:hAnsi="Arial" w:cs="Arial"/>
                <w:b/>
              </w:rPr>
              <w:t xml:space="preserve"> </w:t>
            </w:r>
            <w:r w:rsidR="008A4894">
              <w:rPr>
                <w:rFonts w:ascii="Arial" w:hAnsi="Arial" w:cs="Arial"/>
                <w:b/>
              </w:rPr>
              <w:t>soixante-treize</w:t>
            </w:r>
            <w:r w:rsidR="008A4894" w:rsidRPr="009E15FB">
              <w:rPr>
                <w:rFonts w:ascii="Arial" w:hAnsi="Arial" w:cs="Arial"/>
                <w:b/>
              </w:rPr>
              <w:t>)</w:t>
            </w:r>
            <w:r w:rsidRPr="009E15FB">
              <w:rPr>
                <w:rFonts w:ascii="Arial" w:hAnsi="Arial" w:cs="Arial"/>
                <w:b/>
              </w:rPr>
              <w:t xml:space="preserve"> F CFA</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18.1</w:t>
            </w:r>
          </w:p>
        </w:tc>
        <w:tc>
          <w:tcPr>
            <w:tcW w:w="4434" w:type="pct"/>
            <w:vAlign w:val="center"/>
          </w:tcPr>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rPr>
              <w:t xml:space="preserve">Les offres seront évaluées sur la base d’un délai prévisionnel d’exécution des travaux de </w:t>
            </w:r>
            <w:r w:rsidRPr="009E15FB">
              <w:rPr>
                <w:rFonts w:ascii="Arial" w:hAnsi="Arial" w:cs="Arial"/>
                <w:b/>
              </w:rPr>
              <w:t xml:space="preserve">trois (03) mois. </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18.3</w:t>
            </w:r>
          </w:p>
        </w:tc>
        <w:tc>
          <w:tcPr>
            <w:tcW w:w="4434" w:type="pct"/>
            <w:vAlign w:val="center"/>
          </w:tcPr>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Les variantes techniques sur la ou les parties des travaux spécifiés ci-dessous sont permises dans le cadre des Spécifications techniques : </w:t>
            </w:r>
            <w:r w:rsidR="008A4894" w:rsidRPr="009E15FB">
              <w:rPr>
                <w:rFonts w:ascii="Arial" w:hAnsi="Arial" w:cs="Arial"/>
              </w:rPr>
              <w:t xml:space="preserve">Sans </w:t>
            </w:r>
            <w:r w:rsidR="008A4894">
              <w:rPr>
                <w:rFonts w:ascii="Arial" w:hAnsi="Arial" w:cs="Arial"/>
              </w:rPr>
              <w:t>o</w:t>
            </w:r>
            <w:r w:rsidR="008A4894" w:rsidRPr="009E15FB">
              <w:rPr>
                <w:rFonts w:ascii="Arial" w:hAnsi="Arial" w:cs="Arial"/>
              </w:rPr>
              <w:t>bjet</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19.1</w:t>
            </w:r>
          </w:p>
        </w:tc>
        <w:tc>
          <w:tcPr>
            <w:tcW w:w="4434" w:type="pct"/>
            <w:vAlign w:val="center"/>
          </w:tcPr>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La réunion préparatoire à l’établissement des offres se tiendra [préciser le Lieu, la date et l’heure] : Ne se tiendra pas</w:t>
            </w:r>
          </w:p>
        </w:tc>
      </w:tr>
      <w:tr w:rsidR="008E5357" w:rsidRPr="009E15FB" w:rsidTr="009E15FB">
        <w:trPr>
          <w:trHeight w:val="3483"/>
        </w:trPr>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lastRenderedPageBreak/>
              <w:t>20</w:t>
            </w:r>
          </w:p>
        </w:tc>
        <w:tc>
          <w:tcPr>
            <w:tcW w:w="4434" w:type="pct"/>
            <w:vAlign w:val="center"/>
          </w:tcPr>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b/>
              </w:rPr>
              <w:t>Soumission hors ligne</w:t>
            </w:r>
            <w:r w:rsidRPr="009E15FB">
              <w:rPr>
                <w:rFonts w:ascii="Arial" w:hAnsi="Arial" w:cs="Arial"/>
              </w:rPr>
              <w:t xml:space="preserve">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Chaque offre rédigée en français ou en anglais en </w:t>
            </w:r>
            <w:r w:rsidRPr="009E15FB">
              <w:rPr>
                <w:rFonts w:ascii="Arial" w:hAnsi="Arial" w:cs="Arial"/>
                <w:b/>
              </w:rPr>
              <w:t>Sept (07)</w:t>
            </w:r>
            <w:r w:rsidRPr="009E15FB">
              <w:rPr>
                <w:rFonts w:ascii="Arial" w:hAnsi="Arial" w:cs="Arial"/>
              </w:rPr>
              <w:t xml:space="preserve"> exemplaires dont un original et </w:t>
            </w:r>
            <w:r w:rsidRPr="009E15FB">
              <w:rPr>
                <w:rFonts w:ascii="Arial" w:hAnsi="Arial" w:cs="Arial"/>
                <w:b/>
              </w:rPr>
              <w:t>six (06)</w:t>
            </w:r>
            <w:r w:rsidRPr="009E15FB">
              <w:rPr>
                <w:rFonts w:ascii="Arial" w:hAnsi="Arial" w:cs="Arial"/>
              </w:rPr>
              <w:t xml:space="preserve"> copies de chaque proposition marquée comme tels, devra parvenir </w:t>
            </w:r>
            <w:r w:rsidRPr="009E15FB">
              <w:rPr>
                <w:rFonts w:ascii="Arial" w:hAnsi="Arial" w:cs="Arial"/>
                <w:b/>
              </w:rPr>
              <w:t>au Secrétariat Particulier de Monsieur le Préfet du Dja et Lobo</w:t>
            </w:r>
            <w:r w:rsidRPr="009E15FB">
              <w:rPr>
                <w:rFonts w:ascii="Arial" w:hAnsi="Arial" w:cs="Arial"/>
              </w:rPr>
              <w:t xml:space="preserve">, au plus tard le </w:t>
            </w:r>
            <w:r w:rsidRPr="009E15FB">
              <w:rPr>
                <w:rFonts w:ascii="Arial" w:hAnsi="Arial" w:cs="Arial"/>
                <w:b/>
              </w:rPr>
              <w:t>…………………</w:t>
            </w:r>
            <w:r w:rsidRPr="009E15FB">
              <w:rPr>
                <w:rFonts w:ascii="Arial" w:hAnsi="Arial" w:cs="Arial"/>
              </w:rPr>
              <w:t xml:space="preserve"> Date limite de réception des offres à </w:t>
            </w:r>
            <w:r w:rsidRPr="009E15FB">
              <w:rPr>
                <w:rFonts w:ascii="Arial" w:hAnsi="Arial" w:cs="Arial"/>
                <w:b/>
              </w:rPr>
              <w:t xml:space="preserve">14 heures </w:t>
            </w:r>
            <w:r w:rsidRPr="009E15FB">
              <w:rPr>
                <w:rFonts w:ascii="Arial" w:hAnsi="Arial" w:cs="Arial"/>
              </w:rPr>
              <w:t xml:space="preserve">[Heure limite] et devra porter la mention suivante sur les enveloppes fermées : </w:t>
            </w:r>
          </w:p>
          <w:p w:rsidR="008E5357" w:rsidRPr="0071526D" w:rsidRDefault="003A78A5" w:rsidP="0071526D">
            <w:pPr>
              <w:spacing w:after="0" w:line="240" w:lineRule="auto"/>
              <w:jc w:val="center"/>
              <w:rPr>
                <w:rFonts w:ascii="Arial" w:eastAsia="Times New Roman" w:hAnsi="Arial" w:cs="Arial"/>
                <w:b/>
                <w:sz w:val="24"/>
                <w:szCs w:val="24"/>
              </w:rPr>
            </w:pPr>
            <w:r w:rsidRPr="00984D11">
              <w:rPr>
                <w:rFonts w:ascii="Arial" w:hAnsi="Arial" w:cs="Arial"/>
                <w:b/>
                <w:bCs/>
                <w:sz w:val="24"/>
                <w:szCs w:val="24"/>
              </w:rPr>
              <w:t>« </w:t>
            </w:r>
            <w:r w:rsidRPr="00984D11">
              <w:rPr>
                <w:rFonts w:ascii="Arial" w:eastAsia="Times New Roman" w:hAnsi="Arial" w:cs="Arial"/>
                <w:b/>
                <w:sz w:val="24"/>
                <w:szCs w:val="24"/>
              </w:rPr>
              <w:t xml:space="preserve">APPEL D'OFFRES NATIONAL OUVERT </w:t>
            </w:r>
            <w:r w:rsidRPr="00984D11">
              <w:rPr>
                <w:rFonts w:ascii="Arial" w:eastAsia="Times New Roman" w:hAnsi="Arial" w:cs="Arial"/>
                <w:b/>
                <w:sz w:val="24"/>
                <w:szCs w:val="24"/>
                <w:lang w:val="fr-BE"/>
              </w:rPr>
              <w:t>N° ………………/</w:t>
            </w:r>
            <w:r>
              <w:rPr>
                <w:rFonts w:ascii="Arial" w:eastAsia="Times New Roman" w:hAnsi="Arial" w:cs="Arial"/>
                <w:b/>
                <w:sz w:val="24"/>
                <w:szCs w:val="24"/>
                <w:lang w:val="fr-BE"/>
              </w:rPr>
              <w:t>A</w:t>
            </w:r>
            <w:r w:rsidRPr="00984D11">
              <w:rPr>
                <w:rFonts w:ascii="Arial" w:eastAsia="Times New Roman" w:hAnsi="Arial" w:cs="Arial"/>
                <w:b/>
                <w:sz w:val="24"/>
                <w:szCs w:val="24"/>
                <w:lang w:val="fr-BE"/>
              </w:rPr>
              <w:t>ONO/</w:t>
            </w:r>
            <w:r w:rsidRPr="00984D11">
              <w:rPr>
                <w:rFonts w:ascii="Arial" w:eastAsia="Times New Roman" w:hAnsi="Arial" w:cs="Arial"/>
                <w:b/>
                <w:sz w:val="24"/>
                <w:szCs w:val="24"/>
              </w:rPr>
              <w:t>L01/SP</w:t>
            </w:r>
            <w:r w:rsidRPr="00984D11">
              <w:rPr>
                <w:rFonts w:ascii="Arial" w:eastAsia="Times New Roman" w:hAnsi="Arial" w:cs="Arial"/>
                <w:b/>
                <w:sz w:val="24"/>
                <w:szCs w:val="24"/>
                <w:lang w:val="fr-BE"/>
              </w:rPr>
              <w:t>/CDPM/</w:t>
            </w:r>
            <w:r>
              <w:rPr>
                <w:rFonts w:ascii="Arial" w:eastAsia="Times New Roman" w:hAnsi="Arial" w:cs="Arial"/>
                <w:b/>
                <w:sz w:val="24"/>
                <w:szCs w:val="24"/>
                <w:lang w:val="fr-BE"/>
              </w:rPr>
              <w:t>PU/</w:t>
            </w:r>
            <w:r w:rsidRPr="00984D11">
              <w:rPr>
                <w:rFonts w:ascii="Arial" w:eastAsia="Times New Roman" w:hAnsi="Arial" w:cs="Arial"/>
                <w:b/>
                <w:sz w:val="24"/>
                <w:szCs w:val="24"/>
                <w:lang w:val="fr-BE"/>
              </w:rPr>
              <w:t>26 DU ……………………….</w:t>
            </w:r>
            <w:r w:rsidRPr="00984D11">
              <w:rPr>
                <w:rFonts w:ascii="Arial" w:eastAsia="Times New Roman" w:hAnsi="Arial" w:cs="Arial"/>
                <w:b/>
                <w:color w:val="FF0000"/>
                <w:sz w:val="24"/>
                <w:szCs w:val="24"/>
                <w:lang w:val="fr-BE"/>
              </w:rPr>
              <w:t xml:space="preserve"> </w:t>
            </w:r>
            <w:r w:rsidRPr="00984D11">
              <w:rPr>
                <w:rFonts w:ascii="Arial" w:eastAsia="Times New Roman" w:hAnsi="Arial" w:cs="Arial"/>
                <w:b/>
                <w:sz w:val="24"/>
                <w:szCs w:val="24"/>
                <w:lang w:val="fr-BE"/>
              </w:rPr>
              <w:t xml:space="preserve">2026 </w:t>
            </w:r>
            <w:r w:rsidRPr="00984D11">
              <w:rPr>
                <w:rFonts w:ascii="Arial" w:eastAsia="Times New Roman" w:hAnsi="Arial" w:cs="Arial"/>
                <w:b/>
                <w:sz w:val="24"/>
                <w:szCs w:val="24"/>
              </w:rPr>
              <w:t>POUR LES TRAVAUX DE RÉHABILITATION EN BÉTON BITUMINEUX D’UN TRONÇON DE ROUTE AU QUARTIER NKOLGUET À SANGMELIMA, ARRONDISSEMENT DE SANGMELIMA, DEPARTEMENT DU DJA ET LOBO, REGION DU SUD</w:t>
            </w:r>
            <w:r w:rsidR="0071526D">
              <w:rPr>
                <w:rFonts w:ascii="Arial" w:eastAsia="Times New Roman" w:hAnsi="Arial" w:cs="Arial"/>
                <w:b/>
                <w:sz w:val="24"/>
                <w:szCs w:val="24"/>
              </w:rPr>
              <w:t>,</w:t>
            </w:r>
            <w:r w:rsidRPr="00984D11">
              <w:rPr>
                <w:rFonts w:ascii="Arial" w:eastAsia="Times New Roman" w:hAnsi="Arial" w:cs="Arial"/>
                <w:b/>
                <w:sz w:val="24"/>
                <w:szCs w:val="24"/>
              </w:rPr>
              <w:t xml:space="preserve"> </w:t>
            </w:r>
            <w:r w:rsidRPr="00F51289">
              <w:rPr>
                <w:rFonts w:ascii="Arial" w:eastAsia="Times New Roman" w:hAnsi="Arial" w:cs="Arial"/>
                <w:b/>
                <w:sz w:val="24"/>
                <w:szCs w:val="24"/>
              </w:rPr>
              <w:t>EN PROCEDURE D’URGENCE</w:t>
            </w:r>
            <w:r>
              <w:rPr>
                <w:rFonts w:ascii="Arial" w:eastAsia="Times New Roman" w:hAnsi="Arial" w:cs="Arial"/>
                <w:b/>
                <w:sz w:val="24"/>
                <w:szCs w:val="24"/>
              </w:rPr>
              <w:t> »</w:t>
            </w:r>
            <w:r w:rsidR="008E5357" w:rsidRPr="009E15FB">
              <w:rPr>
                <w:rFonts w:ascii="Arial" w:hAnsi="Arial" w:cs="Arial"/>
                <w:b/>
                <w:shd w:val="clear" w:color="auto" w:fill="FFFFFF"/>
              </w:rPr>
              <w:t>.</w:t>
            </w:r>
          </w:p>
          <w:p w:rsidR="008E5357" w:rsidRPr="009E15FB" w:rsidRDefault="008E5357" w:rsidP="009E15FB">
            <w:pPr>
              <w:autoSpaceDE w:val="0"/>
              <w:autoSpaceDN w:val="0"/>
              <w:adjustRightInd w:val="0"/>
              <w:spacing w:after="0"/>
              <w:jc w:val="center"/>
              <w:rPr>
                <w:rFonts w:ascii="Arial" w:hAnsi="Arial" w:cs="Arial"/>
                <w:b/>
                <w:bCs/>
              </w:rPr>
            </w:pPr>
            <w:r w:rsidRPr="009E15FB">
              <w:rPr>
                <w:rFonts w:ascii="Arial" w:hAnsi="Arial" w:cs="Arial"/>
                <w:b/>
                <w:bCs/>
                <w:i/>
              </w:rPr>
              <w:t>A N’OUVRIR QU’EN SEANCE DE</w:t>
            </w:r>
            <w:r w:rsidRPr="009E15FB">
              <w:rPr>
                <w:rFonts w:ascii="Arial" w:hAnsi="Arial" w:cs="Arial"/>
                <w:b/>
                <w:bCs/>
              </w:rPr>
              <w:t xml:space="preserve"> DEPOUILLEMENT »</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20.1</w:t>
            </w:r>
          </w:p>
        </w:tc>
        <w:tc>
          <w:tcPr>
            <w:tcW w:w="4434" w:type="pct"/>
            <w:vAlign w:val="center"/>
          </w:tcPr>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b/>
              </w:rPr>
            </w:pPr>
            <w:r w:rsidRPr="009E15FB">
              <w:rPr>
                <w:rFonts w:ascii="Arial" w:hAnsi="Arial" w:cs="Arial"/>
                <w:b/>
              </w:rPr>
              <w:t>La date et heure limites de remise des offres sont les suivantes :</w:t>
            </w:r>
            <w:r w:rsidRPr="009E15FB">
              <w:rPr>
                <w:rFonts w:ascii="Arial" w:hAnsi="Arial" w:cs="Arial"/>
              </w:rPr>
              <w:t xml:space="preserve"> Date : </w:t>
            </w:r>
            <w:r w:rsidRPr="009E15FB">
              <w:rPr>
                <w:rFonts w:ascii="Arial" w:hAnsi="Arial" w:cs="Arial"/>
                <w:b/>
              </w:rPr>
              <w:t>……………………………</w:t>
            </w:r>
            <w:proofErr w:type="gramStart"/>
            <w:r w:rsidRPr="009E15FB">
              <w:rPr>
                <w:rFonts w:ascii="Arial" w:hAnsi="Arial" w:cs="Arial"/>
                <w:b/>
              </w:rPr>
              <w:t>…….</w:t>
            </w:r>
            <w:proofErr w:type="gramEnd"/>
            <w:r w:rsidRPr="009E15FB">
              <w:rPr>
                <w:rFonts w:ascii="Arial" w:hAnsi="Arial" w:cs="Arial"/>
                <w:b/>
              </w:rPr>
              <w:t>.</w:t>
            </w:r>
            <w:r w:rsidRPr="009E15FB">
              <w:rPr>
                <w:rFonts w:ascii="Arial" w:hAnsi="Arial" w:cs="Arial"/>
              </w:rPr>
              <w:t xml:space="preserve"> : Heure : </w:t>
            </w:r>
            <w:r w:rsidRPr="009E15FB">
              <w:rPr>
                <w:rFonts w:ascii="Arial" w:hAnsi="Arial" w:cs="Arial"/>
                <w:b/>
              </w:rPr>
              <w:t>14 heures.</w:t>
            </w:r>
          </w:p>
        </w:tc>
      </w:tr>
      <w:tr w:rsidR="008E5357" w:rsidRPr="009E15FB" w:rsidTr="009E15FB">
        <w:trPr>
          <w:trHeight w:val="239"/>
        </w:trPr>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22.2</w:t>
            </w:r>
          </w:p>
        </w:tc>
        <w:tc>
          <w:tcPr>
            <w:tcW w:w="4434" w:type="pct"/>
            <w:vAlign w:val="center"/>
          </w:tcPr>
          <w:p w:rsidR="008E5357" w:rsidRPr="009E15FB" w:rsidRDefault="008E5357" w:rsidP="00D31930">
            <w:pPr>
              <w:widowControl w:val="0"/>
              <w:suppressAutoHyphens/>
              <w:autoSpaceDE w:val="0"/>
              <w:autoSpaceDN w:val="0"/>
              <w:spacing w:before="11" w:after="0"/>
              <w:ind w:right="94"/>
              <w:jc w:val="center"/>
              <w:textAlignment w:val="baseline"/>
              <w:rPr>
                <w:rFonts w:ascii="Arial" w:hAnsi="Arial" w:cs="Arial"/>
                <w:b/>
              </w:rPr>
            </w:pPr>
            <w:r w:rsidRPr="009E15FB">
              <w:rPr>
                <w:rFonts w:ascii="Arial" w:hAnsi="Arial" w:cs="Arial"/>
                <w:b/>
              </w:rPr>
              <w:t>D. DEPOT DES OFFRES</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p>
        </w:tc>
        <w:tc>
          <w:tcPr>
            <w:tcW w:w="4434" w:type="pct"/>
            <w:vAlign w:val="center"/>
          </w:tcPr>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b/>
              </w:rPr>
              <w:t>MODE DE SOUMISSION</w:t>
            </w:r>
            <w:r w:rsidRPr="009E15FB">
              <w:rPr>
                <w:rFonts w:ascii="Arial" w:hAnsi="Arial" w:cs="Arial"/>
              </w:rPr>
              <w:t xml:space="preserve"> </w:t>
            </w:r>
          </w:p>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b/>
              </w:rPr>
            </w:pPr>
            <w:r w:rsidRPr="009E15FB">
              <w:rPr>
                <w:rFonts w:ascii="Arial" w:hAnsi="Arial" w:cs="Arial"/>
              </w:rPr>
              <w:t>Le mode de soumission retenu pour cette consultation est : hors ligne.</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p>
        </w:tc>
        <w:tc>
          <w:tcPr>
            <w:tcW w:w="4434" w:type="pct"/>
            <w:vAlign w:val="center"/>
          </w:tcPr>
          <w:p w:rsidR="008E5357" w:rsidRPr="009E15FB" w:rsidRDefault="008E5357" w:rsidP="00D31930">
            <w:pPr>
              <w:widowControl w:val="0"/>
              <w:suppressAutoHyphens/>
              <w:autoSpaceDE w:val="0"/>
              <w:autoSpaceDN w:val="0"/>
              <w:spacing w:before="11" w:after="0"/>
              <w:ind w:right="94"/>
              <w:jc w:val="center"/>
              <w:textAlignment w:val="baseline"/>
              <w:rPr>
                <w:rFonts w:ascii="Arial" w:hAnsi="Arial" w:cs="Arial"/>
                <w:b/>
              </w:rPr>
            </w:pPr>
            <w:r w:rsidRPr="009E15FB">
              <w:rPr>
                <w:rFonts w:ascii="Arial" w:hAnsi="Arial" w:cs="Arial"/>
                <w:b/>
              </w:rPr>
              <w:t>E. OUVERTURE DES PLIS ET EVALUATION DES OFFRES</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25.1</w:t>
            </w:r>
          </w:p>
        </w:tc>
        <w:tc>
          <w:tcPr>
            <w:tcW w:w="4434" w:type="pct"/>
            <w:vAlign w:val="center"/>
          </w:tcPr>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L’ouverture des plis se fait en un temps et aura lieu le______ à________ heures par la Commission de Départementale de Passation des Marchés du Dja et Lobo dans la salle de ladite Commission sise à l’Hôtel des Finances de Sangmélima.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Seuls les soumissionnaires peuvent assister à cette séance d'ouverture ou s'y faire représenter par une seule personne de leur choix dûment mandatée même en cas de groupement d’entreprises. Sous peine de rejet, les pièces du dossier administratif requises doivent être produites en originaux ou en copies certifiées conformes par le service émetteur ou autorité administrative compétente, conformément aux stipulations du Règlement Particulier de l’Appel d’Offres. Elles doivent être valide au moment du dépôt de l’Offre, dater de moins de trois (03) mois à compter de la date limite originelle d’ouverture des offres ou avoir été établies postérieurement à la date de signature de l’avis d’appel d’offres. En cas d’absence ou de non-conformité d’une pièce du dossier administratif autre que la caution de soumission, lors de l’ouverture des plis, un délai de quarante-huit heures est accordé aux soumissionnaires concernés pour produire ou remplacer la pièce en question.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Est déclarée irrecevable et rejetée par la Commission de Passation des Marchés : </w:t>
            </w:r>
          </w:p>
          <w:p w:rsidR="008D6881"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 Toute offre produite en nombre insuffisant ou uniquement en copies pour la soumission physique,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 Toute offre en noir sur blanc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 Les plis portant les indications sur l’identité des soumissionnaires,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 Les plis parvenus postérieurement aux dates et heures limites de dépôt.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 Les plis sans indication de l’identité de l’Appel d’Offres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 Les plis non-conformes au mode de soumission ;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Toute offre non conforme aux prescriptions du DAO,</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 xml:space="preserve">• L’absence de la caution de soumission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 Une </w:t>
            </w:r>
            <w:r w:rsidRPr="009E15FB">
              <w:rPr>
                <w:rFonts w:ascii="Arial" w:hAnsi="Arial" w:cs="Arial"/>
              </w:rPr>
              <w:lastRenderedPageBreak/>
              <w:t xml:space="preserve">caution de soumission produite mais n'ayant aucun rapport avec la consultation concernée est considérée comme absente. La caution de soumission présentée par un soumissionnaire au cours de la séance d’ouverture des plis est irrecevable. </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hAnsi="Arial" w:cs="Arial"/>
              </w:rPr>
              <w:t>La Commission de Passation des Marchés établira un procès-verbal de la séance d’ouverture des plis, dont une copie sera remise à tous les soumissionnaires.</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b/>
              </w:rPr>
            </w:pPr>
            <w:r w:rsidRPr="009E15FB">
              <w:rPr>
                <w:rFonts w:ascii="Arial" w:hAnsi="Arial" w:cs="Arial"/>
              </w:rPr>
              <w:t>[L’ouverture de la séance de dépouillement doit se faire au plus tard une heure après celle limite de réception des offres fixée dans le Dossier d’Appel d’Offres].</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lastRenderedPageBreak/>
              <w:t>29</w:t>
            </w:r>
          </w:p>
        </w:tc>
        <w:tc>
          <w:tcPr>
            <w:tcW w:w="4434" w:type="pct"/>
            <w:vAlign w:val="center"/>
          </w:tcPr>
          <w:p w:rsidR="008E5357" w:rsidRPr="009E15FB" w:rsidRDefault="008E5357" w:rsidP="00D31930">
            <w:pPr>
              <w:widowControl w:val="0"/>
              <w:suppressAutoHyphens/>
              <w:autoSpaceDE w:val="0"/>
              <w:autoSpaceDN w:val="0"/>
              <w:spacing w:after="0"/>
              <w:jc w:val="both"/>
              <w:textAlignment w:val="baseline"/>
              <w:rPr>
                <w:rFonts w:ascii="Arial" w:eastAsia="Times New Roman" w:hAnsi="Arial" w:cs="Arial"/>
                <w:b/>
                <w:iCs/>
              </w:rPr>
            </w:pPr>
            <w:bookmarkStart w:id="195" w:name="_Hlk163151275"/>
            <w:r w:rsidRPr="009E15FB">
              <w:rPr>
                <w:rFonts w:ascii="Arial" w:eastAsia="Times New Roman" w:hAnsi="Arial" w:cs="Arial"/>
                <w:iCs/>
              </w:rPr>
              <w:t>L’évaluation des offres se fera sur la base des critères ci-après :</w:t>
            </w:r>
          </w:p>
          <w:p w:rsidR="008E5357" w:rsidRPr="009E15FB" w:rsidRDefault="008E5357" w:rsidP="008F3678">
            <w:pPr>
              <w:widowControl w:val="0"/>
              <w:numPr>
                <w:ilvl w:val="0"/>
                <w:numId w:val="40"/>
              </w:numPr>
              <w:suppressAutoHyphens/>
              <w:autoSpaceDE w:val="0"/>
              <w:autoSpaceDN w:val="0"/>
              <w:spacing w:after="0"/>
              <w:ind w:right="130"/>
              <w:jc w:val="both"/>
              <w:textAlignment w:val="baseline"/>
              <w:rPr>
                <w:rFonts w:ascii="Arial" w:eastAsia="Calibri" w:hAnsi="Arial" w:cs="Arial"/>
                <w:iCs/>
              </w:rPr>
            </w:pPr>
            <w:r w:rsidRPr="009E15FB">
              <w:rPr>
                <w:rFonts w:ascii="Arial" w:eastAsia="Calibri" w:hAnsi="Arial" w:cs="Arial"/>
                <w:iCs/>
              </w:rPr>
              <w:t xml:space="preserve">Les </w:t>
            </w:r>
            <w:r w:rsidRPr="009E15FB">
              <w:rPr>
                <w:rFonts w:ascii="Arial" w:eastAsia="Calibri" w:hAnsi="Arial" w:cs="Arial"/>
                <w:b/>
                <w:iCs/>
              </w:rPr>
              <w:t>critères éliminatoires</w:t>
            </w:r>
            <w:r w:rsidRPr="009E15FB">
              <w:rPr>
                <w:rFonts w:ascii="Arial" w:eastAsia="Calibri" w:hAnsi="Arial" w:cs="Arial"/>
                <w:iCs/>
              </w:rPr>
              <w:t xml:space="preserve"> fixant les conditions minimales à remplir pour être admis à l’évaluation selon les critères essentiels. Ils ne doivent pas faire l’objet de notation. Le non-respect de ces critères entraîne le rejet de l’offre du soumissionnaire.</w:t>
            </w:r>
          </w:p>
          <w:p w:rsidR="008E5357" w:rsidRPr="009E15FB" w:rsidRDefault="008E5357"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2"/>
              </w:rPr>
            </w:pPr>
            <w:r w:rsidRPr="009E15FB">
              <w:rPr>
                <w:rFonts w:ascii="Arial" w:eastAsiaTheme="minorHAnsi" w:hAnsi="Arial" w:cs="Arial"/>
                <w:sz w:val="22"/>
                <w:szCs w:val="22"/>
              </w:rPr>
              <w:t>De l’absence du cautionnement de soumission (titre émis par un établissement financier agréé accompagné du récépissé CDEC) à l’ouverture des plis ;</w:t>
            </w:r>
          </w:p>
          <w:p w:rsidR="008E5357" w:rsidRPr="009E15FB" w:rsidRDefault="008E5357"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2"/>
              </w:rPr>
            </w:pPr>
            <w:r w:rsidRPr="009E15FB">
              <w:rPr>
                <w:rFonts w:ascii="Arial" w:eastAsiaTheme="minorHAnsi" w:hAnsi="Arial" w:cs="Arial"/>
                <w:sz w:val="22"/>
                <w:szCs w:val="22"/>
              </w:rPr>
              <w:t>De la non-production au-delà du délai de 48 h après l’ouverture des plis, d’une pièce du dossier administratif jugée non conforme ou absente</w:t>
            </w:r>
            <w:r w:rsidRPr="009E15FB">
              <w:rPr>
                <w:rFonts w:ascii="Arial" w:eastAsiaTheme="minorHAnsi" w:hAnsi="Arial" w:cs="Arial"/>
                <w:sz w:val="22"/>
                <w:szCs w:val="22"/>
                <w:lang w:eastAsia="en-US"/>
              </w:rPr>
              <w:t xml:space="preserve"> </w:t>
            </w:r>
            <w:r w:rsidRPr="009E15FB">
              <w:rPr>
                <w:rFonts w:ascii="Arial" w:eastAsiaTheme="minorHAnsi" w:hAnsi="Arial" w:cs="Arial"/>
                <w:sz w:val="22"/>
                <w:szCs w:val="22"/>
              </w:rPr>
              <w:t xml:space="preserve">lors de l’ouverture des plis, (excepté le cautionnement de soumission) ; </w:t>
            </w:r>
          </w:p>
          <w:p w:rsidR="008E5357" w:rsidRPr="009E15FB" w:rsidRDefault="008E5357"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2"/>
              </w:rPr>
            </w:pPr>
            <w:r w:rsidRPr="009E15FB">
              <w:rPr>
                <w:rFonts w:ascii="Arial" w:eastAsiaTheme="minorHAnsi" w:hAnsi="Arial" w:cs="Arial"/>
                <w:sz w:val="22"/>
                <w:szCs w:val="22"/>
              </w:rPr>
              <w:t xml:space="preserve">Des fausses déclarations, manœuvres frauduleuses ou </w:t>
            </w:r>
            <w:r w:rsidRPr="009E15FB">
              <w:rPr>
                <w:rFonts w:ascii="Arial" w:eastAsiaTheme="minorHAnsi" w:hAnsi="Arial" w:cs="Arial"/>
                <w:sz w:val="22"/>
                <w:szCs w:val="22"/>
                <w:lang w:eastAsia="en-US"/>
              </w:rPr>
              <w:t>des pièces falsifiées ;</w:t>
            </w:r>
          </w:p>
          <w:p w:rsidR="008E5357" w:rsidRPr="009E15FB" w:rsidRDefault="008E5357"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2"/>
              </w:rPr>
            </w:pPr>
            <w:r w:rsidRPr="009E15FB">
              <w:rPr>
                <w:rFonts w:ascii="Arial" w:eastAsiaTheme="minorHAnsi" w:hAnsi="Arial" w:cs="Arial"/>
                <w:sz w:val="22"/>
                <w:szCs w:val="22"/>
              </w:rPr>
              <w:t xml:space="preserve">D’une note technique en dessous de </w:t>
            </w:r>
            <w:r w:rsidR="009E15FB" w:rsidRPr="009E15FB">
              <w:rPr>
                <w:rFonts w:ascii="Arial" w:eastAsiaTheme="minorHAnsi" w:hAnsi="Arial" w:cs="Arial"/>
                <w:sz w:val="22"/>
                <w:szCs w:val="22"/>
              </w:rPr>
              <w:t>7</w:t>
            </w:r>
            <w:r w:rsidRPr="009E15FB">
              <w:rPr>
                <w:rFonts w:ascii="Arial" w:eastAsiaTheme="minorHAnsi" w:hAnsi="Arial" w:cs="Arial"/>
                <w:sz w:val="22"/>
                <w:szCs w:val="22"/>
              </w:rPr>
              <w:t xml:space="preserve">0% de OUI. Soit moins de </w:t>
            </w:r>
            <w:r w:rsidR="009E15FB" w:rsidRPr="009E15FB">
              <w:rPr>
                <w:rFonts w:ascii="Arial" w:eastAsiaTheme="minorHAnsi" w:hAnsi="Arial" w:cs="Arial"/>
                <w:sz w:val="22"/>
                <w:szCs w:val="22"/>
              </w:rPr>
              <w:t>08</w:t>
            </w:r>
            <w:r w:rsidRPr="009E15FB">
              <w:rPr>
                <w:rFonts w:ascii="Arial" w:eastAsiaTheme="minorHAnsi" w:hAnsi="Arial" w:cs="Arial"/>
                <w:sz w:val="22"/>
                <w:szCs w:val="22"/>
              </w:rPr>
              <w:t xml:space="preserve"> OUI sur </w:t>
            </w:r>
            <w:r w:rsidR="009E15FB" w:rsidRPr="009E15FB">
              <w:rPr>
                <w:rFonts w:ascii="Arial" w:eastAsiaTheme="minorHAnsi" w:hAnsi="Arial" w:cs="Arial"/>
                <w:sz w:val="22"/>
                <w:szCs w:val="22"/>
              </w:rPr>
              <w:t>12</w:t>
            </w:r>
            <w:r w:rsidRPr="009E15FB">
              <w:rPr>
                <w:rFonts w:ascii="Arial" w:eastAsiaTheme="minorHAnsi" w:hAnsi="Arial" w:cs="Arial"/>
                <w:sz w:val="22"/>
                <w:szCs w:val="22"/>
              </w:rPr>
              <w:t> ;</w:t>
            </w:r>
          </w:p>
          <w:p w:rsidR="008E5357" w:rsidRPr="009E15FB" w:rsidRDefault="008E5357"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2"/>
              </w:rPr>
            </w:pPr>
            <w:r w:rsidRPr="009E15FB">
              <w:rPr>
                <w:rFonts w:ascii="Arial" w:eastAsiaTheme="minorHAnsi" w:hAnsi="Arial" w:cs="Arial"/>
                <w:sz w:val="22"/>
                <w:szCs w:val="22"/>
              </w:rPr>
              <w:t>De l’absence de la déclaration sur l’honneur de non abandon des chantiers au cours des trois dernières années ;</w:t>
            </w:r>
          </w:p>
          <w:p w:rsidR="009E15FB" w:rsidRPr="009E15FB" w:rsidRDefault="009E15FB"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2"/>
              </w:rPr>
            </w:pPr>
            <w:r w:rsidRPr="009E15FB">
              <w:rPr>
                <w:rFonts w:ascii="Arial" w:eastAsiaTheme="minorHAnsi" w:hAnsi="Arial" w:cs="Arial"/>
                <w:sz w:val="22"/>
                <w:szCs w:val="22"/>
              </w:rPr>
              <w:t>De l’absence de l’attestation de catégorisation en D ou de la copie de la décision rendant publique la classification de l’entreprise en catégorie D</w:t>
            </w:r>
            <w:r w:rsidR="0071526D">
              <w:rPr>
                <w:rFonts w:ascii="Arial" w:eastAsiaTheme="minorHAnsi" w:hAnsi="Arial" w:cs="Arial"/>
                <w:sz w:val="22"/>
                <w:szCs w:val="22"/>
              </w:rPr>
              <w:t xml:space="preserve"> du sous-secteur des routes</w:t>
            </w:r>
            <w:r w:rsidRPr="009E15FB">
              <w:rPr>
                <w:rFonts w:ascii="Arial" w:eastAsiaTheme="minorHAnsi" w:hAnsi="Arial" w:cs="Arial"/>
                <w:sz w:val="22"/>
                <w:szCs w:val="22"/>
              </w:rPr>
              <w:t> ;</w:t>
            </w:r>
          </w:p>
          <w:p w:rsidR="009E15FB" w:rsidRPr="009E15FB" w:rsidRDefault="009E15FB"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2"/>
              </w:rPr>
            </w:pPr>
            <w:r w:rsidRPr="009E15FB">
              <w:rPr>
                <w:rFonts w:ascii="Arial" w:eastAsiaTheme="minorHAnsi" w:hAnsi="Arial" w:cs="Arial"/>
                <w:sz w:val="22"/>
                <w:szCs w:val="22"/>
              </w:rPr>
              <w:t>De l’absence d’une capacité financière de 5</w:t>
            </w:r>
            <w:r w:rsidR="0071526D">
              <w:rPr>
                <w:rFonts w:ascii="Arial" w:eastAsiaTheme="minorHAnsi" w:hAnsi="Arial" w:cs="Arial"/>
                <w:sz w:val="22"/>
                <w:szCs w:val="22"/>
              </w:rPr>
              <w:t>5</w:t>
            </w:r>
            <w:r w:rsidRPr="009E15FB">
              <w:rPr>
                <w:rFonts w:ascii="Arial" w:eastAsiaTheme="minorHAnsi" w:hAnsi="Arial" w:cs="Arial"/>
                <w:sz w:val="22"/>
                <w:szCs w:val="22"/>
              </w:rPr>
              <w:t xml:space="preserve"> </w:t>
            </w:r>
            <w:r w:rsidR="0071526D">
              <w:rPr>
                <w:rFonts w:ascii="Arial" w:eastAsiaTheme="minorHAnsi" w:hAnsi="Arial" w:cs="Arial"/>
                <w:sz w:val="22"/>
                <w:szCs w:val="22"/>
              </w:rPr>
              <w:t>244</w:t>
            </w:r>
            <w:r w:rsidRPr="009E15FB">
              <w:rPr>
                <w:rFonts w:ascii="Arial" w:eastAsiaTheme="minorHAnsi" w:hAnsi="Arial" w:cs="Arial"/>
                <w:sz w:val="22"/>
                <w:szCs w:val="22"/>
              </w:rPr>
              <w:t xml:space="preserve"> </w:t>
            </w:r>
            <w:r w:rsidR="0071526D">
              <w:rPr>
                <w:rFonts w:ascii="Arial" w:eastAsiaTheme="minorHAnsi" w:hAnsi="Arial" w:cs="Arial"/>
                <w:sz w:val="22"/>
                <w:szCs w:val="22"/>
              </w:rPr>
              <w:t>55</w:t>
            </w:r>
            <w:r w:rsidRPr="009E15FB">
              <w:rPr>
                <w:rFonts w:ascii="Arial" w:eastAsiaTheme="minorHAnsi" w:hAnsi="Arial" w:cs="Arial"/>
                <w:sz w:val="22"/>
                <w:szCs w:val="22"/>
              </w:rPr>
              <w:t>0 (cinquante</w:t>
            </w:r>
            <w:r w:rsidR="0071526D">
              <w:rPr>
                <w:rFonts w:ascii="Arial" w:eastAsiaTheme="minorHAnsi" w:hAnsi="Arial" w:cs="Arial"/>
                <w:sz w:val="22"/>
                <w:szCs w:val="22"/>
              </w:rPr>
              <w:t xml:space="preserve">-cinq </w:t>
            </w:r>
            <w:r w:rsidRPr="009E15FB">
              <w:rPr>
                <w:rFonts w:ascii="Arial" w:eastAsiaTheme="minorHAnsi" w:hAnsi="Arial" w:cs="Arial"/>
                <w:sz w:val="22"/>
                <w:szCs w:val="22"/>
              </w:rPr>
              <w:t>millions</w:t>
            </w:r>
            <w:r w:rsidR="0071526D">
              <w:rPr>
                <w:rFonts w:ascii="Arial" w:eastAsiaTheme="minorHAnsi" w:hAnsi="Arial" w:cs="Arial"/>
                <w:sz w:val="22"/>
                <w:szCs w:val="22"/>
              </w:rPr>
              <w:t xml:space="preserve"> deux cent quarante-quatre mille cinq cent cinquante</w:t>
            </w:r>
            <w:r w:rsidRPr="009E15FB">
              <w:rPr>
                <w:rFonts w:ascii="Arial" w:eastAsiaTheme="minorHAnsi" w:hAnsi="Arial" w:cs="Arial"/>
                <w:sz w:val="22"/>
                <w:szCs w:val="22"/>
              </w:rPr>
              <w:t>) F CFA ;</w:t>
            </w:r>
          </w:p>
          <w:p w:rsidR="008E5357" w:rsidRPr="009E15FB" w:rsidRDefault="008E5357"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2"/>
              </w:rPr>
            </w:pPr>
            <w:r w:rsidRPr="009E15FB">
              <w:rPr>
                <w:rFonts w:ascii="Arial" w:eastAsiaTheme="minorHAnsi" w:hAnsi="Arial" w:cs="Arial"/>
                <w:sz w:val="22"/>
                <w:szCs w:val="22"/>
              </w:rPr>
              <w:t xml:space="preserve">De l’absence d’un prix unitaire quantifié dans l’Offre financière ;  </w:t>
            </w:r>
          </w:p>
          <w:p w:rsidR="008E5357" w:rsidRPr="009E15FB" w:rsidRDefault="008E5357"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2"/>
              </w:rPr>
            </w:pPr>
            <w:r w:rsidRPr="009E15FB">
              <w:rPr>
                <w:rFonts w:ascii="Arial" w:eastAsiaTheme="minorHAnsi" w:hAnsi="Arial" w:cs="Arial"/>
                <w:sz w:val="22"/>
                <w:szCs w:val="22"/>
              </w:rPr>
              <w:t xml:space="preserve">De l’absence d’un élément de l’offre financière (la soumission, les BPU, le DQE, …) ; </w:t>
            </w:r>
          </w:p>
          <w:p w:rsidR="008E5357" w:rsidRPr="009E15FB" w:rsidRDefault="008E5357"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2"/>
              </w:rPr>
            </w:pPr>
            <w:r w:rsidRPr="009E15FB">
              <w:rPr>
                <w:rFonts w:ascii="Arial" w:eastAsiaTheme="minorHAnsi" w:hAnsi="Arial" w:cs="Arial"/>
                <w:sz w:val="22"/>
                <w:szCs w:val="22"/>
              </w:rPr>
              <w:t>De l’absence de la charte d’intégrité datée et signée ;</w:t>
            </w:r>
          </w:p>
          <w:p w:rsidR="008E5357" w:rsidRPr="009E15FB" w:rsidRDefault="008E5357"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2"/>
              </w:rPr>
            </w:pPr>
            <w:r w:rsidRPr="009E15FB">
              <w:rPr>
                <w:rFonts w:ascii="Arial" w:eastAsiaTheme="minorHAnsi" w:hAnsi="Arial" w:cs="Arial"/>
                <w:sz w:val="22"/>
                <w:szCs w:val="22"/>
              </w:rPr>
              <w:t xml:space="preserve">De l’absence de la déclaration d’engagement au respect des clauses environnementales et sociales datée et signée ; </w:t>
            </w:r>
          </w:p>
          <w:p w:rsidR="008E5357" w:rsidRPr="009E15FB" w:rsidRDefault="008E5357" w:rsidP="008F3678">
            <w:pPr>
              <w:pStyle w:val="Paragraphedeliste"/>
              <w:widowControl w:val="0"/>
              <w:numPr>
                <w:ilvl w:val="0"/>
                <w:numId w:val="11"/>
              </w:numPr>
              <w:suppressAutoHyphens/>
              <w:autoSpaceDE w:val="0"/>
              <w:autoSpaceDN w:val="0"/>
              <w:adjustRightInd w:val="0"/>
              <w:ind w:left="426" w:hanging="284"/>
              <w:contextualSpacing/>
              <w:jc w:val="both"/>
              <w:textAlignment w:val="baseline"/>
              <w:rPr>
                <w:rFonts w:ascii="Arial" w:eastAsiaTheme="minorHAnsi" w:hAnsi="Arial" w:cs="Arial"/>
                <w:sz w:val="22"/>
                <w:szCs w:val="22"/>
              </w:rPr>
            </w:pPr>
            <w:r w:rsidRPr="009E15FB">
              <w:rPr>
                <w:rFonts w:ascii="Arial" w:eastAsiaTheme="minorHAnsi" w:hAnsi="Arial" w:cs="Arial"/>
                <w:sz w:val="22"/>
                <w:szCs w:val="22"/>
              </w:rPr>
              <w:t xml:space="preserve">De l’absence des preuves d’acceptations des conditions du marché (Les soumissionnaires devront présenter les copies dûment paraphées et signées avec la mention « lu et approuvé », des offres administratives et technique et notamment) : Le Cahier des Clauses Administratives Particulières (CCAP) et Les Cahiers des Clauses Techniques Particulières (CCTP).  </w:t>
            </w:r>
          </w:p>
          <w:p w:rsidR="008E5357" w:rsidRPr="009E15FB" w:rsidRDefault="008E5357" w:rsidP="00D31930">
            <w:pPr>
              <w:widowControl w:val="0"/>
              <w:autoSpaceDE w:val="0"/>
              <w:spacing w:after="0" w:line="240" w:lineRule="auto"/>
              <w:ind w:left="114"/>
              <w:jc w:val="both"/>
              <w:rPr>
                <w:rFonts w:ascii="Arial" w:hAnsi="Arial" w:cs="Arial"/>
              </w:rPr>
            </w:pPr>
            <w:r w:rsidRPr="009E15FB">
              <w:rPr>
                <w:rFonts w:ascii="Arial" w:hAnsi="Arial" w:cs="Arial"/>
                <w:b/>
                <w:bCs/>
              </w:rPr>
              <w:t>15.2.</w:t>
            </w:r>
            <w:r w:rsidRPr="009E15FB">
              <w:rPr>
                <w:rFonts w:ascii="Arial" w:hAnsi="Arial" w:cs="Arial"/>
                <w:b/>
                <w:bCs/>
                <w:spacing w:val="6"/>
              </w:rPr>
              <w:t xml:space="preserve"> </w:t>
            </w:r>
            <w:r w:rsidRPr="009E15FB">
              <w:rPr>
                <w:rFonts w:ascii="Arial" w:hAnsi="Arial" w:cs="Arial"/>
                <w:b/>
                <w:bCs/>
              </w:rPr>
              <w:t>Critères</w:t>
            </w:r>
            <w:r w:rsidRPr="009E15FB">
              <w:rPr>
                <w:rFonts w:ascii="Arial" w:hAnsi="Arial" w:cs="Arial"/>
                <w:b/>
                <w:bCs/>
                <w:spacing w:val="6"/>
              </w:rPr>
              <w:t xml:space="preserve"> </w:t>
            </w:r>
            <w:r w:rsidRPr="009E15FB">
              <w:rPr>
                <w:rFonts w:ascii="Arial" w:hAnsi="Arial" w:cs="Arial"/>
                <w:b/>
                <w:bCs/>
              </w:rPr>
              <w:t>essentiels</w:t>
            </w:r>
          </w:p>
          <w:p w:rsidR="008E5357" w:rsidRPr="009E15FB" w:rsidRDefault="008E5357" w:rsidP="00D31930">
            <w:pPr>
              <w:widowControl w:val="0"/>
              <w:autoSpaceDE w:val="0"/>
              <w:spacing w:after="0" w:line="240" w:lineRule="auto"/>
              <w:jc w:val="both"/>
              <w:rPr>
                <w:rFonts w:ascii="Arial" w:hAnsi="Arial" w:cs="Arial"/>
                <w:i/>
                <w:iCs/>
              </w:rPr>
            </w:pPr>
            <w:r w:rsidRPr="009E15FB">
              <w:rPr>
                <w:rFonts w:ascii="Arial" w:hAnsi="Arial" w:cs="Arial"/>
              </w:rPr>
              <w:t>Les</w:t>
            </w:r>
            <w:r w:rsidRPr="009E15FB">
              <w:rPr>
                <w:rFonts w:ascii="Arial" w:hAnsi="Arial" w:cs="Arial"/>
                <w:spacing w:val="26"/>
              </w:rPr>
              <w:t xml:space="preserve"> </w:t>
            </w:r>
            <w:r w:rsidRPr="009E15FB">
              <w:rPr>
                <w:rFonts w:ascii="Arial" w:hAnsi="Arial" w:cs="Arial"/>
              </w:rPr>
              <w:t>critères</w:t>
            </w:r>
            <w:r w:rsidRPr="009E15FB">
              <w:rPr>
                <w:rFonts w:ascii="Arial" w:hAnsi="Arial" w:cs="Arial"/>
                <w:spacing w:val="26"/>
              </w:rPr>
              <w:t xml:space="preserve"> essentiels </w:t>
            </w:r>
            <w:r w:rsidRPr="009E15FB">
              <w:rPr>
                <w:rFonts w:ascii="Arial" w:hAnsi="Arial" w:cs="Arial"/>
              </w:rPr>
              <w:t>à</w:t>
            </w:r>
            <w:r w:rsidRPr="009E15FB">
              <w:rPr>
                <w:rFonts w:ascii="Arial" w:hAnsi="Arial" w:cs="Arial"/>
                <w:spacing w:val="26"/>
              </w:rPr>
              <w:t xml:space="preserve"> </w:t>
            </w:r>
            <w:r w:rsidRPr="009E15FB">
              <w:rPr>
                <w:rFonts w:ascii="Arial" w:hAnsi="Arial" w:cs="Arial"/>
              </w:rPr>
              <w:t>la</w:t>
            </w:r>
            <w:r w:rsidRPr="009E15FB">
              <w:rPr>
                <w:rFonts w:ascii="Arial" w:hAnsi="Arial" w:cs="Arial"/>
                <w:spacing w:val="26"/>
              </w:rPr>
              <w:t xml:space="preserve"> </w:t>
            </w:r>
            <w:r w:rsidRPr="009E15FB">
              <w:rPr>
                <w:rFonts w:ascii="Arial" w:hAnsi="Arial" w:cs="Arial"/>
              </w:rPr>
              <w:t>qualification</w:t>
            </w:r>
            <w:r w:rsidRPr="009E15FB">
              <w:rPr>
                <w:rFonts w:ascii="Arial" w:hAnsi="Arial" w:cs="Arial"/>
                <w:spacing w:val="26"/>
              </w:rPr>
              <w:t xml:space="preserve"> </w:t>
            </w:r>
            <w:r w:rsidRPr="009E15FB">
              <w:rPr>
                <w:rFonts w:ascii="Arial" w:hAnsi="Arial" w:cs="Arial"/>
              </w:rPr>
              <w:t>des</w:t>
            </w:r>
            <w:r w:rsidRPr="009E15FB">
              <w:rPr>
                <w:rFonts w:ascii="Arial" w:hAnsi="Arial" w:cs="Arial"/>
                <w:spacing w:val="26"/>
              </w:rPr>
              <w:t xml:space="preserve"> soumissionnaires </w:t>
            </w:r>
            <w:r w:rsidRPr="009E15FB">
              <w:rPr>
                <w:rFonts w:ascii="Arial" w:hAnsi="Arial" w:cs="Arial"/>
              </w:rPr>
              <w:t>porteront</w:t>
            </w:r>
            <w:r w:rsidRPr="009E15FB">
              <w:rPr>
                <w:rFonts w:ascii="Arial" w:hAnsi="Arial" w:cs="Arial"/>
                <w:spacing w:val="6"/>
              </w:rPr>
              <w:t xml:space="preserve"> </w:t>
            </w:r>
            <w:r w:rsidRPr="009E15FB">
              <w:rPr>
                <w:rFonts w:ascii="Arial" w:hAnsi="Arial" w:cs="Arial"/>
                <w:spacing w:val="13"/>
              </w:rPr>
              <w:t>sur </w:t>
            </w:r>
            <w:r w:rsidRPr="009E15FB">
              <w:rPr>
                <w:rFonts w:ascii="Arial" w:hAnsi="Arial" w:cs="Arial"/>
                <w:spacing w:val="6"/>
              </w:rPr>
              <w:t>:</w:t>
            </w:r>
          </w:p>
          <w:tbl>
            <w:tblPr>
              <w:tblW w:w="9419" w:type="dxa"/>
              <w:tblInd w:w="114" w:type="dxa"/>
              <w:tblLayout w:type="fixed"/>
              <w:tblCellMar>
                <w:left w:w="10" w:type="dxa"/>
                <w:right w:w="10" w:type="dxa"/>
              </w:tblCellMar>
              <w:tblLook w:val="0000" w:firstRow="0" w:lastRow="0" w:firstColumn="0" w:lastColumn="0" w:noHBand="0" w:noVBand="0"/>
            </w:tblPr>
            <w:tblGrid>
              <w:gridCol w:w="9419"/>
            </w:tblGrid>
            <w:tr w:rsidR="008E5357" w:rsidRPr="009E15FB" w:rsidTr="008D6881">
              <w:trPr>
                <w:trHeight w:val="814"/>
              </w:trPr>
              <w:tc>
                <w:tcPr>
                  <w:tcW w:w="9419" w:type="dxa"/>
                  <w:shd w:val="clear" w:color="auto" w:fill="auto"/>
                  <w:tcMar>
                    <w:top w:w="0" w:type="dxa"/>
                    <w:left w:w="0" w:type="dxa"/>
                    <w:bottom w:w="0" w:type="dxa"/>
                    <w:right w:w="0" w:type="dxa"/>
                  </w:tcMar>
                </w:tcPr>
                <w:p w:rsidR="008E5357" w:rsidRPr="009E15FB" w:rsidRDefault="008E5357" w:rsidP="008F3678">
                  <w:pPr>
                    <w:pStyle w:val="Paragraphedeliste"/>
                    <w:widowControl w:val="0"/>
                    <w:numPr>
                      <w:ilvl w:val="0"/>
                      <w:numId w:val="14"/>
                    </w:numPr>
                    <w:suppressAutoHyphens/>
                    <w:autoSpaceDE w:val="0"/>
                    <w:autoSpaceDN w:val="0"/>
                    <w:ind w:left="644" w:right="132"/>
                    <w:jc w:val="both"/>
                    <w:textAlignment w:val="baseline"/>
                    <w:rPr>
                      <w:rFonts w:ascii="Arial" w:hAnsi="Arial" w:cs="Arial"/>
                      <w:iCs/>
                      <w:sz w:val="22"/>
                      <w:szCs w:val="22"/>
                    </w:rPr>
                  </w:pPr>
                  <w:r w:rsidRPr="009E15FB">
                    <w:rPr>
                      <w:rFonts w:ascii="Arial" w:hAnsi="Arial" w:cs="Arial"/>
                      <w:iCs/>
                      <w:sz w:val="22"/>
                      <w:szCs w:val="22"/>
                    </w:rPr>
                    <w:t>La présentation de l’offre (0</w:t>
                  </w:r>
                  <w:r w:rsidR="008D6881">
                    <w:rPr>
                      <w:rFonts w:ascii="Arial" w:hAnsi="Arial" w:cs="Arial"/>
                      <w:iCs/>
                      <w:sz w:val="22"/>
                      <w:szCs w:val="22"/>
                    </w:rPr>
                    <w:t>4</w:t>
                  </w:r>
                  <w:r w:rsidRPr="009E15FB">
                    <w:rPr>
                      <w:rFonts w:ascii="Arial" w:hAnsi="Arial" w:cs="Arial"/>
                      <w:iCs/>
                      <w:sz w:val="22"/>
                      <w:szCs w:val="22"/>
                    </w:rPr>
                    <w:t xml:space="preserve"> critères) ;</w:t>
                  </w:r>
                </w:p>
                <w:p w:rsidR="008D6881" w:rsidRPr="008D6881" w:rsidRDefault="008E5357" w:rsidP="008F3678">
                  <w:pPr>
                    <w:pStyle w:val="Paragraphedeliste"/>
                    <w:widowControl w:val="0"/>
                    <w:numPr>
                      <w:ilvl w:val="0"/>
                      <w:numId w:val="14"/>
                    </w:numPr>
                    <w:suppressAutoHyphens/>
                    <w:autoSpaceDE w:val="0"/>
                    <w:autoSpaceDN w:val="0"/>
                    <w:ind w:left="644" w:right="132"/>
                    <w:jc w:val="both"/>
                    <w:textAlignment w:val="baseline"/>
                    <w:rPr>
                      <w:rFonts w:ascii="Arial" w:hAnsi="Arial" w:cs="Arial"/>
                      <w:sz w:val="22"/>
                      <w:szCs w:val="22"/>
                    </w:rPr>
                  </w:pPr>
                  <w:r w:rsidRPr="009E15FB">
                    <w:rPr>
                      <w:rFonts w:ascii="Arial" w:hAnsi="Arial" w:cs="Arial"/>
                      <w:iCs/>
                      <w:sz w:val="22"/>
                      <w:szCs w:val="22"/>
                    </w:rPr>
                    <w:t>La méthodologie d’exécution (0</w:t>
                  </w:r>
                  <w:r w:rsidR="008D6881">
                    <w:rPr>
                      <w:rFonts w:ascii="Arial" w:hAnsi="Arial" w:cs="Arial"/>
                      <w:iCs/>
                      <w:sz w:val="22"/>
                      <w:szCs w:val="22"/>
                    </w:rPr>
                    <w:t>6</w:t>
                  </w:r>
                  <w:r w:rsidRPr="009E15FB">
                    <w:rPr>
                      <w:rFonts w:ascii="Arial" w:hAnsi="Arial" w:cs="Arial"/>
                      <w:iCs/>
                      <w:sz w:val="22"/>
                      <w:szCs w:val="22"/>
                    </w:rPr>
                    <w:t xml:space="preserve"> critères)</w:t>
                  </w:r>
                  <w:r w:rsidR="008D6881">
                    <w:rPr>
                      <w:rFonts w:ascii="Arial" w:hAnsi="Arial" w:cs="Arial"/>
                      <w:iCs/>
                      <w:sz w:val="22"/>
                      <w:szCs w:val="22"/>
                    </w:rPr>
                    <w:t> ;</w:t>
                  </w:r>
                </w:p>
                <w:p w:rsidR="008D6881" w:rsidRDefault="008D6881" w:rsidP="008F3678">
                  <w:pPr>
                    <w:pStyle w:val="Paragraphedeliste"/>
                    <w:widowControl w:val="0"/>
                    <w:numPr>
                      <w:ilvl w:val="0"/>
                      <w:numId w:val="14"/>
                    </w:numPr>
                    <w:suppressAutoHyphens/>
                    <w:autoSpaceDE w:val="0"/>
                    <w:autoSpaceDN w:val="0"/>
                    <w:ind w:left="644" w:right="132"/>
                    <w:jc w:val="both"/>
                    <w:textAlignment w:val="baseline"/>
                    <w:rPr>
                      <w:rFonts w:ascii="Arial" w:hAnsi="Arial" w:cs="Arial"/>
                      <w:sz w:val="22"/>
                      <w:szCs w:val="22"/>
                    </w:rPr>
                  </w:pPr>
                  <w:r>
                    <w:rPr>
                      <w:rFonts w:ascii="Arial" w:hAnsi="Arial" w:cs="Arial"/>
                      <w:sz w:val="22"/>
                      <w:szCs w:val="22"/>
                    </w:rPr>
                    <w:t>La main d’œuvre locale (02 critères)</w:t>
                  </w:r>
                  <w:r w:rsidR="008E5357" w:rsidRPr="009E15FB">
                    <w:rPr>
                      <w:rFonts w:ascii="Arial" w:hAnsi="Arial" w:cs="Arial"/>
                      <w:sz w:val="22"/>
                      <w:szCs w:val="22"/>
                    </w:rPr>
                    <w:t>.</w:t>
                  </w:r>
                </w:p>
                <w:p w:rsidR="008D6881" w:rsidRDefault="008D6881" w:rsidP="008D6881">
                  <w:pPr>
                    <w:widowControl w:val="0"/>
                    <w:suppressAutoHyphens/>
                    <w:autoSpaceDE w:val="0"/>
                    <w:autoSpaceDN w:val="0"/>
                    <w:spacing w:after="0"/>
                    <w:ind w:right="132"/>
                    <w:jc w:val="both"/>
                    <w:textAlignment w:val="baseline"/>
                    <w:rPr>
                      <w:rFonts w:ascii="Arial" w:hAnsi="Arial" w:cs="Arial"/>
                    </w:rPr>
                  </w:pPr>
                  <w:r>
                    <w:rPr>
                      <w:rFonts w:ascii="Arial" w:hAnsi="Arial" w:cs="Arial"/>
                    </w:rPr>
                    <w:t>L’évaluation des critères essentiels ou relatifs à la qualification des soumissionnaires portera à titre indicatif sur :</w:t>
                  </w:r>
                </w:p>
                <w:p w:rsidR="008D6881" w:rsidRPr="006F42F9" w:rsidRDefault="008D6881" w:rsidP="008D6881">
                  <w:pPr>
                    <w:widowControl w:val="0"/>
                    <w:suppressAutoHyphens/>
                    <w:autoSpaceDE w:val="0"/>
                    <w:autoSpaceDN w:val="0"/>
                    <w:spacing w:after="0"/>
                    <w:ind w:right="132"/>
                    <w:jc w:val="both"/>
                    <w:textAlignment w:val="baseline"/>
                    <w:rPr>
                      <w:rFonts w:ascii="Arial" w:hAnsi="Arial" w:cs="Arial"/>
                      <w:b/>
                    </w:rPr>
                  </w:pPr>
                  <w:r w:rsidRPr="006F42F9">
                    <w:rPr>
                      <w:rFonts w:ascii="Arial" w:hAnsi="Arial" w:cs="Arial"/>
                      <w:b/>
                    </w:rPr>
                    <w:t>- La Présentation de l’offre</w:t>
                  </w:r>
                </w:p>
                <w:p w:rsidR="006F42F9" w:rsidRDefault="006F42F9" w:rsidP="008D6881">
                  <w:pPr>
                    <w:widowControl w:val="0"/>
                    <w:suppressAutoHyphens/>
                    <w:autoSpaceDE w:val="0"/>
                    <w:autoSpaceDN w:val="0"/>
                    <w:spacing w:after="0"/>
                    <w:ind w:right="132"/>
                    <w:jc w:val="both"/>
                    <w:textAlignment w:val="baseline"/>
                    <w:rPr>
                      <w:rFonts w:ascii="Arial" w:hAnsi="Arial" w:cs="Arial"/>
                    </w:rPr>
                  </w:pPr>
                  <w:r>
                    <w:rPr>
                      <w:rFonts w:ascii="Arial" w:hAnsi="Arial" w:cs="Arial"/>
                    </w:rPr>
                    <w:t>Pagination (OUI/NON),</w:t>
                  </w:r>
                </w:p>
                <w:p w:rsidR="006F42F9" w:rsidRDefault="006F42F9" w:rsidP="008D6881">
                  <w:pPr>
                    <w:widowControl w:val="0"/>
                    <w:suppressAutoHyphens/>
                    <w:autoSpaceDE w:val="0"/>
                    <w:autoSpaceDN w:val="0"/>
                    <w:spacing w:after="0"/>
                    <w:ind w:right="132"/>
                    <w:jc w:val="both"/>
                    <w:textAlignment w:val="baseline"/>
                    <w:rPr>
                      <w:rFonts w:ascii="Arial" w:hAnsi="Arial" w:cs="Arial"/>
                    </w:rPr>
                  </w:pPr>
                  <w:r>
                    <w:rPr>
                      <w:rFonts w:ascii="Arial" w:hAnsi="Arial" w:cs="Arial"/>
                    </w:rPr>
                    <w:t>Présence des intercalaires de couleur (OUI/NON),</w:t>
                  </w:r>
                </w:p>
                <w:p w:rsidR="006F42F9" w:rsidRDefault="006F42F9" w:rsidP="008D6881">
                  <w:pPr>
                    <w:widowControl w:val="0"/>
                    <w:suppressAutoHyphens/>
                    <w:autoSpaceDE w:val="0"/>
                    <w:autoSpaceDN w:val="0"/>
                    <w:spacing w:after="0"/>
                    <w:ind w:right="132"/>
                    <w:jc w:val="both"/>
                    <w:textAlignment w:val="baseline"/>
                    <w:rPr>
                      <w:rFonts w:ascii="Arial" w:hAnsi="Arial" w:cs="Arial"/>
                    </w:rPr>
                  </w:pPr>
                  <w:r>
                    <w:rPr>
                      <w:rFonts w:ascii="Arial" w:hAnsi="Arial" w:cs="Arial"/>
                    </w:rPr>
                    <w:t>Présence des pièces dans l’ordre demandé (OUI/NON),</w:t>
                  </w:r>
                </w:p>
                <w:p w:rsidR="006F42F9" w:rsidRDefault="006F42F9" w:rsidP="008D6881">
                  <w:pPr>
                    <w:widowControl w:val="0"/>
                    <w:suppressAutoHyphens/>
                    <w:autoSpaceDE w:val="0"/>
                    <w:autoSpaceDN w:val="0"/>
                    <w:spacing w:after="0"/>
                    <w:ind w:right="132"/>
                    <w:jc w:val="both"/>
                    <w:textAlignment w:val="baseline"/>
                    <w:rPr>
                      <w:rFonts w:ascii="Arial" w:hAnsi="Arial" w:cs="Arial"/>
                    </w:rPr>
                  </w:pPr>
                  <w:r>
                    <w:rPr>
                      <w:rFonts w:ascii="Arial" w:hAnsi="Arial" w:cs="Arial"/>
                    </w:rPr>
                    <w:t>Reliure spirale et photocopie de qualité claire et lisible (OUI/NON).</w:t>
                  </w:r>
                </w:p>
                <w:p w:rsidR="008D6881" w:rsidRPr="006F42F9" w:rsidRDefault="008D6881" w:rsidP="008D6881">
                  <w:pPr>
                    <w:widowControl w:val="0"/>
                    <w:suppressAutoHyphens/>
                    <w:autoSpaceDE w:val="0"/>
                    <w:autoSpaceDN w:val="0"/>
                    <w:spacing w:after="0"/>
                    <w:ind w:right="132"/>
                    <w:jc w:val="both"/>
                    <w:textAlignment w:val="baseline"/>
                    <w:rPr>
                      <w:rFonts w:ascii="Arial" w:hAnsi="Arial" w:cs="Arial"/>
                      <w:b/>
                    </w:rPr>
                  </w:pPr>
                  <w:r w:rsidRPr="006F42F9">
                    <w:rPr>
                      <w:rFonts w:ascii="Arial" w:hAnsi="Arial" w:cs="Arial"/>
                      <w:b/>
                    </w:rPr>
                    <w:t>- La méthodologie d’exécution</w:t>
                  </w:r>
                </w:p>
                <w:p w:rsidR="006F42F9" w:rsidRPr="009E15FB" w:rsidRDefault="006F42F9" w:rsidP="008F3678">
                  <w:pPr>
                    <w:widowControl w:val="0"/>
                    <w:numPr>
                      <w:ilvl w:val="0"/>
                      <w:numId w:val="62"/>
                    </w:numPr>
                    <w:suppressAutoHyphens/>
                    <w:autoSpaceDE w:val="0"/>
                    <w:autoSpaceDN w:val="0"/>
                    <w:spacing w:after="0" w:line="240" w:lineRule="auto"/>
                    <w:ind w:right="93"/>
                    <w:jc w:val="both"/>
                    <w:textAlignment w:val="baseline"/>
                    <w:rPr>
                      <w:rFonts w:ascii="Arial" w:hAnsi="Arial" w:cs="Arial"/>
                    </w:rPr>
                  </w:pPr>
                  <w:r w:rsidRPr="009E15FB">
                    <w:rPr>
                      <w:rFonts w:ascii="Arial" w:hAnsi="Arial" w:cs="Arial"/>
                    </w:rPr>
                    <w:t>Existence de l’organigramme de chantier </w:t>
                  </w:r>
                  <w:r>
                    <w:rPr>
                      <w:rFonts w:ascii="Arial" w:hAnsi="Arial" w:cs="Arial"/>
                    </w:rPr>
                    <w:t xml:space="preserve">(OUI/NON) </w:t>
                  </w:r>
                  <w:r w:rsidRPr="009E15FB">
                    <w:rPr>
                      <w:rFonts w:ascii="Arial" w:hAnsi="Arial" w:cs="Arial"/>
                    </w:rPr>
                    <w:t>;</w:t>
                  </w:r>
                </w:p>
                <w:p w:rsidR="006F42F9" w:rsidRPr="009E15FB" w:rsidRDefault="006F42F9" w:rsidP="008F3678">
                  <w:pPr>
                    <w:widowControl w:val="0"/>
                    <w:numPr>
                      <w:ilvl w:val="0"/>
                      <w:numId w:val="62"/>
                    </w:numPr>
                    <w:suppressAutoHyphens/>
                    <w:autoSpaceDE w:val="0"/>
                    <w:autoSpaceDN w:val="0"/>
                    <w:spacing w:after="0" w:line="240" w:lineRule="auto"/>
                    <w:ind w:right="93"/>
                    <w:jc w:val="both"/>
                    <w:textAlignment w:val="baseline"/>
                    <w:rPr>
                      <w:rFonts w:ascii="Arial" w:hAnsi="Arial" w:cs="Arial"/>
                    </w:rPr>
                  </w:pPr>
                  <w:r w:rsidRPr="009E15FB">
                    <w:rPr>
                      <w:rFonts w:ascii="Arial" w:hAnsi="Arial" w:cs="Arial"/>
                    </w:rPr>
                    <w:t>Prise en compte des mesures de sécurité de chantier et de protection de l’environnement </w:t>
                  </w:r>
                  <w:r>
                    <w:rPr>
                      <w:rFonts w:ascii="Arial" w:hAnsi="Arial" w:cs="Arial"/>
                    </w:rPr>
                    <w:t xml:space="preserve">(OUI/NON) </w:t>
                  </w:r>
                  <w:r w:rsidRPr="009E15FB">
                    <w:rPr>
                      <w:rFonts w:ascii="Arial" w:hAnsi="Arial" w:cs="Arial"/>
                    </w:rPr>
                    <w:t>;</w:t>
                  </w:r>
                </w:p>
                <w:p w:rsidR="006F42F9" w:rsidRPr="009E15FB" w:rsidRDefault="006F42F9" w:rsidP="008F3678">
                  <w:pPr>
                    <w:widowControl w:val="0"/>
                    <w:numPr>
                      <w:ilvl w:val="0"/>
                      <w:numId w:val="62"/>
                    </w:numPr>
                    <w:suppressAutoHyphens/>
                    <w:autoSpaceDE w:val="0"/>
                    <w:autoSpaceDN w:val="0"/>
                    <w:spacing w:after="0" w:line="240" w:lineRule="auto"/>
                    <w:ind w:right="93"/>
                    <w:jc w:val="both"/>
                    <w:textAlignment w:val="baseline"/>
                    <w:rPr>
                      <w:rFonts w:ascii="Arial" w:hAnsi="Arial" w:cs="Arial"/>
                    </w:rPr>
                  </w:pPr>
                  <w:r w:rsidRPr="009E15FB">
                    <w:rPr>
                      <w:rFonts w:ascii="Arial" w:hAnsi="Arial" w:cs="Arial"/>
                    </w:rPr>
                    <w:t>Cohérence du planning avec le délai d’exécution</w:t>
                  </w:r>
                  <w:r>
                    <w:rPr>
                      <w:rFonts w:ascii="Arial" w:hAnsi="Arial" w:cs="Arial"/>
                    </w:rPr>
                    <w:t xml:space="preserve"> (OUI/NON)</w:t>
                  </w:r>
                  <w:r w:rsidRPr="009E15FB">
                    <w:rPr>
                      <w:rFonts w:ascii="Arial" w:hAnsi="Arial" w:cs="Arial"/>
                    </w:rPr>
                    <w:t> ;</w:t>
                  </w:r>
                </w:p>
                <w:p w:rsidR="006F42F9" w:rsidRPr="009E15FB" w:rsidRDefault="006F42F9" w:rsidP="008F3678">
                  <w:pPr>
                    <w:widowControl w:val="0"/>
                    <w:numPr>
                      <w:ilvl w:val="0"/>
                      <w:numId w:val="62"/>
                    </w:numPr>
                    <w:suppressAutoHyphens/>
                    <w:autoSpaceDE w:val="0"/>
                    <w:autoSpaceDN w:val="0"/>
                    <w:spacing w:after="0" w:line="240" w:lineRule="auto"/>
                    <w:ind w:right="93"/>
                    <w:jc w:val="both"/>
                    <w:textAlignment w:val="baseline"/>
                    <w:rPr>
                      <w:rFonts w:ascii="Arial" w:hAnsi="Arial" w:cs="Arial"/>
                    </w:rPr>
                  </w:pPr>
                  <w:r w:rsidRPr="009E15FB">
                    <w:rPr>
                      <w:rFonts w:ascii="Arial" w:hAnsi="Arial" w:cs="Arial"/>
                    </w:rPr>
                    <w:lastRenderedPageBreak/>
                    <w:t>Respect du délai d’exécution</w:t>
                  </w:r>
                  <w:r>
                    <w:rPr>
                      <w:rFonts w:ascii="Arial" w:hAnsi="Arial" w:cs="Arial"/>
                    </w:rPr>
                    <w:t xml:space="preserve"> (OUI/NON)</w:t>
                  </w:r>
                  <w:r w:rsidRPr="009E15FB">
                    <w:rPr>
                      <w:rFonts w:ascii="Arial" w:hAnsi="Arial" w:cs="Arial"/>
                    </w:rPr>
                    <w:t> ;</w:t>
                  </w:r>
                </w:p>
                <w:p w:rsidR="006F42F9" w:rsidRPr="009E15FB" w:rsidRDefault="006F42F9" w:rsidP="008F3678">
                  <w:pPr>
                    <w:widowControl w:val="0"/>
                    <w:numPr>
                      <w:ilvl w:val="0"/>
                      <w:numId w:val="62"/>
                    </w:numPr>
                    <w:suppressAutoHyphens/>
                    <w:autoSpaceDE w:val="0"/>
                    <w:autoSpaceDN w:val="0"/>
                    <w:spacing w:after="0" w:line="240" w:lineRule="auto"/>
                    <w:ind w:right="93"/>
                    <w:jc w:val="both"/>
                    <w:textAlignment w:val="baseline"/>
                    <w:rPr>
                      <w:rFonts w:ascii="Arial" w:hAnsi="Arial" w:cs="Arial"/>
                    </w:rPr>
                  </w:pPr>
                  <w:r w:rsidRPr="009E15FB">
                    <w:rPr>
                      <w:rFonts w:ascii="Arial" w:hAnsi="Arial" w:cs="Arial"/>
                    </w:rPr>
                    <w:t xml:space="preserve">La visite du site signée sur l’honneur </w:t>
                  </w:r>
                  <w:r>
                    <w:rPr>
                      <w:rFonts w:ascii="Arial" w:hAnsi="Arial" w:cs="Arial"/>
                    </w:rPr>
                    <w:t>(OUI/NON)</w:t>
                  </w:r>
                  <w:r w:rsidRPr="009E15FB">
                    <w:rPr>
                      <w:rFonts w:ascii="Arial" w:hAnsi="Arial" w:cs="Arial"/>
                    </w:rPr>
                    <w:t> ;</w:t>
                  </w:r>
                </w:p>
                <w:p w:rsidR="006F42F9" w:rsidRPr="009E15FB" w:rsidRDefault="006F42F9" w:rsidP="008F3678">
                  <w:pPr>
                    <w:widowControl w:val="0"/>
                    <w:numPr>
                      <w:ilvl w:val="0"/>
                      <w:numId w:val="62"/>
                    </w:numPr>
                    <w:autoSpaceDE w:val="0"/>
                    <w:spacing w:after="0" w:line="240" w:lineRule="auto"/>
                    <w:ind w:right="-34"/>
                    <w:contextualSpacing/>
                    <w:jc w:val="both"/>
                    <w:rPr>
                      <w:rFonts w:ascii="Arial" w:hAnsi="Arial" w:cs="Arial"/>
                      <w:bCs/>
                    </w:rPr>
                  </w:pPr>
                  <w:r w:rsidRPr="009E15FB">
                    <w:rPr>
                      <w:rFonts w:ascii="Arial" w:hAnsi="Arial" w:cs="Arial"/>
                    </w:rPr>
                    <w:t>Le rapport de la visite du site illustré par les prises de vue</w:t>
                  </w:r>
                  <w:r w:rsidR="0071526D">
                    <w:rPr>
                      <w:rFonts w:ascii="Arial" w:hAnsi="Arial" w:cs="Arial"/>
                    </w:rPr>
                    <w:t>.</w:t>
                  </w:r>
                  <w:r>
                    <w:rPr>
                      <w:rFonts w:ascii="Arial" w:hAnsi="Arial" w:cs="Arial"/>
                    </w:rPr>
                    <w:t xml:space="preserve"> (OUI/NON)</w:t>
                  </w:r>
                  <w:r w:rsidRPr="009E15FB">
                    <w:rPr>
                      <w:rFonts w:ascii="Arial" w:hAnsi="Arial" w:cs="Arial"/>
                      <w:b/>
                    </w:rPr>
                    <w:t>.</w:t>
                  </w:r>
                </w:p>
                <w:p w:rsidR="006F42F9" w:rsidRDefault="006F42F9" w:rsidP="006F42F9">
                  <w:pPr>
                    <w:widowControl w:val="0"/>
                    <w:suppressAutoHyphens/>
                    <w:autoSpaceDE w:val="0"/>
                    <w:autoSpaceDN w:val="0"/>
                    <w:spacing w:after="0" w:line="240" w:lineRule="auto"/>
                    <w:jc w:val="both"/>
                    <w:textAlignment w:val="baseline"/>
                    <w:rPr>
                      <w:rFonts w:ascii="Arial" w:eastAsia="Times New Roman" w:hAnsi="Arial" w:cs="Arial"/>
                      <w:bCs/>
                      <w:iCs/>
                    </w:rPr>
                  </w:pPr>
                  <w:r w:rsidRPr="006F42F9">
                    <w:rPr>
                      <w:rFonts w:ascii="Arial" w:hAnsi="Arial" w:cs="Arial"/>
                      <w:b/>
                    </w:rPr>
                    <w:t>- La main d’œuvre locale</w:t>
                  </w:r>
                  <w:r w:rsidRPr="009E15FB">
                    <w:rPr>
                      <w:rFonts w:ascii="Arial" w:eastAsia="Times New Roman" w:hAnsi="Arial" w:cs="Arial"/>
                      <w:bCs/>
                      <w:iCs/>
                    </w:rPr>
                    <w:t xml:space="preserve"> </w:t>
                  </w:r>
                </w:p>
                <w:p w:rsidR="006F42F9" w:rsidRPr="009E15FB" w:rsidRDefault="0071526D" w:rsidP="006F42F9">
                  <w:pPr>
                    <w:widowControl w:val="0"/>
                    <w:suppressAutoHyphens/>
                    <w:autoSpaceDE w:val="0"/>
                    <w:autoSpaceDN w:val="0"/>
                    <w:spacing w:after="0" w:line="240" w:lineRule="auto"/>
                    <w:jc w:val="both"/>
                    <w:textAlignment w:val="baseline"/>
                    <w:rPr>
                      <w:rFonts w:ascii="Arial" w:eastAsia="Times New Roman" w:hAnsi="Arial" w:cs="Arial"/>
                      <w:bCs/>
                      <w:iCs/>
                    </w:rPr>
                  </w:pPr>
                  <w:r>
                    <w:rPr>
                      <w:rFonts w:ascii="Arial" w:eastAsia="Times New Roman" w:hAnsi="Arial" w:cs="Arial"/>
                      <w:bCs/>
                      <w:iCs/>
                    </w:rPr>
                    <w:t xml:space="preserve">- </w:t>
                  </w:r>
                  <w:r w:rsidR="006F42F9" w:rsidRPr="009E15FB">
                    <w:rPr>
                      <w:rFonts w:ascii="Arial" w:eastAsia="Times New Roman" w:hAnsi="Arial" w:cs="Arial"/>
                      <w:bCs/>
                      <w:iCs/>
                    </w:rPr>
                    <w:t>Indication du prestataire sur le nombre d’ouvriers à recruter localement (plus de 30) ;</w:t>
                  </w:r>
                </w:p>
                <w:p w:rsidR="008D6881" w:rsidRPr="006F42F9" w:rsidRDefault="006F42F9" w:rsidP="006F42F9">
                  <w:pPr>
                    <w:widowControl w:val="0"/>
                    <w:suppressAutoHyphens/>
                    <w:autoSpaceDE w:val="0"/>
                    <w:autoSpaceDN w:val="0"/>
                    <w:spacing w:line="240" w:lineRule="auto"/>
                    <w:jc w:val="both"/>
                    <w:textAlignment w:val="baseline"/>
                    <w:rPr>
                      <w:rFonts w:ascii="Arial" w:eastAsia="Times New Roman" w:hAnsi="Arial" w:cs="Arial"/>
                      <w:bCs/>
                      <w:iCs/>
                    </w:rPr>
                  </w:pPr>
                  <w:r w:rsidRPr="009E15FB">
                    <w:rPr>
                      <w:rFonts w:ascii="Arial" w:eastAsia="Times New Roman" w:hAnsi="Arial" w:cs="Arial"/>
                      <w:bCs/>
                      <w:iCs/>
                    </w:rPr>
                    <w:t>- Salaire mensuel minimum pour chaque ouvrier (supérieur ou égal au double du SMIG).</w:t>
                  </w:r>
                </w:p>
              </w:tc>
            </w:tr>
          </w:tbl>
          <w:p w:rsidR="0071526D" w:rsidRDefault="0071526D" w:rsidP="00D31930">
            <w:pPr>
              <w:widowControl w:val="0"/>
              <w:suppressAutoHyphens/>
              <w:autoSpaceDE w:val="0"/>
              <w:autoSpaceDN w:val="0"/>
              <w:spacing w:before="11" w:after="0"/>
              <w:ind w:right="94"/>
              <w:jc w:val="both"/>
              <w:textAlignment w:val="baseline"/>
              <w:rPr>
                <w:rFonts w:ascii="Arial" w:eastAsia="Times New Roman" w:hAnsi="Arial" w:cs="Arial"/>
                <w:b/>
                <w:bCs/>
                <w:iCs/>
              </w:rPr>
            </w:pPr>
            <w:r>
              <w:rPr>
                <w:rFonts w:ascii="Arial" w:eastAsia="Times New Roman" w:hAnsi="Arial" w:cs="Arial"/>
                <w:b/>
                <w:bCs/>
                <w:iCs/>
              </w:rPr>
              <w:lastRenderedPageBreak/>
              <w:t>N.B :</w:t>
            </w:r>
            <w:r w:rsidR="00941315">
              <w:rPr>
                <w:rFonts w:ascii="Arial" w:eastAsia="Times New Roman" w:hAnsi="Arial" w:cs="Arial"/>
                <w:b/>
                <w:bCs/>
                <w:iCs/>
              </w:rPr>
              <w:t xml:space="preserve"> </w:t>
            </w:r>
            <w:r>
              <w:rPr>
                <w:rFonts w:ascii="Arial" w:eastAsia="Times New Roman" w:hAnsi="Arial" w:cs="Arial"/>
                <w:b/>
                <w:bCs/>
                <w:iCs/>
              </w:rPr>
              <w:t>La grille d’évaluation technique complète est contenue dans la pièce 16 de ce DAO.</w:t>
            </w:r>
          </w:p>
          <w:p w:rsidR="008E5357" w:rsidRPr="009E15FB" w:rsidRDefault="008E5357" w:rsidP="00D31930">
            <w:pPr>
              <w:widowControl w:val="0"/>
              <w:suppressAutoHyphens/>
              <w:autoSpaceDE w:val="0"/>
              <w:autoSpaceDN w:val="0"/>
              <w:spacing w:before="11" w:after="0"/>
              <w:ind w:right="94"/>
              <w:jc w:val="both"/>
              <w:textAlignment w:val="baseline"/>
              <w:rPr>
                <w:rFonts w:ascii="Arial" w:hAnsi="Arial" w:cs="Arial"/>
              </w:rPr>
            </w:pPr>
            <w:r w:rsidRPr="009E15FB">
              <w:rPr>
                <w:rFonts w:ascii="Arial" w:eastAsia="Times New Roman" w:hAnsi="Arial" w:cs="Arial"/>
                <w:b/>
                <w:bCs/>
                <w:iCs/>
              </w:rPr>
              <w:t>En cas de conflit entre les contenus des pièces du DAO, l’élimination d’une offre pour non-conformité aux prescriptions du DAO ne doit s’appuyer que sur des critères contenus dans le RPAO dont les dispositions priment sur celles des autres pièces</w:t>
            </w:r>
            <w:bookmarkEnd w:id="195"/>
            <w:r w:rsidRPr="009E15FB">
              <w:rPr>
                <w:rFonts w:ascii="Arial" w:eastAsia="Times New Roman" w:hAnsi="Arial" w:cs="Arial"/>
                <w:b/>
                <w:bCs/>
                <w:iCs/>
              </w:rPr>
              <w:t>.</w:t>
            </w:r>
          </w:p>
        </w:tc>
      </w:tr>
      <w:tr w:rsidR="008E5357" w:rsidRPr="009E15FB" w:rsidTr="008E5357">
        <w:tc>
          <w:tcPr>
            <w:tcW w:w="566" w:type="pct"/>
            <w:vAlign w:val="center"/>
          </w:tcPr>
          <w:p w:rsidR="008E5357" w:rsidRPr="009E15FB" w:rsidRDefault="008E5357" w:rsidP="00D31930">
            <w:pPr>
              <w:autoSpaceDE w:val="0"/>
              <w:autoSpaceDN w:val="0"/>
              <w:adjustRightInd w:val="0"/>
              <w:spacing w:after="0"/>
              <w:jc w:val="both"/>
              <w:rPr>
                <w:rFonts w:ascii="Arial" w:hAnsi="Arial" w:cs="Arial"/>
                <w:b/>
              </w:rPr>
            </w:pPr>
            <w:r w:rsidRPr="009E15FB">
              <w:rPr>
                <w:rFonts w:ascii="Arial" w:hAnsi="Arial" w:cs="Arial"/>
                <w:b/>
              </w:rPr>
              <w:lastRenderedPageBreak/>
              <w:t>31.2</w:t>
            </w:r>
          </w:p>
        </w:tc>
        <w:tc>
          <w:tcPr>
            <w:tcW w:w="4434" w:type="pct"/>
            <w:vAlign w:val="center"/>
          </w:tcPr>
          <w:p w:rsidR="0071526D"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rPr>
              <w:t xml:space="preserve">Les soumissionnaires nationaux [bénéficient ou ne bénéficient pas] d’une marge de préférence nationale au cours de l’évaluation. </w:t>
            </w:r>
          </w:p>
          <w:p w:rsidR="008E5357" w:rsidRPr="009E15FB" w:rsidRDefault="0071526D"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rPr>
              <w:t xml:space="preserve">Sans </w:t>
            </w:r>
            <w:r>
              <w:rPr>
                <w:rFonts w:ascii="Arial" w:hAnsi="Arial" w:cs="Arial"/>
              </w:rPr>
              <w:t>o</w:t>
            </w:r>
            <w:r w:rsidRPr="009E15FB">
              <w:rPr>
                <w:rFonts w:ascii="Arial" w:hAnsi="Arial" w:cs="Arial"/>
              </w:rPr>
              <w:t>bjet</w:t>
            </w:r>
          </w:p>
        </w:tc>
      </w:tr>
      <w:tr w:rsidR="008E5357" w:rsidRPr="009E15FB" w:rsidTr="008E5357">
        <w:tc>
          <w:tcPr>
            <w:tcW w:w="566" w:type="pct"/>
            <w:vAlign w:val="center"/>
          </w:tcPr>
          <w:p w:rsidR="008E5357" w:rsidRPr="009E15FB" w:rsidRDefault="008E5357" w:rsidP="00D31930">
            <w:pPr>
              <w:autoSpaceDE w:val="0"/>
              <w:autoSpaceDN w:val="0"/>
              <w:adjustRightInd w:val="0"/>
              <w:spacing w:after="0"/>
              <w:jc w:val="both"/>
              <w:rPr>
                <w:rFonts w:ascii="Arial" w:hAnsi="Arial" w:cs="Arial"/>
                <w:b/>
              </w:rPr>
            </w:pPr>
          </w:p>
        </w:tc>
        <w:tc>
          <w:tcPr>
            <w:tcW w:w="4434" w:type="pct"/>
            <w:vAlign w:val="center"/>
          </w:tcPr>
          <w:p w:rsidR="008E5357" w:rsidRPr="009E15FB" w:rsidRDefault="008E5357" w:rsidP="00D31930">
            <w:pPr>
              <w:widowControl w:val="0"/>
              <w:suppressAutoHyphens/>
              <w:autoSpaceDE w:val="0"/>
              <w:autoSpaceDN w:val="0"/>
              <w:spacing w:before="11" w:after="0" w:line="240" w:lineRule="auto"/>
              <w:ind w:right="94"/>
              <w:jc w:val="center"/>
              <w:textAlignment w:val="baseline"/>
              <w:rPr>
                <w:rFonts w:ascii="Arial" w:hAnsi="Arial" w:cs="Arial"/>
                <w:b/>
              </w:rPr>
            </w:pPr>
            <w:r w:rsidRPr="009E15FB">
              <w:rPr>
                <w:rFonts w:ascii="Arial" w:hAnsi="Arial" w:cs="Arial"/>
                <w:b/>
              </w:rPr>
              <w:t>F- ATTRIBUTION</w:t>
            </w:r>
          </w:p>
        </w:tc>
      </w:tr>
      <w:tr w:rsidR="008E5357" w:rsidRPr="009E15FB" w:rsidTr="008E5357">
        <w:tc>
          <w:tcPr>
            <w:tcW w:w="566" w:type="pct"/>
            <w:vAlign w:val="center"/>
          </w:tcPr>
          <w:p w:rsidR="008E5357" w:rsidRPr="009E15FB" w:rsidRDefault="008E5357" w:rsidP="00D31930">
            <w:pPr>
              <w:autoSpaceDE w:val="0"/>
              <w:autoSpaceDN w:val="0"/>
              <w:adjustRightInd w:val="0"/>
              <w:spacing w:after="0"/>
              <w:jc w:val="both"/>
              <w:rPr>
                <w:rFonts w:ascii="Arial" w:hAnsi="Arial" w:cs="Arial"/>
                <w:b/>
              </w:rPr>
            </w:pPr>
            <w:r w:rsidRPr="009E15FB">
              <w:rPr>
                <w:rFonts w:ascii="Arial" w:hAnsi="Arial" w:cs="Arial"/>
                <w:b/>
              </w:rPr>
              <w:t>34.1</w:t>
            </w:r>
          </w:p>
        </w:tc>
        <w:tc>
          <w:tcPr>
            <w:tcW w:w="4434" w:type="pct"/>
            <w:vAlign w:val="center"/>
          </w:tcPr>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rPr>
              <w:t xml:space="preserve">L’Autorité Contractante attribue le marché au soumissionnaire dont l’offre a été reconnue conforme pour l’essentiel au Dossier d’Appel d’offres et qui dispose des capacités techniques et financières requises pour exécuter le marché de façon satisfaisante et dont l’offre a été évaluée la moins </w:t>
            </w:r>
            <w:proofErr w:type="spellStart"/>
            <w:r w:rsidRPr="009E15FB">
              <w:rPr>
                <w:rFonts w:ascii="Arial" w:hAnsi="Arial" w:cs="Arial"/>
              </w:rPr>
              <w:t>disante</w:t>
            </w:r>
            <w:proofErr w:type="spellEnd"/>
            <w:r w:rsidRPr="009E15FB">
              <w:rPr>
                <w:rFonts w:ascii="Arial" w:hAnsi="Arial" w:cs="Arial"/>
              </w:rPr>
              <w:t xml:space="preserve"> après application des remises proposées le cas échéant.</w:t>
            </w:r>
          </w:p>
        </w:tc>
      </w:tr>
      <w:tr w:rsidR="008E5357" w:rsidRPr="009E15FB" w:rsidTr="008E5357">
        <w:tc>
          <w:tcPr>
            <w:tcW w:w="566" w:type="pct"/>
            <w:vAlign w:val="center"/>
          </w:tcPr>
          <w:p w:rsidR="008E5357" w:rsidRPr="009E15FB" w:rsidRDefault="008E5357" w:rsidP="00D31930">
            <w:pPr>
              <w:autoSpaceDE w:val="0"/>
              <w:autoSpaceDN w:val="0"/>
              <w:adjustRightInd w:val="0"/>
              <w:spacing w:after="0"/>
              <w:jc w:val="both"/>
              <w:rPr>
                <w:rFonts w:ascii="Arial" w:hAnsi="Arial" w:cs="Arial"/>
                <w:b/>
              </w:rPr>
            </w:pPr>
            <w:r w:rsidRPr="009E15FB">
              <w:rPr>
                <w:rFonts w:ascii="Arial" w:hAnsi="Arial" w:cs="Arial"/>
                <w:b/>
              </w:rPr>
              <w:t>34.2</w:t>
            </w:r>
          </w:p>
        </w:tc>
        <w:tc>
          <w:tcPr>
            <w:tcW w:w="4434" w:type="pct"/>
            <w:vAlign w:val="center"/>
          </w:tcPr>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rPr>
              <w:t xml:space="preserve">La combinaison à appliquer en cas d’attribution simultanée de plusieurs lots est la suivante le Maître d’Ouvrage ou le Maître d’Ouvrage Délégué tiendra compte des rabais proposés et se basera sur la combinaison qui lui est la plus avantageuse économiquement afin d’arrêter la liste d’attributaires par </w:t>
            </w:r>
            <w:proofErr w:type="gramStart"/>
            <w:r w:rsidRPr="009E15FB">
              <w:rPr>
                <w:rFonts w:ascii="Arial" w:hAnsi="Arial" w:cs="Arial"/>
              </w:rPr>
              <w:t>lot:</w:t>
            </w:r>
            <w:proofErr w:type="gramEnd"/>
            <w:r w:rsidRPr="009E15FB">
              <w:rPr>
                <w:rFonts w:ascii="Arial" w:hAnsi="Arial" w:cs="Arial"/>
              </w:rPr>
              <w:t xml:space="preserve"> dans le cas contraire, [préciser le cas échéant, un autre mode que celui le plus économiquement avantageux pour le Maître d’Ouvrage ou Maître d’Ouvrage Délégué] SANS OBJET</w:t>
            </w:r>
          </w:p>
        </w:tc>
      </w:tr>
      <w:tr w:rsidR="008E5357" w:rsidRPr="009E15FB" w:rsidTr="008E5357">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t>39.2</w:t>
            </w:r>
          </w:p>
        </w:tc>
        <w:tc>
          <w:tcPr>
            <w:tcW w:w="4434" w:type="pct"/>
            <w:vAlign w:val="center"/>
          </w:tcPr>
          <w:p w:rsidR="008E5357" w:rsidRPr="009E15FB" w:rsidRDefault="008E5357" w:rsidP="00D31930">
            <w:pPr>
              <w:widowControl w:val="0"/>
              <w:suppressAutoHyphens/>
              <w:autoSpaceDE w:val="0"/>
              <w:autoSpaceDN w:val="0"/>
              <w:spacing w:before="11" w:after="0" w:line="240" w:lineRule="auto"/>
              <w:ind w:right="94"/>
              <w:jc w:val="both"/>
              <w:textAlignment w:val="baseline"/>
              <w:rPr>
                <w:rFonts w:ascii="Arial" w:hAnsi="Arial" w:cs="Arial"/>
              </w:rPr>
            </w:pPr>
            <w:r w:rsidRPr="009E15FB">
              <w:rPr>
                <w:rFonts w:ascii="Arial" w:hAnsi="Arial" w:cs="Arial"/>
              </w:rPr>
              <w:t xml:space="preserve">Le taux du cautionnement définitif est de : </w:t>
            </w:r>
            <w:r w:rsidRPr="009E15FB">
              <w:rPr>
                <w:rFonts w:ascii="Arial" w:hAnsi="Arial" w:cs="Arial"/>
                <w:b/>
              </w:rPr>
              <w:t>2%</w:t>
            </w:r>
            <w:r w:rsidRPr="009E15FB">
              <w:rPr>
                <w:rFonts w:ascii="Arial" w:hAnsi="Arial" w:cs="Arial"/>
              </w:rPr>
              <w:t xml:space="preserve"> (entre 2 et 5%) du montant toutes taxes comprises du marché. Dans un délai de vingt (20) jours à compter de la date de notification du marché par le Maître d’Ouvrage Délégué, le cocontractant fournira un cautionnement définitif suivant le modèle joint au Dossier d’appel d’offres. La non production dudit cautionnement dans les délais et conditions de l’article 28 du CCAP expose le soumissionnaire aux sanctions prévues par l’article 37 dudit CCAP</w:t>
            </w:r>
          </w:p>
        </w:tc>
      </w:tr>
      <w:tr w:rsidR="008E5357" w:rsidRPr="009E15FB" w:rsidTr="007E217A">
        <w:trPr>
          <w:trHeight w:val="5655"/>
        </w:trPr>
        <w:tc>
          <w:tcPr>
            <w:tcW w:w="566" w:type="pct"/>
            <w:vAlign w:val="center"/>
          </w:tcPr>
          <w:p w:rsidR="008E5357" w:rsidRPr="009E15FB" w:rsidRDefault="008E5357" w:rsidP="00D31930">
            <w:pPr>
              <w:autoSpaceDE w:val="0"/>
              <w:autoSpaceDN w:val="0"/>
              <w:adjustRightInd w:val="0"/>
              <w:jc w:val="both"/>
              <w:rPr>
                <w:rFonts w:ascii="Arial" w:hAnsi="Arial" w:cs="Arial"/>
                <w:b/>
              </w:rPr>
            </w:pPr>
            <w:r w:rsidRPr="009E15FB">
              <w:rPr>
                <w:rFonts w:ascii="Arial" w:hAnsi="Arial" w:cs="Arial"/>
                <w:b/>
              </w:rPr>
              <w:lastRenderedPageBreak/>
              <w:t>40</w:t>
            </w:r>
          </w:p>
        </w:tc>
        <w:tc>
          <w:tcPr>
            <w:tcW w:w="4434" w:type="pct"/>
            <w:vAlign w:val="center"/>
          </w:tcPr>
          <w:p w:rsidR="008E5357" w:rsidRPr="009E15FB" w:rsidRDefault="008E5357" w:rsidP="00D31930">
            <w:pPr>
              <w:autoSpaceDE w:val="0"/>
              <w:autoSpaceDN w:val="0"/>
              <w:adjustRightInd w:val="0"/>
              <w:spacing w:after="0"/>
              <w:jc w:val="both"/>
              <w:rPr>
                <w:rFonts w:ascii="Arial" w:hAnsi="Arial" w:cs="Arial"/>
              </w:rPr>
            </w:pPr>
            <w:r w:rsidRPr="009E15FB">
              <w:rPr>
                <w:rFonts w:ascii="Arial" w:hAnsi="Arial" w:cs="Arial"/>
                <w:b/>
              </w:rPr>
              <w:t>Principes Ethiques</w:t>
            </w:r>
            <w:r w:rsidRPr="009E15FB">
              <w:rPr>
                <w:rFonts w:ascii="Arial" w:hAnsi="Arial" w:cs="Arial"/>
              </w:rPr>
              <w:t xml:space="preserve"> </w:t>
            </w:r>
          </w:p>
          <w:p w:rsidR="008E5357" w:rsidRPr="009E15FB" w:rsidRDefault="008E5357" w:rsidP="007E217A">
            <w:pPr>
              <w:autoSpaceDE w:val="0"/>
              <w:autoSpaceDN w:val="0"/>
              <w:adjustRightInd w:val="0"/>
              <w:spacing w:after="0"/>
              <w:jc w:val="both"/>
              <w:rPr>
                <w:rFonts w:ascii="Arial" w:hAnsi="Arial" w:cs="Arial"/>
              </w:rPr>
            </w:pPr>
            <w:r w:rsidRPr="009E15FB">
              <w:rPr>
                <w:rFonts w:ascii="Arial" w:hAnsi="Arial" w:cs="Arial"/>
              </w:rPr>
              <w:t>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 définies de la façon suivante : (i) est coupable de “corruption” quiconque offre, donne, sollicite ou accepte directement ou indirectement un quelconque avantage en vue d’influencer l’action d’un agent public au cours de l’attribution ou de l’exécution d’un marché ou d’une lettre commande, et (ii) est coupable de ‘’corruption’’ quiconque fournit, sollicite ou accepte plusieurs offres Références du RGAO Description de la Disposition du RPAO émises par le même soumissionnaire sous des noms des sociétés différentes et/ou sur des numéros d’enregistrement différents. (iii) se livre à des “manœuvres frauduleuses” quiconque déforme ou dénature des faits afin d’influencer l’attribution ou l’exécution d’un marché ou d’une lettre commande de manière préjudiciable au Maître d’Ouvrage ou au Maître d’Ouvrage Délégué. Les “Manœuvres frauduleuses” comprennent notamment toute entente ou manœuvre collusoire des soumissionnaires (avant ou après la remise de l’offre) visant à maintenir artificiellement les prix des cotations à des niveaux ne correspondant pas à ceux qui résulteraient du jeu d’une concurrence libre et ouverte, et à priver ainsi le Maître d’Ouvrage ou le Maître d’Ouvrage Délégué des avantages de cette dernière.</w:t>
            </w:r>
          </w:p>
        </w:tc>
      </w:tr>
    </w:tbl>
    <w:p w:rsidR="001F2DEA" w:rsidRDefault="001F2DEA" w:rsidP="00D3385D">
      <w:pPr>
        <w:spacing w:after="0"/>
        <w:jc w:val="both"/>
        <w:rPr>
          <w:rFonts w:ascii="Arial" w:eastAsia="Times New Roman" w:hAnsi="Arial" w:cs="Arial"/>
          <w:b/>
        </w:rPr>
      </w:pPr>
    </w:p>
    <w:p w:rsidR="001F2DEA" w:rsidRDefault="001F2DEA" w:rsidP="00D3385D">
      <w:pPr>
        <w:spacing w:after="0"/>
        <w:jc w:val="both"/>
        <w:rPr>
          <w:rFonts w:ascii="Arial" w:eastAsia="Times New Roman" w:hAnsi="Arial" w:cs="Arial"/>
          <w:b/>
        </w:rPr>
      </w:pPr>
    </w:p>
    <w:p w:rsidR="003A1110" w:rsidRPr="00F51289" w:rsidRDefault="003A1110" w:rsidP="00D3385D">
      <w:pPr>
        <w:spacing w:after="0" w:line="360" w:lineRule="auto"/>
        <w:rPr>
          <w:rFonts w:ascii="Arial" w:eastAsia="Times New Roman" w:hAnsi="Arial" w:cs="Arial"/>
          <w:b/>
          <w:bCs/>
          <w:sz w:val="24"/>
          <w:szCs w:val="24"/>
        </w:rPr>
      </w:pPr>
    </w:p>
    <w:p w:rsidR="003A1110" w:rsidRDefault="003A1110" w:rsidP="00F51289">
      <w:pPr>
        <w:spacing w:after="0" w:line="360" w:lineRule="auto"/>
        <w:jc w:val="center"/>
        <w:rPr>
          <w:rFonts w:ascii="Arial" w:eastAsia="Times New Roman" w:hAnsi="Arial" w:cs="Arial"/>
          <w:b/>
          <w:bCs/>
          <w:sz w:val="24"/>
          <w:szCs w:val="24"/>
        </w:rPr>
      </w:pPr>
    </w:p>
    <w:p w:rsidR="00D3385D" w:rsidRDefault="00D3385D" w:rsidP="00F51289">
      <w:pPr>
        <w:spacing w:after="0" w:line="360" w:lineRule="auto"/>
        <w:jc w:val="center"/>
        <w:rPr>
          <w:rFonts w:ascii="Arial" w:eastAsia="Times New Roman" w:hAnsi="Arial" w:cs="Arial"/>
          <w:b/>
          <w:bCs/>
          <w:sz w:val="24"/>
          <w:szCs w:val="24"/>
        </w:rPr>
      </w:pPr>
    </w:p>
    <w:p w:rsidR="00D3385D" w:rsidRDefault="00D3385D" w:rsidP="00F51289">
      <w:pPr>
        <w:spacing w:after="0" w:line="360" w:lineRule="auto"/>
        <w:jc w:val="center"/>
        <w:rPr>
          <w:rFonts w:ascii="Arial" w:eastAsia="Times New Roman" w:hAnsi="Arial" w:cs="Arial"/>
          <w:b/>
          <w:bCs/>
          <w:sz w:val="24"/>
          <w:szCs w:val="24"/>
        </w:rPr>
      </w:pPr>
    </w:p>
    <w:p w:rsidR="00D3385D" w:rsidRDefault="00D3385D" w:rsidP="00F51289">
      <w:pPr>
        <w:spacing w:after="0" w:line="360" w:lineRule="auto"/>
        <w:jc w:val="center"/>
        <w:rPr>
          <w:rFonts w:ascii="Arial" w:eastAsia="Times New Roman" w:hAnsi="Arial" w:cs="Arial"/>
          <w:b/>
          <w:bCs/>
          <w:sz w:val="24"/>
          <w:szCs w:val="24"/>
        </w:rPr>
      </w:pPr>
    </w:p>
    <w:p w:rsidR="00D3385D" w:rsidRDefault="00D3385D" w:rsidP="00F51289">
      <w:pPr>
        <w:spacing w:after="0" w:line="360" w:lineRule="auto"/>
        <w:jc w:val="center"/>
        <w:rPr>
          <w:rFonts w:ascii="Arial" w:eastAsia="Times New Roman" w:hAnsi="Arial" w:cs="Arial"/>
          <w:b/>
          <w:bCs/>
          <w:sz w:val="24"/>
          <w:szCs w:val="24"/>
        </w:rPr>
      </w:pPr>
    </w:p>
    <w:p w:rsidR="00D3385D" w:rsidRDefault="00D3385D" w:rsidP="00F51289">
      <w:pPr>
        <w:spacing w:after="0" w:line="360" w:lineRule="auto"/>
        <w:jc w:val="center"/>
        <w:rPr>
          <w:rFonts w:ascii="Arial" w:eastAsia="Times New Roman" w:hAnsi="Arial" w:cs="Arial"/>
          <w:b/>
          <w:bCs/>
          <w:sz w:val="24"/>
          <w:szCs w:val="24"/>
        </w:rPr>
      </w:pPr>
    </w:p>
    <w:p w:rsidR="00D3385D" w:rsidRDefault="00D3385D" w:rsidP="00F51289">
      <w:pPr>
        <w:spacing w:after="0" w:line="360" w:lineRule="auto"/>
        <w:jc w:val="center"/>
        <w:rPr>
          <w:rFonts w:ascii="Arial" w:eastAsia="Times New Roman" w:hAnsi="Arial" w:cs="Arial"/>
          <w:b/>
          <w:bCs/>
          <w:sz w:val="24"/>
          <w:szCs w:val="24"/>
        </w:rPr>
      </w:pPr>
    </w:p>
    <w:p w:rsidR="00D3385D" w:rsidRDefault="00D3385D" w:rsidP="00F51289">
      <w:pPr>
        <w:spacing w:after="0" w:line="360" w:lineRule="auto"/>
        <w:jc w:val="center"/>
        <w:rPr>
          <w:rFonts w:ascii="Arial" w:eastAsia="Times New Roman" w:hAnsi="Arial" w:cs="Arial"/>
          <w:b/>
          <w:bCs/>
          <w:sz w:val="24"/>
          <w:szCs w:val="24"/>
        </w:rPr>
      </w:pPr>
    </w:p>
    <w:p w:rsidR="00D3385D" w:rsidRDefault="00D3385D" w:rsidP="00F51289">
      <w:pPr>
        <w:spacing w:after="0" w:line="360" w:lineRule="auto"/>
        <w:jc w:val="center"/>
        <w:rPr>
          <w:rFonts w:ascii="Arial" w:eastAsia="Times New Roman" w:hAnsi="Arial" w:cs="Arial"/>
          <w:b/>
          <w:bCs/>
          <w:sz w:val="24"/>
          <w:szCs w:val="24"/>
        </w:rPr>
      </w:pPr>
    </w:p>
    <w:p w:rsidR="00D3385D" w:rsidRDefault="00D3385D" w:rsidP="00F51289">
      <w:pPr>
        <w:spacing w:after="0" w:line="360" w:lineRule="auto"/>
        <w:jc w:val="center"/>
        <w:rPr>
          <w:rFonts w:ascii="Arial" w:eastAsia="Times New Roman" w:hAnsi="Arial" w:cs="Arial"/>
          <w:b/>
          <w:bCs/>
          <w:sz w:val="24"/>
          <w:szCs w:val="24"/>
        </w:rPr>
      </w:pPr>
    </w:p>
    <w:p w:rsidR="00D3385D" w:rsidRPr="00F51289" w:rsidRDefault="00D3385D" w:rsidP="00F51289">
      <w:pPr>
        <w:spacing w:after="0" w:line="360" w:lineRule="auto"/>
        <w:jc w:val="center"/>
        <w:rPr>
          <w:rFonts w:ascii="Arial" w:eastAsia="Times New Roman" w:hAnsi="Arial" w:cs="Arial"/>
          <w:b/>
          <w:bCs/>
          <w:sz w:val="24"/>
          <w:szCs w:val="24"/>
        </w:rPr>
      </w:pPr>
    </w:p>
    <w:p w:rsidR="007E217A" w:rsidRDefault="007E217A" w:rsidP="00F51289">
      <w:pPr>
        <w:spacing w:after="0" w:line="360" w:lineRule="auto"/>
        <w:jc w:val="center"/>
        <w:rPr>
          <w:rFonts w:ascii="Arial" w:eastAsia="Times New Roman" w:hAnsi="Arial" w:cs="Arial"/>
          <w:b/>
          <w:sz w:val="36"/>
          <w:szCs w:val="24"/>
        </w:rPr>
      </w:pPr>
      <w:bookmarkStart w:id="196" w:name="_Toc343672231"/>
    </w:p>
    <w:p w:rsidR="007E217A" w:rsidRDefault="007E217A" w:rsidP="00F51289">
      <w:pPr>
        <w:spacing w:after="0" w:line="360" w:lineRule="auto"/>
        <w:jc w:val="center"/>
        <w:rPr>
          <w:rFonts w:ascii="Arial" w:eastAsia="Times New Roman" w:hAnsi="Arial" w:cs="Arial"/>
          <w:b/>
          <w:sz w:val="36"/>
          <w:szCs w:val="24"/>
        </w:rPr>
      </w:pPr>
    </w:p>
    <w:p w:rsidR="007E217A" w:rsidRDefault="007E217A" w:rsidP="00F51289">
      <w:pPr>
        <w:spacing w:after="0" w:line="360" w:lineRule="auto"/>
        <w:jc w:val="center"/>
        <w:rPr>
          <w:rFonts w:ascii="Arial" w:eastAsia="Times New Roman" w:hAnsi="Arial" w:cs="Arial"/>
          <w:b/>
          <w:sz w:val="36"/>
          <w:szCs w:val="24"/>
        </w:rPr>
      </w:pPr>
    </w:p>
    <w:p w:rsidR="00941315" w:rsidRDefault="00941315" w:rsidP="00F51289">
      <w:pPr>
        <w:spacing w:after="0" w:line="360" w:lineRule="auto"/>
        <w:jc w:val="center"/>
        <w:rPr>
          <w:rFonts w:ascii="Arial" w:eastAsia="Times New Roman" w:hAnsi="Arial" w:cs="Arial"/>
          <w:b/>
          <w:sz w:val="36"/>
          <w:szCs w:val="24"/>
        </w:rPr>
      </w:pPr>
    </w:p>
    <w:p w:rsidR="00941315" w:rsidRDefault="00941315" w:rsidP="00F51289">
      <w:pPr>
        <w:spacing w:after="0" w:line="360" w:lineRule="auto"/>
        <w:jc w:val="center"/>
        <w:rPr>
          <w:rFonts w:ascii="Arial" w:eastAsia="Times New Roman" w:hAnsi="Arial" w:cs="Arial"/>
          <w:b/>
          <w:sz w:val="36"/>
          <w:szCs w:val="24"/>
        </w:rPr>
      </w:pPr>
    </w:p>
    <w:p w:rsidR="00941315" w:rsidRDefault="00941315" w:rsidP="00F51289">
      <w:pPr>
        <w:spacing w:after="0" w:line="360" w:lineRule="auto"/>
        <w:jc w:val="center"/>
        <w:rPr>
          <w:rFonts w:ascii="Arial" w:eastAsia="Times New Roman" w:hAnsi="Arial" w:cs="Arial"/>
          <w:b/>
          <w:sz w:val="36"/>
          <w:szCs w:val="24"/>
        </w:rPr>
      </w:pPr>
    </w:p>
    <w:p w:rsidR="00941315" w:rsidRDefault="00941315" w:rsidP="00F51289">
      <w:pPr>
        <w:spacing w:after="0" w:line="360" w:lineRule="auto"/>
        <w:jc w:val="center"/>
        <w:rPr>
          <w:rFonts w:ascii="Arial" w:eastAsia="Times New Roman" w:hAnsi="Arial" w:cs="Arial"/>
          <w:b/>
          <w:sz w:val="36"/>
          <w:szCs w:val="24"/>
        </w:rPr>
      </w:pPr>
    </w:p>
    <w:p w:rsidR="00941315" w:rsidRDefault="00941315" w:rsidP="00F51289">
      <w:pPr>
        <w:spacing w:after="0" w:line="360" w:lineRule="auto"/>
        <w:jc w:val="center"/>
        <w:rPr>
          <w:rFonts w:ascii="Arial" w:eastAsia="Times New Roman" w:hAnsi="Arial" w:cs="Arial"/>
          <w:b/>
          <w:sz w:val="36"/>
          <w:szCs w:val="24"/>
        </w:rPr>
      </w:pPr>
    </w:p>
    <w:p w:rsidR="00941315" w:rsidRDefault="00941315" w:rsidP="00F51289">
      <w:pPr>
        <w:spacing w:after="0" w:line="360" w:lineRule="auto"/>
        <w:jc w:val="center"/>
        <w:rPr>
          <w:rFonts w:ascii="Arial" w:eastAsia="Times New Roman" w:hAnsi="Arial" w:cs="Arial"/>
          <w:b/>
          <w:sz w:val="36"/>
          <w:szCs w:val="24"/>
        </w:rPr>
      </w:pPr>
    </w:p>
    <w:p w:rsidR="00941315" w:rsidRDefault="00941315" w:rsidP="00F51289">
      <w:pPr>
        <w:spacing w:after="0" w:line="360" w:lineRule="auto"/>
        <w:jc w:val="center"/>
        <w:rPr>
          <w:rFonts w:ascii="Arial" w:eastAsia="Times New Roman" w:hAnsi="Arial" w:cs="Arial"/>
          <w:b/>
          <w:sz w:val="36"/>
          <w:szCs w:val="24"/>
        </w:rPr>
      </w:pPr>
    </w:p>
    <w:p w:rsidR="00941315" w:rsidRDefault="00941315" w:rsidP="00F51289">
      <w:pPr>
        <w:spacing w:after="0" w:line="360" w:lineRule="auto"/>
        <w:jc w:val="center"/>
        <w:rPr>
          <w:rFonts w:ascii="Arial" w:eastAsia="Times New Roman" w:hAnsi="Arial" w:cs="Arial"/>
          <w:b/>
          <w:sz w:val="36"/>
          <w:szCs w:val="24"/>
        </w:rPr>
      </w:pPr>
    </w:p>
    <w:p w:rsidR="00941315" w:rsidRDefault="00941315" w:rsidP="00F51289">
      <w:pPr>
        <w:spacing w:after="0" w:line="360" w:lineRule="auto"/>
        <w:jc w:val="center"/>
        <w:rPr>
          <w:rFonts w:ascii="Arial" w:eastAsia="Times New Roman" w:hAnsi="Arial" w:cs="Arial"/>
          <w:b/>
          <w:sz w:val="36"/>
          <w:szCs w:val="24"/>
        </w:rPr>
      </w:pPr>
    </w:p>
    <w:p w:rsidR="00941315" w:rsidRDefault="00941315" w:rsidP="00F51289">
      <w:pPr>
        <w:spacing w:after="0" w:line="360" w:lineRule="auto"/>
        <w:jc w:val="center"/>
        <w:rPr>
          <w:rFonts w:ascii="Arial" w:eastAsia="Times New Roman" w:hAnsi="Arial" w:cs="Arial"/>
          <w:b/>
          <w:sz w:val="36"/>
          <w:szCs w:val="24"/>
        </w:rPr>
      </w:pPr>
    </w:p>
    <w:p w:rsidR="003A1110" w:rsidRPr="00550971" w:rsidRDefault="003A1110" w:rsidP="00F51289">
      <w:pPr>
        <w:spacing w:after="0" w:line="360" w:lineRule="auto"/>
        <w:jc w:val="center"/>
        <w:rPr>
          <w:rFonts w:ascii="Arial" w:eastAsia="Times New Roman" w:hAnsi="Arial" w:cs="Arial"/>
          <w:b/>
          <w:sz w:val="36"/>
          <w:szCs w:val="24"/>
        </w:rPr>
      </w:pPr>
      <w:r w:rsidRPr="00550971">
        <w:rPr>
          <w:rFonts w:ascii="Arial" w:eastAsia="Times New Roman" w:hAnsi="Arial" w:cs="Arial"/>
          <w:b/>
          <w:sz w:val="36"/>
          <w:szCs w:val="24"/>
        </w:rPr>
        <w:t xml:space="preserve">PIECE N° 4 : </w:t>
      </w:r>
    </w:p>
    <w:p w:rsidR="003A1110" w:rsidRPr="00550971" w:rsidRDefault="003A1110" w:rsidP="00F51289">
      <w:pPr>
        <w:spacing w:after="0" w:line="360" w:lineRule="auto"/>
        <w:jc w:val="center"/>
        <w:rPr>
          <w:rFonts w:ascii="Arial" w:eastAsia="Times New Roman" w:hAnsi="Arial" w:cs="Arial"/>
          <w:b/>
          <w:sz w:val="36"/>
          <w:szCs w:val="24"/>
        </w:rPr>
      </w:pPr>
    </w:p>
    <w:p w:rsidR="003A1110" w:rsidRPr="00550971" w:rsidRDefault="003A1110" w:rsidP="00F51289">
      <w:pPr>
        <w:spacing w:after="0" w:line="360" w:lineRule="auto"/>
        <w:jc w:val="center"/>
        <w:rPr>
          <w:rFonts w:ascii="Arial" w:eastAsia="Times New Roman" w:hAnsi="Arial" w:cs="Arial"/>
          <w:b/>
          <w:sz w:val="36"/>
          <w:szCs w:val="24"/>
        </w:rPr>
      </w:pPr>
      <w:r w:rsidRPr="00550971">
        <w:rPr>
          <w:rFonts w:ascii="Arial" w:eastAsia="Times New Roman" w:hAnsi="Arial" w:cs="Arial"/>
          <w:b/>
          <w:sz w:val="36"/>
          <w:szCs w:val="24"/>
        </w:rPr>
        <w:t>CAHIER DES CLAUSES ADMINISTRATIVES</w:t>
      </w:r>
      <w:r w:rsidR="00AA73D8">
        <w:rPr>
          <w:rFonts w:ascii="Arial" w:eastAsia="Times New Roman" w:hAnsi="Arial" w:cs="Arial"/>
          <w:b/>
          <w:sz w:val="36"/>
          <w:szCs w:val="24"/>
        </w:rPr>
        <w:t xml:space="preserve"> </w:t>
      </w:r>
      <w:r w:rsidRPr="00550971">
        <w:rPr>
          <w:rFonts w:ascii="Arial" w:eastAsia="Times New Roman" w:hAnsi="Arial" w:cs="Arial"/>
          <w:b/>
          <w:sz w:val="36"/>
          <w:szCs w:val="24"/>
        </w:rPr>
        <w:t>PARTICULIERES (C.C.A.P.)</w:t>
      </w:r>
      <w:bookmarkEnd w:id="196"/>
    </w:p>
    <w:p w:rsidR="003A1110" w:rsidRPr="00F51289" w:rsidRDefault="003A1110" w:rsidP="00F51289">
      <w:pPr>
        <w:spacing w:after="0" w:line="360" w:lineRule="auto"/>
        <w:rPr>
          <w:rFonts w:ascii="Arial" w:eastAsia="Times New Roman" w:hAnsi="Arial" w:cs="Arial"/>
          <w:i/>
          <w:iCs/>
          <w:sz w:val="24"/>
          <w:szCs w:val="24"/>
        </w:rPr>
      </w:pPr>
      <w:r w:rsidRPr="00F51289">
        <w:rPr>
          <w:rFonts w:ascii="Arial" w:eastAsia="Times New Roman" w:hAnsi="Arial" w:cs="Arial"/>
          <w:i/>
          <w:iCs/>
          <w:sz w:val="24"/>
          <w:szCs w:val="24"/>
        </w:rPr>
        <w:br w:type="page"/>
      </w:r>
    </w:p>
    <w:p w:rsidR="00D31930" w:rsidRPr="00D31930" w:rsidRDefault="00D31930" w:rsidP="00D31930">
      <w:pPr>
        <w:pageBreakBefore/>
        <w:widowControl w:val="0"/>
        <w:suppressAutoHyphens/>
        <w:autoSpaceDE w:val="0"/>
        <w:autoSpaceDN w:val="0"/>
        <w:spacing w:after="0" w:line="360" w:lineRule="auto"/>
        <w:jc w:val="center"/>
        <w:textAlignment w:val="baseline"/>
        <w:rPr>
          <w:rFonts w:ascii="Arial" w:eastAsia="Times New Roman" w:hAnsi="Arial" w:cs="Arial"/>
          <w:sz w:val="24"/>
        </w:rPr>
      </w:pPr>
      <w:r w:rsidRPr="00D31930">
        <w:rPr>
          <w:rFonts w:ascii="Arial" w:eastAsia="Times New Roman" w:hAnsi="Arial" w:cs="Arial"/>
          <w:b/>
          <w:bCs/>
          <w:spacing w:val="34"/>
          <w:w w:val="80"/>
          <w:position w:val="-1"/>
          <w:sz w:val="24"/>
        </w:rPr>
        <w:lastRenderedPageBreak/>
        <w:t>Table des matières</w:t>
      </w:r>
    </w:p>
    <w:p w:rsidR="00D31930" w:rsidRPr="00D31930" w:rsidRDefault="00D31930" w:rsidP="00D31930">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rPr>
      </w:pPr>
      <w:r w:rsidRPr="00D31930">
        <w:rPr>
          <w:rFonts w:ascii="Arial" w:eastAsia="Times New Roman" w:hAnsi="Arial" w:cs="Arial"/>
          <w:noProof/>
          <w:spacing w:val="34"/>
        </w:rPr>
        <w:fldChar w:fldCharType="begin"/>
      </w:r>
      <w:r w:rsidRPr="00D31930">
        <w:rPr>
          <w:rFonts w:ascii="Arial" w:eastAsia="Times New Roman" w:hAnsi="Arial" w:cs="Arial"/>
          <w:noProof/>
          <w:spacing w:val="34"/>
        </w:rPr>
        <w:instrText xml:space="preserve"> TOC \h \z \t "CCAP chapitre;2;CCAP article;3" </w:instrText>
      </w:r>
      <w:r w:rsidRPr="00D31930">
        <w:rPr>
          <w:rFonts w:ascii="Arial" w:eastAsia="Times New Roman" w:hAnsi="Arial" w:cs="Arial"/>
          <w:noProof/>
          <w:spacing w:val="34"/>
        </w:rPr>
        <w:fldChar w:fldCharType="separate"/>
      </w:r>
      <w:hyperlink r:id="rId67" w:anchor="_Toc157306059" w:history="1">
        <w:r w:rsidRPr="00D31930">
          <w:rPr>
            <w:rStyle w:val="Lienhypertexte"/>
            <w:rFonts w:ascii="Arial" w:eastAsia="Times New Roman" w:hAnsi="Arial" w:cs="Arial"/>
            <w:noProof/>
          </w:rPr>
          <w:t>CHAPITRE  I.</w:t>
        </w:r>
        <w:r w:rsidRPr="00D31930">
          <w:rPr>
            <w:rStyle w:val="Lienhypertexte"/>
            <w:rFonts w:ascii="Arial" w:hAnsi="Arial" w:cs="Arial"/>
            <w:noProof/>
          </w:rPr>
          <w:t xml:space="preserve"> </w:t>
        </w:r>
        <w:r w:rsidRPr="00D31930">
          <w:rPr>
            <w:rStyle w:val="Lienhypertexte"/>
            <w:rFonts w:ascii="Arial" w:eastAsia="Times New Roman" w:hAnsi="Arial" w:cs="Arial"/>
            <w:noProof/>
          </w:rPr>
          <w:t>Généralités</w:t>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68" w:anchor="_Toc157306060" w:history="1">
        <w:r w:rsidR="00D31930" w:rsidRPr="00D31930">
          <w:rPr>
            <w:rStyle w:val="Lienhypertexte"/>
            <w:rFonts w:ascii="Arial" w:eastAsia="Times New Roman" w:hAnsi="Arial" w:cs="Arial"/>
            <w:noProof/>
          </w:rPr>
          <w:t>Article 1.</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Objet du marché</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69" w:anchor="_Toc157306061" w:history="1">
        <w:r w:rsidR="00D31930" w:rsidRPr="00D31930">
          <w:rPr>
            <w:rStyle w:val="Lienhypertexte"/>
            <w:rFonts w:ascii="Arial" w:eastAsia="Times New Roman" w:hAnsi="Arial" w:cs="Arial"/>
            <w:noProof/>
          </w:rPr>
          <w:t>Article 2.</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Procédure de passation du marché</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70" w:anchor="_Toc157306062" w:history="1">
        <w:r w:rsidR="00D31930" w:rsidRPr="00D31930">
          <w:rPr>
            <w:rStyle w:val="Lienhypertexte"/>
            <w:rFonts w:ascii="Arial" w:eastAsia="Times New Roman" w:hAnsi="Arial" w:cs="Arial"/>
            <w:noProof/>
          </w:rPr>
          <w:t>Article 3.</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Attributions et nantissement</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eastAsia="Times New Roman" w:hAnsi="Arial" w:cs="Arial"/>
          <w:noProof/>
        </w:rPr>
      </w:pPr>
      <w:hyperlink r:id="rId71" w:anchor="_Toc157306063" w:history="1">
        <w:r w:rsidR="00D31930" w:rsidRPr="00D31930">
          <w:rPr>
            <w:rStyle w:val="Lienhypertexte"/>
            <w:rFonts w:ascii="Arial" w:eastAsia="Times New Roman" w:hAnsi="Arial" w:cs="Arial"/>
            <w:noProof/>
          </w:rPr>
          <w:t>Article 4.</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Langue, lois et règlements applicables</w:t>
        </w:r>
        <w:r w:rsidR="00D31930" w:rsidRPr="00D31930">
          <w:rPr>
            <w:rStyle w:val="Lienhypertexte"/>
            <w:rFonts w:ascii="Arial" w:eastAsia="Times New Roman" w:hAnsi="Arial" w:cs="Arial"/>
            <w:noProof/>
            <w:webHidden/>
          </w:rPr>
          <w:tab/>
        </w:r>
      </w:hyperlink>
    </w:p>
    <w:p w:rsidR="00D31930" w:rsidRPr="00D31930" w:rsidRDefault="00D31930" w:rsidP="00D31930">
      <w:pPr>
        <w:suppressAutoHyphens/>
        <w:autoSpaceDN w:val="0"/>
        <w:spacing w:after="0" w:line="240" w:lineRule="auto"/>
        <w:textAlignment w:val="baseline"/>
        <w:rPr>
          <w:rFonts w:ascii="Arial" w:hAnsi="Arial" w:cs="Arial"/>
        </w:rPr>
      </w:pPr>
      <w:r w:rsidRPr="00D31930">
        <w:rPr>
          <w:rFonts w:ascii="Arial" w:hAnsi="Arial" w:cs="Arial"/>
        </w:rPr>
        <w:t xml:space="preserve">        Article 5.</w:t>
      </w:r>
      <w:r w:rsidRPr="00D31930">
        <w:rPr>
          <w:rFonts w:ascii="Arial" w:hAnsi="Arial" w:cs="Arial"/>
        </w:rPr>
        <w:tab/>
        <w:t xml:space="preserve">     Normes ………………………………………………………………………….</w:t>
      </w:r>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72" w:anchor="_Toc157306064" w:history="1">
        <w:r w:rsidR="00D31930" w:rsidRPr="00D31930">
          <w:rPr>
            <w:rStyle w:val="Lienhypertexte"/>
            <w:rFonts w:ascii="Arial" w:eastAsia="Times New Roman" w:hAnsi="Arial" w:cs="Arial"/>
            <w:noProof/>
          </w:rPr>
          <w:t>Article 6.</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Pièces constitutives du marché</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73" w:anchor="_Toc157306065" w:history="1">
        <w:r w:rsidR="00D31930" w:rsidRPr="00D31930">
          <w:rPr>
            <w:rStyle w:val="Lienhypertexte"/>
            <w:rFonts w:ascii="Arial" w:eastAsia="Times New Roman" w:hAnsi="Arial" w:cs="Arial"/>
            <w:noProof/>
          </w:rPr>
          <w:t>Article 7.</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Textes généraux applicables</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74" w:anchor="_Toc157306066" w:history="1">
        <w:r w:rsidR="00D31930" w:rsidRPr="00D31930">
          <w:rPr>
            <w:rStyle w:val="Lienhypertexte"/>
            <w:rFonts w:ascii="Arial" w:eastAsia="Times New Roman" w:hAnsi="Arial" w:cs="Arial"/>
            <w:noProof/>
          </w:rPr>
          <w:t>Article 8.</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 xml:space="preserve">Communication </w:t>
        </w:r>
        <w:r w:rsidR="00D31930" w:rsidRPr="00D31930">
          <w:rPr>
            <w:rStyle w:val="Lienhypertexte"/>
            <w:rFonts w:ascii="Arial" w:eastAsia="Times New Roman" w:hAnsi="Arial" w:cs="Arial"/>
            <w:noProof/>
            <w:webHidden/>
          </w:rPr>
          <w:tab/>
        </w:r>
      </w:hyperlink>
    </w:p>
    <w:p w:rsidR="00D31930" w:rsidRPr="00D31930" w:rsidRDefault="00BC4B86" w:rsidP="00D31930">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rPr>
      </w:pPr>
      <w:hyperlink r:id="rId75" w:anchor="_Toc157306067" w:history="1">
        <w:r w:rsidR="00D31930" w:rsidRPr="00D31930">
          <w:rPr>
            <w:rStyle w:val="Lienhypertexte"/>
            <w:rFonts w:ascii="Arial" w:eastAsia="Times New Roman" w:hAnsi="Arial" w:cs="Arial"/>
            <w:noProof/>
          </w:rPr>
          <w:t>CHAPITRE  II</w:t>
        </w:r>
        <w:r w:rsidR="00D31930" w:rsidRPr="00D31930">
          <w:rPr>
            <w:rStyle w:val="Lienhypertexte"/>
            <w:rFonts w:ascii="Arial" w:hAnsi="Arial" w:cs="Arial"/>
            <w:noProof/>
          </w:rPr>
          <w:t xml:space="preserve">. </w:t>
        </w:r>
        <w:r w:rsidR="00D31930" w:rsidRPr="00D31930">
          <w:rPr>
            <w:rStyle w:val="Lienhypertexte"/>
            <w:rFonts w:ascii="Arial" w:eastAsia="Times New Roman" w:hAnsi="Arial" w:cs="Arial"/>
            <w:noProof/>
          </w:rPr>
          <w:t>Exécution des travaux</w:t>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76" w:anchor="_Toc157306068" w:history="1">
        <w:r w:rsidR="00D31930" w:rsidRPr="00D31930">
          <w:rPr>
            <w:rStyle w:val="Lienhypertexte"/>
            <w:rFonts w:ascii="Arial" w:eastAsia="Times New Roman" w:hAnsi="Arial" w:cs="Arial"/>
            <w:noProof/>
          </w:rPr>
          <w:t>Article 9.</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Consistance des prestations</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77" w:anchor="_Toc157306069" w:history="1">
        <w:r w:rsidR="00D31930" w:rsidRPr="00D31930">
          <w:rPr>
            <w:rStyle w:val="Lienhypertexte"/>
            <w:rFonts w:ascii="Arial" w:eastAsia="Times New Roman" w:hAnsi="Arial" w:cs="Arial"/>
            <w:noProof/>
          </w:rPr>
          <w:t>Article 10.</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 xml:space="preserve">Délais d’exécution du marché </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78" w:anchor="_Toc157306070" w:history="1">
        <w:r w:rsidR="00D31930" w:rsidRPr="00D31930">
          <w:rPr>
            <w:rStyle w:val="Lienhypertexte"/>
            <w:rFonts w:ascii="Arial" w:eastAsia="Times New Roman" w:hAnsi="Arial" w:cs="Arial"/>
            <w:noProof/>
          </w:rPr>
          <w:t>Article 11.</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Obligations du Maître d’Ouvrage ou du Maître d’Ouvrage Délégué</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79" w:anchor="_Toc157306071" w:history="1">
        <w:r w:rsidR="00D31930" w:rsidRPr="00D31930">
          <w:rPr>
            <w:rStyle w:val="Lienhypertexte"/>
            <w:rFonts w:ascii="Arial" w:eastAsia="Times New Roman" w:hAnsi="Arial" w:cs="Arial"/>
            <w:noProof/>
          </w:rPr>
          <w:t>Article 12.</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Ordres de service</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eastAsia="Times New Roman" w:hAnsi="Arial" w:cs="Arial"/>
          <w:noProof/>
        </w:rPr>
      </w:pPr>
      <w:hyperlink r:id="rId80" w:anchor="_Toc157306072" w:history="1">
        <w:r w:rsidR="00D31930" w:rsidRPr="00D31930">
          <w:rPr>
            <w:rStyle w:val="Lienhypertexte"/>
            <w:rFonts w:ascii="Arial" w:eastAsia="Times New Roman" w:hAnsi="Arial" w:cs="Arial"/>
            <w:noProof/>
          </w:rPr>
          <w:t>Article 13.</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Rôles et responsabilités du cocontractant de l’administration</w:t>
        </w:r>
        <w:r w:rsidR="00D31930" w:rsidRPr="00D31930">
          <w:rPr>
            <w:rStyle w:val="Lienhypertexte"/>
            <w:rFonts w:ascii="Arial" w:eastAsia="Times New Roman" w:hAnsi="Arial" w:cs="Arial"/>
            <w:noProof/>
            <w:webHidden/>
          </w:rPr>
          <w:tab/>
        </w:r>
      </w:hyperlink>
    </w:p>
    <w:p w:rsidR="00D31930" w:rsidRPr="00D31930" w:rsidRDefault="00D31930" w:rsidP="00D31930">
      <w:pPr>
        <w:suppressAutoHyphens/>
        <w:autoSpaceDN w:val="0"/>
        <w:spacing w:after="0" w:line="240" w:lineRule="auto"/>
        <w:textAlignment w:val="baseline"/>
        <w:rPr>
          <w:rFonts w:ascii="Arial" w:hAnsi="Arial" w:cs="Arial"/>
        </w:rPr>
      </w:pPr>
      <w:r w:rsidRPr="00D31930">
        <w:rPr>
          <w:rFonts w:ascii="Arial" w:hAnsi="Arial" w:cs="Arial"/>
        </w:rPr>
        <w:t xml:space="preserve">        </w:t>
      </w:r>
      <w:hyperlink r:id="rId81" w:anchor="_Toc157306072" w:history="1">
        <w:r w:rsidRPr="00D31930">
          <w:rPr>
            <w:rStyle w:val="Lienhypertexte"/>
            <w:rFonts w:ascii="Arial" w:hAnsi="Arial" w:cs="Arial"/>
          </w:rPr>
          <w:t>Article 14.     Marchés à tranches conditionnelles……………………………………………</w:t>
        </w:r>
      </w:hyperlink>
      <w:r w:rsidRPr="00D31930">
        <w:rPr>
          <w:rFonts w:ascii="Arial" w:hAnsi="Arial" w:cs="Arial"/>
        </w:rPr>
        <w:t xml:space="preserve">   </w:t>
      </w:r>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82" w:anchor="_Toc157306073" w:history="1">
        <w:r w:rsidR="00D31930" w:rsidRPr="00D31930">
          <w:rPr>
            <w:rStyle w:val="Lienhypertexte"/>
            <w:rFonts w:ascii="Arial" w:eastAsia="Times New Roman" w:hAnsi="Arial" w:cs="Arial"/>
            <w:noProof/>
          </w:rPr>
          <w:t>Article 15.</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Personnel et Matériel du cocontractant</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83" w:anchor="_Toc157306074" w:history="1">
        <w:r w:rsidR="00D31930" w:rsidRPr="00D31930">
          <w:rPr>
            <w:rStyle w:val="Lienhypertexte"/>
            <w:rFonts w:ascii="Arial" w:eastAsia="Times New Roman" w:hAnsi="Arial" w:cs="Arial"/>
            <w:bCs/>
            <w:noProof/>
          </w:rPr>
          <w:t>Article 16.</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Pièces à fournir par le cocontractant</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84" w:anchor="_Toc157306075" w:history="1">
        <w:r w:rsidR="00D31930" w:rsidRPr="00D31930">
          <w:rPr>
            <w:rStyle w:val="Lienhypertexte"/>
            <w:rFonts w:ascii="Arial" w:eastAsia="Times New Roman" w:hAnsi="Arial" w:cs="Arial"/>
            <w:noProof/>
          </w:rPr>
          <w:t>Article 17.</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Mise à disposition des documents et du site</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85" w:anchor="_Toc157306076" w:history="1">
        <w:r w:rsidR="00D31930" w:rsidRPr="00D31930">
          <w:rPr>
            <w:rStyle w:val="Lienhypertexte"/>
            <w:rFonts w:ascii="Arial" w:eastAsia="Times New Roman" w:hAnsi="Arial" w:cs="Arial"/>
            <w:noProof/>
          </w:rPr>
          <w:t>Article 18.</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Assurances des ouvrages et responsabilités civiles</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86" w:anchor="_Toc157306077" w:history="1">
        <w:r w:rsidR="00D31930" w:rsidRPr="00D31930">
          <w:rPr>
            <w:rStyle w:val="Lienhypertexte"/>
            <w:rFonts w:ascii="Arial" w:eastAsia="Times New Roman" w:hAnsi="Arial" w:cs="Arial"/>
            <w:noProof/>
          </w:rPr>
          <w:t>Article 19.</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Sous-traitance</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87" w:anchor="_Toc157306078" w:history="1">
        <w:r w:rsidR="00D31930" w:rsidRPr="00D31930">
          <w:rPr>
            <w:rStyle w:val="Lienhypertexte"/>
            <w:rFonts w:ascii="Arial" w:eastAsia="Times New Roman" w:hAnsi="Arial" w:cs="Arial"/>
            <w:noProof/>
          </w:rPr>
          <w:t>Article 20.</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Laboratoire de chantier et</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88" w:anchor="_Toc157306079" w:history="1">
        <w:r w:rsidR="00D31930" w:rsidRPr="00D31930">
          <w:rPr>
            <w:rStyle w:val="Lienhypertexte"/>
            <w:rFonts w:ascii="Arial" w:eastAsia="Times New Roman" w:hAnsi="Arial" w:cs="Arial"/>
            <w:noProof/>
          </w:rPr>
          <w:t>Article 21.</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Journal et Réunions de chantier</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89" w:anchor="_Toc157306080" w:history="1">
        <w:r w:rsidR="00D31930" w:rsidRPr="00D31930">
          <w:rPr>
            <w:rStyle w:val="Lienhypertexte"/>
            <w:rFonts w:ascii="Arial" w:eastAsia="Times New Roman" w:hAnsi="Arial" w:cs="Arial"/>
            <w:noProof/>
          </w:rPr>
          <w:t>Article 22.</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Utilisation des explosifs</w:t>
        </w:r>
        <w:r w:rsidR="00D31930" w:rsidRPr="00D31930">
          <w:rPr>
            <w:rStyle w:val="Lienhypertexte"/>
            <w:rFonts w:ascii="Arial" w:eastAsia="Times New Roman" w:hAnsi="Arial" w:cs="Arial"/>
            <w:noProof/>
            <w:webHidden/>
          </w:rPr>
          <w:tab/>
        </w:r>
      </w:hyperlink>
    </w:p>
    <w:p w:rsidR="00D31930" w:rsidRPr="00D31930" w:rsidRDefault="00BC4B86" w:rsidP="00D31930">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rPr>
      </w:pPr>
      <w:hyperlink r:id="rId90" w:anchor="_Toc157306081" w:history="1">
        <w:r w:rsidR="00D31930" w:rsidRPr="00D31930">
          <w:rPr>
            <w:rStyle w:val="Lienhypertexte"/>
            <w:rFonts w:ascii="Arial" w:eastAsia="Times New Roman" w:hAnsi="Arial" w:cs="Arial"/>
            <w:noProof/>
          </w:rPr>
          <w:t>CHAPITRE  III De la réception</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Style w:val="Lienhypertexte"/>
          <w:rFonts w:ascii="Arial" w:hAnsi="Arial" w:cs="Arial"/>
        </w:rPr>
      </w:pPr>
      <w:hyperlink r:id="rId91" w:anchor="_Toc157306082" w:history="1">
        <w:r w:rsidR="00D31930" w:rsidRPr="00D31930">
          <w:rPr>
            <w:rStyle w:val="Lienhypertexte"/>
            <w:rFonts w:ascii="Arial" w:eastAsia="Times New Roman" w:hAnsi="Arial" w:cs="Arial"/>
            <w:noProof/>
          </w:rPr>
          <w:t>Article 23.Documents à fournir avant la réception technique</w:t>
        </w:r>
        <w:r w:rsidR="00D31930" w:rsidRPr="00D31930">
          <w:rPr>
            <w:rStyle w:val="Lienhypertexte"/>
            <w:rFonts w:ascii="Arial" w:hAnsi="Arial" w:cs="Arial"/>
            <w:noProof/>
          </w:rPr>
          <w:t xml:space="preserve"> </w:t>
        </w:r>
      </w:hyperlink>
    </w:p>
    <w:p w:rsidR="00D31930" w:rsidRPr="00D31930" w:rsidRDefault="00BC4B86" w:rsidP="00D31930">
      <w:pPr>
        <w:suppressAutoHyphens/>
        <w:autoSpaceDN w:val="0"/>
        <w:spacing w:after="0" w:line="240" w:lineRule="auto"/>
        <w:ind w:left="480"/>
        <w:textAlignment w:val="baseline"/>
        <w:rPr>
          <w:rFonts w:ascii="Arial" w:hAnsi="Arial" w:cs="Arial"/>
        </w:rPr>
      </w:pPr>
      <w:hyperlink r:id="rId92" w:anchor="_Toc157306082" w:history="1">
        <w:r w:rsidR="00D31930" w:rsidRPr="00D31930">
          <w:rPr>
            <w:rStyle w:val="Lienhypertexte"/>
            <w:rFonts w:ascii="Arial" w:hAnsi="Arial" w:cs="Arial"/>
            <w:noProof/>
          </w:rPr>
          <w:t xml:space="preserve">Article 24. </w:t>
        </w:r>
        <w:r w:rsidR="00D31930" w:rsidRPr="00D31930">
          <w:rPr>
            <w:rStyle w:val="Lienhypertexte"/>
            <w:rFonts w:ascii="Arial" w:eastAsia="Times New Roman" w:hAnsi="Arial" w:cs="Arial"/>
            <w:noProof/>
          </w:rPr>
          <w:t>Réception provisoire</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93" w:anchor="_Toc157306083" w:history="1">
        <w:r w:rsidR="00D31930" w:rsidRPr="00D31930">
          <w:rPr>
            <w:rStyle w:val="Lienhypertexte"/>
            <w:rFonts w:ascii="Arial" w:eastAsia="Times New Roman" w:hAnsi="Arial" w:cs="Arial"/>
            <w:noProof/>
          </w:rPr>
          <w:t>Article 25.</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Documents à fournir après exécution</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94" w:anchor="_Toc157306084" w:history="1">
        <w:r w:rsidR="00D31930" w:rsidRPr="00D31930">
          <w:rPr>
            <w:rStyle w:val="Lienhypertexte"/>
            <w:rFonts w:ascii="Arial" w:eastAsia="Times New Roman" w:hAnsi="Arial" w:cs="Arial"/>
            <w:noProof/>
          </w:rPr>
          <w:t>Article 26.</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Garantie contractuelle / Entretien pendant la période de garantie</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95" w:anchor="_Toc157306085" w:history="1">
        <w:r w:rsidR="00D31930" w:rsidRPr="00D31930">
          <w:rPr>
            <w:rStyle w:val="Lienhypertexte"/>
            <w:rFonts w:ascii="Arial" w:eastAsia="Times New Roman" w:hAnsi="Arial" w:cs="Arial"/>
            <w:noProof/>
          </w:rPr>
          <w:t>Article 27.</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Réception définitive</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96" w:anchor="_Toc157306086" w:history="1">
        <w:r w:rsidR="00D31930" w:rsidRPr="00D31930">
          <w:rPr>
            <w:rStyle w:val="Lienhypertexte"/>
            <w:rFonts w:ascii="Arial" w:eastAsia="Times New Roman" w:hAnsi="Arial" w:cs="Arial"/>
            <w:noProof/>
          </w:rPr>
          <w:t>Article 28.</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Garantie légale</w:t>
        </w:r>
        <w:r w:rsidR="00D31930" w:rsidRPr="00D31930">
          <w:rPr>
            <w:rStyle w:val="Lienhypertexte"/>
            <w:rFonts w:ascii="Arial" w:eastAsia="Times New Roman" w:hAnsi="Arial" w:cs="Arial"/>
            <w:noProof/>
            <w:webHidden/>
          </w:rPr>
          <w:tab/>
        </w:r>
      </w:hyperlink>
    </w:p>
    <w:p w:rsidR="00D31930" w:rsidRPr="00D31930" w:rsidRDefault="00BC4B86" w:rsidP="00D31930">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rPr>
      </w:pPr>
      <w:hyperlink r:id="rId97" w:anchor="_Toc157306087" w:history="1">
        <w:r w:rsidR="00D31930" w:rsidRPr="00D31930">
          <w:rPr>
            <w:rStyle w:val="Lienhypertexte"/>
            <w:rFonts w:ascii="Arial" w:eastAsia="Times New Roman" w:hAnsi="Arial" w:cs="Arial"/>
            <w:noProof/>
          </w:rPr>
          <w:t>CHAPITRE  IV.Clauses financières</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98" w:anchor="_Toc157306088" w:history="1">
        <w:r w:rsidR="00D31930" w:rsidRPr="00D31930">
          <w:rPr>
            <w:rStyle w:val="Lienhypertexte"/>
            <w:rFonts w:ascii="Arial" w:eastAsia="Times New Roman" w:hAnsi="Arial" w:cs="Arial"/>
            <w:noProof/>
          </w:rPr>
          <w:t>Article 29.</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Montant du marché</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99" w:anchor="_Toc157306089" w:history="1">
        <w:r w:rsidR="00D31930" w:rsidRPr="00D31930">
          <w:rPr>
            <w:rStyle w:val="Lienhypertexte"/>
            <w:rFonts w:ascii="Arial" w:eastAsia="Times New Roman" w:hAnsi="Arial" w:cs="Arial"/>
            <w:noProof/>
          </w:rPr>
          <w:t>Article 30.</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Lieu et mode de paiement</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00" w:anchor="_Toc157306090" w:history="1">
        <w:r w:rsidR="00D31930" w:rsidRPr="00D31930">
          <w:rPr>
            <w:rStyle w:val="Lienhypertexte"/>
            <w:rFonts w:ascii="Arial" w:eastAsia="Times New Roman" w:hAnsi="Arial" w:cs="Arial"/>
            <w:noProof/>
          </w:rPr>
          <w:t>Article 31.</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Garanties et cautions</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01" w:anchor="_Toc157306091" w:history="1">
        <w:r w:rsidR="00D31930" w:rsidRPr="00D31930">
          <w:rPr>
            <w:rStyle w:val="Lienhypertexte"/>
            <w:rFonts w:ascii="Arial" w:eastAsia="Times New Roman" w:hAnsi="Arial" w:cs="Arial"/>
            <w:noProof/>
          </w:rPr>
          <w:t>Article 32.</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Variation des prix</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02" w:anchor="_Toc157306092" w:history="1">
        <w:r w:rsidR="00D31930" w:rsidRPr="00D31930">
          <w:rPr>
            <w:rStyle w:val="Lienhypertexte"/>
            <w:rFonts w:ascii="Arial" w:eastAsia="Times New Roman" w:hAnsi="Arial" w:cs="Arial"/>
            <w:noProof/>
          </w:rPr>
          <w:t>Article 33.</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Formules de révision des prix</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03" w:anchor="_Toc157306093" w:history="1">
        <w:r w:rsidR="00D31930" w:rsidRPr="00D31930">
          <w:rPr>
            <w:rStyle w:val="Lienhypertexte"/>
            <w:rFonts w:ascii="Arial" w:eastAsia="Times New Roman" w:hAnsi="Arial" w:cs="Arial"/>
            <w:noProof/>
          </w:rPr>
          <w:t>Article 34.</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Formules d’actualisation des prix</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04" w:anchor="_Toc157306094" w:history="1">
        <w:r w:rsidR="00D31930" w:rsidRPr="00D31930">
          <w:rPr>
            <w:rStyle w:val="Lienhypertexte"/>
            <w:rFonts w:ascii="Arial" w:eastAsia="Times New Roman" w:hAnsi="Arial" w:cs="Arial"/>
            <w:noProof/>
          </w:rPr>
          <w:t>Article 35.</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Travaux en régie</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05" w:anchor="_Toc157306095" w:history="1">
        <w:r w:rsidR="00D31930" w:rsidRPr="00D31930">
          <w:rPr>
            <w:rStyle w:val="Lienhypertexte"/>
            <w:rFonts w:ascii="Arial" w:eastAsia="Times New Roman" w:hAnsi="Arial" w:cs="Arial"/>
            <w:noProof/>
          </w:rPr>
          <w:t>Article 36</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Valorisation des approvisionnements</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06" w:anchor="_Toc157306096" w:history="1">
        <w:r w:rsidR="00D31930" w:rsidRPr="00D31930">
          <w:rPr>
            <w:rStyle w:val="Lienhypertexte"/>
            <w:rFonts w:ascii="Arial" w:eastAsia="Times New Roman" w:hAnsi="Arial" w:cs="Arial"/>
            <w:noProof/>
          </w:rPr>
          <w:t>Article 37.</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Avances</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07" w:anchor="_Toc157306097" w:history="1">
        <w:r w:rsidR="00D31930" w:rsidRPr="00D31930">
          <w:rPr>
            <w:rStyle w:val="Lienhypertexte"/>
            <w:rFonts w:ascii="Arial" w:eastAsia="Times New Roman" w:hAnsi="Arial" w:cs="Arial"/>
            <w:noProof/>
          </w:rPr>
          <w:t>Article 38.</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Règlement des travaux</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08" w:anchor="_Toc157306098" w:history="1">
        <w:r w:rsidR="00D31930" w:rsidRPr="00D31930">
          <w:rPr>
            <w:rStyle w:val="Lienhypertexte"/>
            <w:rFonts w:ascii="Arial" w:eastAsia="Times New Roman" w:hAnsi="Arial" w:cs="Arial"/>
            <w:noProof/>
          </w:rPr>
          <w:t>Article 39.</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Intérêts moratoires</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09" w:anchor="_Toc157306099" w:history="1">
        <w:r w:rsidR="00D31930" w:rsidRPr="00D31930">
          <w:rPr>
            <w:rStyle w:val="Lienhypertexte"/>
            <w:rFonts w:ascii="Arial" w:eastAsia="Times New Roman" w:hAnsi="Arial" w:cs="Arial"/>
            <w:noProof/>
          </w:rPr>
          <w:t>Article 40.</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Pénalités</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10" w:anchor="_Toc157306100" w:history="1">
        <w:r w:rsidR="00D31930" w:rsidRPr="00D31930">
          <w:rPr>
            <w:rStyle w:val="Lienhypertexte"/>
            <w:rFonts w:ascii="Arial" w:eastAsia="Times New Roman" w:hAnsi="Arial" w:cs="Arial"/>
            <w:noProof/>
          </w:rPr>
          <w:t>Article 41.</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Règlement en cas de groupement d’entreprises et de sous-traitance</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11" w:anchor="_Toc157306101" w:history="1">
        <w:r w:rsidR="00D31930" w:rsidRPr="00D31930">
          <w:rPr>
            <w:rStyle w:val="Lienhypertexte"/>
            <w:rFonts w:ascii="Arial" w:eastAsia="Times New Roman" w:hAnsi="Arial" w:cs="Arial"/>
            <w:noProof/>
          </w:rPr>
          <w:t>Article 42.</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Régime fiscal et douanier</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12" w:anchor="_Toc157306102" w:history="1">
        <w:r w:rsidR="00D31930" w:rsidRPr="00D31930">
          <w:rPr>
            <w:rStyle w:val="Lienhypertexte"/>
            <w:rFonts w:ascii="Arial" w:eastAsia="Times New Roman" w:hAnsi="Arial" w:cs="Arial"/>
            <w:noProof/>
          </w:rPr>
          <w:t>Article 43.</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Timbres et enregistrement des marchés</w:t>
        </w:r>
        <w:r w:rsidR="00D31930" w:rsidRPr="00D31930">
          <w:rPr>
            <w:rStyle w:val="Lienhypertexte"/>
            <w:rFonts w:ascii="Arial" w:eastAsia="Times New Roman" w:hAnsi="Arial" w:cs="Arial"/>
            <w:noProof/>
            <w:webHidden/>
          </w:rPr>
          <w:tab/>
        </w:r>
      </w:hyperlink>
    </w:p>
    <w:p w:rsidR="00D31930" w:rsidRPr="00D31930" w:rsidRDefault="00BC4B86" w:rsidP="00D31930">
      <w:pPr>
        <w:tabs>
          <w:tab w:val="left" w:pos="1540"/>
          <w:tab w:val="right" w:leader="dot" w:pos="9622"/>
        </w:tabs>
        <w:suppressAutoHyphens/>
        <w:autoSpaceDN w:val="0"/>
        <w:spacing w:after="0" w:line="240" w:lineRule="auto"/>
        <w:ind w:left="1560" w:hanging="1320"/>
        <w:jc w:val="both"/>
        <w:textAlignment w:val="baseline"/>
        <w:rPr>
          <w:rFonts w:ascii="Arial" w:hAnsi="Arial" w:cs="Arial"/>
          <w:noProof/>
        </w:rPr>
      </w:pPr>
      <w:hyperlink r:id="rId113" w:anchor="_Toc157306103" w:history="1">
        <w:r w:rsidR="00D31930" w:rsidRPr="00D31930">
          <w:rPr>
            <w:rStyle w:val="Lienhypertexte"/>
            <w:rFonts w:ascii="Arial" w:eastAsia="Times New Roman" w:hAnsi="Arial" w:cs="Arial"/>
            <w:noProof/>
          </w:rPr>
          <w:t>CHAPITRE  V.</w:t>
        </w:r>
        <w:r w:rsidR="00D31930" w:rsidRPr="00D31930">
          <w:rPr>
            <w:rStyle w:val="Lienhypertexte"/>
            <w:rFonts w:ascii="Arial" w:hAnsi="Arial" w:cs="Arial"/>
            <w:noProof/>
          </w:rPr>
          <w:t xml:space="preserve">. </w:t>
        </w:r>
        <w:r w:rsidR="00D31930" w:rsidRPr="00D31930">
          <w:rPr>
            <w:rStyle w:val="Lienhypertexte"/>
            <w:rFonts w:ascii="Arial" w:eastAsia="Times New Roman" w:hAnsi="Arial" w:cs="Arial"/>
            <w:noProof/>
          </w:rPr>
          <w:t>Dispositions diverses</w:t>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14" w:anchor="_Toc157306104" w:history="1">
        <w:r w:rsidR="00D31930" w:rsidRPr="00D31930">
          <w:rPr>
            <w:rStyle w:val="Lienhypertexte"/>
            <w:rFonts w:ascii="Arial" w:eastAsia="Times New Roman" w:hAnsi="Arial" w:cs="Arial"/>
            <w:noProof/>
          </w:rPr>
          <w:t>Article 44.</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Résiliation du marché</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15" w:anchor="_Toc157306105" w:history="1">
        <w:r w:rsidR="00D31930" w:rsidRPr="00D31930">
          <w:rPr>
            <w:rStyle w:val="Lienhypertexte"/>
            <w:rFonts w:ascii="Arial" w:eastAsia="Times New Roman" w:hAnsi="Arial" w:cs="Arial"/>
            <w:noProof/>
          </w:rPr>
          <w:t>Article 45.</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Cas de force majeure</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16" w:anchor="_Toc157306106" w:history="1">
        <w:r w:rsidR="00D31930" w:rsidRPr="00D31930">
          <w:rPr>
            <w:rStyle w:val="Lienhypertexte"/>
            <w:rFonts w:ascii="Arial" w:eastAsia="Times New Roman" w:hAnsi="Arial" w:cs="Arial"/>
            <w:noProof/>
          </w:rPr>
          <w:t>Article 46.</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Différends et litiges</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17" w:anchor="_Toc157306107" w:history="1">
        <w:r w:rsidR="00D31930" w:rsidRPr="00D31930">
          <w:rPr>
            <w:rStyle w:val="Lienhypertexte"/>
            <w:rFonts w:ascii="Arial" w:eastAsia="Times New Roman" w:hAnsi="Arial" w:cs="Arial"/>
            <w:noProof/>
          </w:rPr>
          <w:t>Article 47.</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Edition et diffusion du présent marché</w:t>
        </w:r>
        <w:r w:rsidR="00D31930" w:rsidRPr="00D31930">
          <w:rPr>
            <w:rStyle w:val="Lienhypertexte"/>
            <w:rFonts w:ascii="Arial" w:eastAsia="Times New Roman" w:hAnsi="Arial" w:cs="Arial"/>
            <w:noProof/>
            <w:webHidden/>
          </w:rPr>
          <w:tab/>
        </w:r>
      </w:hyperlink>
    </w:p>
    <w:p w:rsidR="00D31930" w:rsidRPr="00D31930" w:rsidRDefault="00BC4B86" w:rsidP="00D31930">
      <w:pPr>
        <w:suppressAutoHyphens/>
        <w:autoSpaceDN w:val="0"/>
        <w:spacing w:after="0" w:line="240" w:lineRule="auto"/>
        <w:ind w:left="480"/>
        <w:textAlignment w:val="baseline"/>
        <w:rPr>
          <w:rFonts w:ascii="Arial" w:hAnsi="Arial" w:cs="Arial"/>
          <w:noProof/>
        </w:rPr>
      </w:pPr>
      <w:hyperlink r:id="rId118" w:anchor="_Toc157306108" w:history="1">
        <w:r w:rsidR="00D31930" w:rsidRPr="00D31930">
          <w:rPr>
            <w:rStyle w:val="Lienhypertexte"/>
            <w:rFonts w:ascii="Arial" w:eastAsia="Times New Roman" w:hAnsi="Arial" w:cs="Arial"/>
            <w:noProof/>
          </w:rPr>
          <w:t>Article 48.</w:t>
        </w:r>
        <w:r w:rsidR="00D31930" w:rsidRPr="00D31930">
          <w:rPr>
            <w:rStyle w:val="Lienhypertexte"/>
            <w:rFonts w:ascii="Arial" w:hAnsi="Arial" w:cs="Arial"/>
            <w:noProof/>
          </w:rPr>
          <w:tab/>
        </w:r>
        <w:r w:rsidR="00D31930" w:rsidRPr="00D31930">
          <w:rPr>
            <w:rStyle w:val="Lienhypertexte"/>
            <w:rFonts w:ascii="Arial" w:eastAsia="Times New Roman" w:hAnsi="Arial" w:cs="Arial"/>
            <w:noProof/>
          </w:rPr>
          <w:t>et dernier : Validité et entrée en vigueur du marché</w:t>
        </w:r>
        <w:r w:rsidR="00D31930" w:rsidRPr="00D31930">
          <w:rPr>
            <w:rStyle w:val="Lienhypertexte"/>
            <w:rFonts w:ascii="Arial" w:eastAsia="Times New Roman" w:hAnsi="Arial" w:cs="Arial"/>
            <w:noProof/>
            <w:webHidden/>
          </w:rPr>
          <w:tab/>
        </w:r>
      </w:hyperlink>
    </w:p>
    <w:p w:rsidR="00D31930" w:rsidRPr="00D31930" w:rsidRDefault="00D31930" w:rsidP="00D31930">
      <w:pPr>
        <w:widowControl w:val="0"/>
        <w:suppressAutoHyphens/>
        <w:autoSpaceDE w:val="0"/>
        <w:autoSpaceDN w:val="0"/>
        <w:spacing w:after="0" w:line="360" w:lineRule="auto"/>
        <w:jc w:val="both"/>
        <w:textAlignment w:val="baseline"/>
        <w:rPr>
          <w:rFonts w:ascii="Arial" w:eastAsia="Times New Roman" w:hAnsi="Arial" w:cs="Arial"/>
          <w:spacing w:val="34"/>
        </w:rPr>
      </w:pPr>
      <w:r w:rsidRPr="00D31930">
        <w:rPr>
          <w:rFonts w:ascii="Arial" w:eastAsia="Times New Roman" w:hAnsi="Arial" w:cs="Arial"/>
          <w:spacing w:val="34"/>
        </w:rPr>
        <w:fldChar w:fldCharType="end"/>
      </w:r>
    </w:p>
    <w:p w:rsidR="00D31930" w:rsidRPr="00CF005D" w:rsidRDefault="00D31930" w:rsidP="00D31930">
      <w:pPr>
        <w:keepNext/>
        <w:suppressAutoHyphens/>
        <w:autoSpaceDN w:val="0"/>
        <w:spacing w:after="0" w:line="240" w:lineRule="auto"/>
        <w:ind w:left="714" w:hanging="357"/>
        <w:jc w:val="center"/>
        <w:textAlignment w:val="baseline"/>
        <w:outlineLvl w:val="1"/>
        <w:rPr>
          <w:rFonts w:ascii="Arial" w:eastAsia="Times New Roman" w:hAnsi="Arial" w:cs="Arial"/>
          <w:b/>
          <w:iCs/>
          <w:caps/>
        </w:rPr>
      </w:pPr>
      <w:bookmarkStart w:id="197" w:name="_Toc530307787"/>
      <w:bookmarkStart w:id="198" w:name="_Toc157306059"/>
      <w:bookmarkStart w:id="199" w:name="_Toc97557073"/>
      <w:r w:rsidRPr="00CF005D">
        <w:rPr>
          <w:rFonts w:ascii="Arial" w:eastAsia="Times New Roman" w:hAnsi="Arial" w:cs="Arial"/>
          <w:b/>
          <w:iCs/>
          <w:caps/>
        </w:rPr>
        <w:lastRenderedPageBreak/>
        <w:t>Généralités</w:t>
      </w:r>
      <w:bookmarkEnd w:id="197"/>
      <w:bookmarkEnd w:id="198"/>
      <w:bookmarkEnd w:id="199"/>
    </w:p>
    <w:p w:rsidR="00D31930" w:rsidRPr="00CF005D" w:rsidRDefault="00D31930" w:rsidP="00D31930">
      <w:pPr>
        <w:keepNext/>
        <w:suppressAutoHyphens/>
        <w:autoSpaceDN w:val="0"/>
        <w:spacing w:after="0" w:line="240" w:lineRule="auto"/>
        <w:jc w:val="both"/>
        <w:textAlignment w:val="baseline"/>
        <w:outlineLvl w:val="2"/>
        <w:rPr>
          <w:rFonts w:ascii="Arial" w:eastAsia="Times New Roman" w:hAnsi="Arial" w:cs="Arial"/>
          <w:b/>
        </w:rPr>
      </w:pPr>
      <w:bookmarkStart w:id="200" w:name="_Toc157306060"/>
      <w:bookmarkStart w:id="201" w:name="_Toc97557074"/>
      <w:bookmarkStart w:id="202" w:name="_Toc530307788"/>
      <w:r w:rsidRPr="00CF005D">
        <w:rPr>
          <w:rFonts w:ascii="Arial" w:eastAsia="Times New Roman" w:hAnsi="Arial" w:cs="Arial"/>
          <w:b/>
        </w:rPr>
        <w:t>Article 1 : Objet du marché</w:t>
      </w:r>
      <w:bookmarkEnd w:id="200"/>
      <w:bookmarkEnd w:id="201"/>
      <w:bookmarkEnd w:id="202"/>
    </w:p>
    <w:p w:rsidR="00D31930" w:rsidRPr="00CF005D" w:rsidRDefault="00D31930" w:rsidP="00D31930">
      <w:pPr>
        <w:shd w:val="clear" w:color="auto" w:fill="FFFFFF"/>
        <w:suppressAutoHyphens/>
        <w:autoSpaceDN w:val="0"/>
        <w:spacing w:after="0" w:line="240" w:lineRule="auto"/>
        <w:jc w:val="both"/>
        <w:textAlignment w:val="baseline"/>
        <w:rPr>
          <w:rFonts w:ascii="Arial" w:eastAsia="Times New Roman" w:hAnsi="Arial" w:cs="Arial"/>
          <w:b/>
        </w:rPr>
      </w:pPr>
      <w:r w:rsidRPr="00CF005D">
        <w:rPr>
          <w:rFonts w:ascii="Arial" w:eastAsia="Times New Roman" w:hAnsi="Arial" w:cs="Arial"/>
        </w:rPr>
        <w:t xml:space="preserve">Le présent marché a pour objet, l’exécution des travaux </w:t>
      </w:r>
      <w:r w:rsidR="00941315">
        <w:rPr>
          <w:rFonts w:ascii="Arial" w:eastAsia="Times New Roman" w:hAnsi="Arial" w:cs="Arial"/>
        </w:rPr>
        <w:t xml:space="preserve">de réhabilitation </w:t>
      </w:r>
      <w:r w:rsidR="005A35F1">
        <w:rPr>
          <w:rFonts w:ascii="Arial" w:eastAsia="Times New Roman" w:hAnsi="Arial" w:cs="Arial"/>
        </w:rPr>
        <w:t>en béton bitumineux</w:t>
      </w:r>
      <w:r w:rsidRPr="00CF005D">
        <w:rPr>
          <w:rFonts w:ascii="Arial" w:eastAsia="Times New Roman" w:hAnsi="Arial" w:cs="Arial"/>
        </w:rPr>
        <w:t xml:space="preserve"> d</w:t>
      </w:r>
      <w:r w:rsidR="005A35F1">
        <w:rPr>
          <w:rFonts w:ascii="Arial" w:eastAsia="Times New Roman" w:hAnsi="Arial" w:cs="Arial"/>
        </w:rPr>
        <w:t>’</w:t>
      </w:r>
      <w:r w:rsidRPr="00CF005D">
        <w:rPr>
          <w:rFonts w:ascii="Arial" w:eastAsia="Times New Roman" w:hAnsi="Arial" w:cs="Arial"/>
        </w:rPr>
        <w:t>u</w:t>
      </w:r>
      <w:r w:rsidR="005A35F1">
        <w:rPr>
          <w:rFonts w:ascii="Arial" w:eastAsia="Times New Roman" w:hAnsi="Arial" w:cs="Arial"/>
        </w:rPr>
        <w:t>n</w:t>
      </w:r>
      <w:r w:rsidRPr="00CF005D">
        <w:rPr>
          <w:rFonts w:ascii="Arial" w:eastAsia="Times New Roman" w:hAnsi="Arial" w:cs="Arial"/>
        </w:rPr>
        <w:t xml:space="preserve"> tronçon </w:t>
      </w:r>
      <w:r w:rsidR="005A35F1">
        <w:rPr>
          <w:rFonts w:ascii="Arial" w:eastAsia="Times New Roman" w:hAnsi="Arial" w:cs="Arial"/>
        </w:rPr>
        <w:t xml:space="preserve">de route au quartier </w:t>
      </w:r>
      <w:proofErr w:type="spellStart"/>
      <w:r w:rsidR="005A35F1">
        <w:rPr>
          <w:rFonts w:ascii="Arial" w:eastAsia="Times New Roman" w:hAnsi="Arial" w:cs="Arial"/>
        </w:rPr>
        <w:t>Nkolguet</w:t>
      </w:r>
      <w:proofErr w:type="spellEnd"/>
      <w:r w:rsidR="005A35F1">
        <w:rPr>
          <w:rFonts w:ascii="Arial" w:eastAsia="Times New Roman" w:hAnsi="Arial" w:cs="Arial"/>
        </w:rPr>
        <w:t xml:space="preserve"> à</w:t>
      </w:r>
      <w:r w:rsidRPr="00CF005D">
        <w:rPr>
          <w:rFonts w:ascii="Arial" w:eastAsia="Times New Roman" w:hAnsi="Arial" w:cs="Arial"/>
        </w:rPr>
        <w:t xml:space="preserve"> Sangmélima</w:t>
      </w:r>
      <w:r w:rsidR="005A35F1">
        <w:rPr>
          <w:rFonts w:ascii="Arial" w:eastAsia="Times New Roman" w:hAnsi="Arial" w:cs="Arial"/>
        </w:rPr>
        <w:t xml:space="preserve">, </w:t>
      </w:r>
      <w:r w:rsidRPr="00CF005D">
        <w:rPr>
          <w:rFonts w:ascii="Arial" w:eastAsia="Times New Roman" w:hAnsi="Arial" w:cs="Arial"/>
        </w:rPr>
        <w:t>Arrondissement de Sangmélima,</w:t>
      </w:r>
      <w:r w:rsidRPr="00CF005D">
        <w:rPr>
          <w:rFonts w:ascii="Arial" w:hAnsi="Arial" w:cs="Arial"/>
          <w:bCs/>
          <w:shd w:val="clear" w:color="auto" w:fill="FFFFFF"/>
        </w:rPr>
        <w:t xml:space="preserve"> Département du Dja et Lobo, Région du sud. « En Procédure d’Urgence ».</w:t>
      </w:r>
    </w:p>
    <w:p w:rsidR="00D31930" w:rsidRPr="00CF005D" w:rsidRDefault="00D31930" w:rsidP="00D31930">
      <w:pPr>
        <w:shd w:val="clear" w:color="auto" w:fill="FFFFFF"/>
        <w:suppressAutoHyphens/>
        <w:autoSpaceDN w:val="0"/>
        <w:spacing w:before="240" w:after="0" w:line="240" w:lineRule="auto"/>
        <w:textAlignment w:val="baseline"/>
        <w:rPr>
          <w:rFonts w:ascii="Arial" w:eastAsia="Times New Roman" w:hAnsi="Arial" w:cs="Arial"/>
          <w:b/>
        </w:rPr>
      </w:pPr>
      <w:bookmarkStart w:id="203" w:name="_Toc157306061"/>
      <w:bookmarkStart w:id="204" w:name="_Toc97557075"/>
      <w:bookmarkStart w:id="205" w:name="_Toc530307789"/>
      <w:r w:rsidRPr="00CF005D">
        <w:rPr>
          <w:rFonts w:ascii="Arial" w:eastAsia="Times New Roman" w:hAnsi="Arial" w:cs="Arial"/>
          <w:b/>
        </w:rPr>
        <w:t>Article 2 : Procédure de passation du marché</w:t>
      </w:r>
      <w:bookmarkEnd w:id="203"/>
      <w:bookmarkEnd w:id="204"/>
      <w:bookmarkEnd w:id="205"/>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bCs/>
        </w:rPr>
      </w:pPr>
      <w:r w:rsidRPr="00CF005D">
        <w:rPr>
          <w:rFonts w:ascii="Arial" w:eastAsia="Times New Roman" w:hAnsi="Arial" w:cs="Arial"/>
        </w:rPr>
        <w:t>Le présent marché est passé suivant l’</w:t>
      </w:r>
      <w:r w:rsidRPr="00CF005D">
        <w:rPr>
          <w:rFonts w:ascii="Arial" w:eastAsia="Times New Roman" w:hAnsi="Arial" w:cs="Arial"/>
          <w:b/>
          <w:bCs/>
        </w:rPr>
        <w:t>Appel d’Offres</w:t>
      </w:r>
      <w:r w:rsidRPr="00CF005D">
        <w:rPr>
          <w:rFonts w:ascii="Arial" w:eastAsia="Times New Roman" w:hAnsi="Arial" w:cs="Arial"/>
          <w:b/>
          <w:bCs/>
          <w:spacing w:val="6"/>
        </w:rPr>
        <w:t xml:space="preserve"> National Ouvert</w:t>
      </w:r>
      <w:r w:rsidRPr="00CF005D">
        <w:rPr>
          <w:rFonts w:ascii="Arial" w:eastAsia="Times New Roman" w:hAnsi="Arial" w:cs="Arial"/>
          <w:iCs/>
          <w:spacing w:val="18"/>
        </w:rPr>
        <w:t xml:space="preserve"> </w:t>
      </w:r>
      <w:bookmarkStart w:id="206" w:name="_Toc157306062"/>
      <w:bookmarkStart w:id="207" w:name="_Toc97557076"/>
      <w:bookmarkStart w:id="208" w:name="_Toc530307790"/>
      <w:r w:rsidRPr="00CF005D">
        <w:rPr>
          <w:rFonts w:ascii="Arial" w:eastAsia="Times New Roman" w:hAnsi="Arial" w:cs="Arial"/>
          <w:b/>
          <w:bCs/>
        </w:rPr>
        <w:t xml:space="preserve">N°____/AONO/L01/SP/CDPM du ___________ en procédure d’urgence. </w:t>
      </w:r>
    </w:p>
    <w:p w:rsidR="00D31930" w:rsidRPr="00CF005D" w:rsidRDefault="00D31930" w:rsidP="00D31930">
      <w:pPr>
        <w:widowControl w:val="0"/>
        <w:suppressAutoHyphens/>
        <w:autoSpaceDE w:val="0"/>
        <w:autoSpaceDN w:val="0"/>
        <w:spacing w:before="240" w:after="0" w:line="240" w:lineRule="auto"/>
        <w:jc w:val="both"/>
        <w:textAlignment w:val="baseline"/>
        <w:rPr>
          <w:rFonts w:ascii="Arial" w:eastAsia="Times New Roman" w:hAnsi="Arial" w:cs="Arial"/>
          <w:b/>
        </w:rPr>
      </w:pPr>
      <w:r w:rsidRPr="00CF005D">
        <w:rPr>
          <w:rFonts w:ascii="Arial" w:eastAsia="Times New Roman" w:hAnsi="Arial" w:cs="Arial"/>
          <w:b/>
        </w:rPr>
        <w:t>Article 3 : Attributions et nantissement</w:t>
      </w:r>
      <w:bookmarkEnd w:id="206"/>
      <w:r w:rsidRPr="00CF005D">
        <w:rPr>
          <w:rFonts w:ascii="Arial" w:eastAsia="Times New Roman" w:hAnsi="Arial" w:cs="Arial"/>
          <w:b/>
        </w:rPr>
        <w:t xml:space="preserve"> </w:t>
      </w:r>
      <w:bookmarkEnd w:id="207"/>
      <w:bookmarkEnd w:id="208"/>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i/>
          <w:iCs/>
        </w:rPr>
      </w:pPr>
      <w:r w:rsidRPr="00CF005D">
        <w:rPr>
          <w:rFonts w:ascii="Arial" w:eastAsia="Times New Roman" w:hAnsi="Arial" w:cs="Arial"/>
          <w:b/>
          <w:i/>
          <w:iCs/>
        </w:rPr>
        <w:t xml:space="preserve">3.1.  Attributions (Cf. Code </w:t>
      </w:r>
      <w:r w:rsidRPr="00CF005D">
        <w:rPr>
          <w:rFonts w:ascii="Arial" w:eastAsia="Times New Roman" w:hAnsi="Arial" w:cs="Arial"/>
          <w:b/>
        </w:rPr>
        <w:t>des Marchés Publics</w:t>
      </w:r>
      <w:r w:rsidRPr="00CF005D">
        <w:rPr>
          <w:rFonts w:ascii="Arial" w:eastAsia="Times New Roman" w:hAnsi="Arial" w:cs="Arial"/>
          <w:b/>
          <w:i/>
          <w:iCs/>
        </w:rPr>
        <w: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iCs/>
        </w:rPr>
        <w:t>Pour l’application des dispositions du présent marché, il est précisé que :</w:t>
      </w:r>
    </w:p>
    <w:p w:rsidR="00D31930" w:rsidRPr="00CF005D" w:rsidRDefault="00D31930" w:rsidP="008F3678">
      <w:pPr>
        <w:widowControl w:val="0"/>
        <w:numPr>
          <w:ilvl w:val="0"/>
          <w:numId w:val="40"/>
        </w:numPr>
        <w:suppressAutoHyphens/>
        <w:autoSpaceDE w:val="0"/>
        <w:autoSpaceDN w:val="0"/>
        <w:spacing w:after="0" w:line="242" w:lineRule="auto"/>
        <w:jc w:val="both"/>
        <w:textAlignment w:val="baseline"/>
        <w:rPr>
          <w:rFonts w:ascii="Arial" w:eastAsia="Calibri" w:hAnsi="Arial" w:cs="Arial"/>
        </w:rPr>
      </w:pPr>
      <w:r w:rsidRPr="00CF005D">
        <w:rPr>
          <w:rFonts w:ascii="Arial" w:eastAsia="Calibri" w:hAnsi="Arial" w:cs="Arial"/>
          <w:b/>
          <w:bCs/>
        </w:rPr>
        <w:t xml:space="preserve">Le Maître d’Ouvrage Délégué </w:t>
      </w:r>
      <w:r w:rsidRPr="00CF005D">
        <w:rPr>
          <w:rFonts w:ascii="Arial" w:eastAsia="Calibri" w:hAnsi="Arial" w:cs="Arial"/>
        </w:rPr>
        <w:t xml:space="preserve">est </w:t>
      </w:r>
      <w:r w:rsidRPr="00CF005D">
        <w:rPr>
          <w:rFonts w:ascii="Arial" w:eastAsia="Calibri" w:hAnsi="Arial" w:cs="Arial"/>
          <w:b/>
        </w:rPr>
        <w:t>le Préfet du Dja et Lobo</w:t>
      </w:r>
      <w:r w:rsidRPr="00CF005D">
        <w:rPr>
          <w:rFonts w:ascii="Arial" w:eastAsia="Calibri" w:hAnsi="Arial" w:cs="Arial"/>
          <w:i/>
          <w:iCs/>
        </w:rPr>
        <w:t> :</w:t>
      </w:r>
      <w:r w:rsidRPr="00CF005D">
        <w:rPr>
          <w:rFonts w:ascii="Arial" w:eastAsia="Calibri" w:hAnsi="Arial" w:cs="Arial"/>
        </w:rPr>
        <w:t xml:space="preserve"> signe et notifie les contrats aux différents attributaires, signe les ordres de service de démarrage des travaux. </w:t>
      </w:r>
    </w:p>
    <w:p w:rsidR="00D31930" w:rsidRPr="00CF005D" w:rsidRDefault="00D31930" w:rsidP="008F3678">
      <w:pPr>
        <w:widowControl w:val="0"/>
        <w:numPr>
          <w:ilvl w:val="0"/>
          <w:numId w:val="40"/>
        </w:numPr>
        <w:suppressAutoHyphens/>
        <w:autoSpaceDE w:val="0"/>
        <w:autoSpaceDN w:val="0"/>
        <w:spacing w:after="0" w:line="242" w:lineRule="auto"/>
        <w:jc w:val="both"/>
        <w:textAlignment w:val="baseline"/>
        <w:rPr>
          <w:rFonts w:ascii="Arial" w:eastAsia="Calibri" w:hAnsi="Arial" w:cs="Arial"/>
        </w:rPr>
      </w:pPr>
      <w:r w:rsidRPr="00CF005D">
        <w:rPr>
          <w:rFonts w:ascii="Arial" w:eastAsia="Calibri" w:hAnsi="Arial" w:cs="Arial"/>
          <w:b/>
          <w:bCs/>
        </w:rPr>
        <w:t xml:space="preserve">Le Maître d’Ouvrage Délégué </w:t>
      </w:r>
      <w:r w:rsidRPr="00CF005D">
        <w:rPr>
          <w:rFonts w:ascii="Arial" w:eastAsia="Calibri" w:hAnsi="Arial" w:cs="Arial"/>
          <w:bCs/>
        </w:rPr>
        <w:t>représentant</w:t>
      </w:r>
      <w:r w:rsidRPr="00CF005D">
        <w:rPr>
          <w:rFonts w:ascii="Arial" w:eastAsia="Calibri" w:hAnsi="Arial" w:cs="Arial"/>
          <w:b/>
          <w:bCs/>
        </w:rPr>
        <w:t xml:space="preserve"> </w:t>
      </w:r>
      <w:r w:rsidRPr="00CF005D">
        <w:rPr>
          <w:rFonts w:ascii="Arial" w:eastAsia="Calibri" w:hAnsi="Arial" w:cs="Arial"/>
          <w:bCs/>
        </w:rPr>
        <w:t xml:space="preserve">du Ministre de l’Habitat et du Développement Urbain, Maître d’Ouvrage est </w:t>
      </w:r>
      <w:r w:rsidRPr="00CF005D">
        <w:rPr>
          <w:rFonts w:ascii="Arial" w:eastAsia="Calibri" w:hAnsi="Arial" w:cs="Arial"/>
          <w:b/>
          <w:bCs/>
        </w:rPr>
        <w:t>le Délégué Départemental de l’Habitat et du Développement Ur</w:t>
      </w:r>
      <w:r w:rsidR="00CF005D" w:rsidRPr="00CF005D">
        <w:rPr>
          <w:rFonts w:ascii="Arial" w:eastAsia="Calibri" w:hAnsi="Arial" w:cs="Arial"/>
          <w:b/>
          <w:bCs/>
        </w:rPr>
        <w:t>b</w:t>
      </w:r>
      <w:r w:rsidRPr="00CF005D">
        <w:rPr>
          <w:rFonts w:ascii="Arial" w:eastAsia="Calibri" w:hAnsi="Arial" w:cs="Arial"/>
          <w:b/>
          <w:bCs/>
        </w:rPr>
        <w:t>a</w:t>
      </w:r>
      <w:r w:rsidR="00CF005D" w:rsidRPr="00CF005D">
        <w:rPr>
          <w:rFonts w:ascii="Arial" w:eastAsia="Calibri" w:hAnsi="Arial" w:cs="Arial"/>
          <w:b/>
          <w:bCs/>
        </w:rPr>
        <w:t>in du Dja et Lobo</w:t>
      </w:r>
      <w:r w:rsidRPr="00CF005D">
        <w:rPr>
          <w:rFonts w:ascii="Arial" w:eastAsia="Calibri" w:hAnsi="Arial" w:cs="Arial"/>
          <w:b/>
          <w:bCs/>
        </w:rPr>
        <w:t xml:space="preserve">. </w:t>
      </w:r>
      <w:r w:rsidRPr="00CF005D">
        <w:rPr>
          <w:rFonts w:ascii="Arial" w:eastAsia="Calibri" w:hAnsi="Arial" w:cs="Arial"/>
        </w:rPr>
        <w:t>Il ordonne le paiement des prestations, veille à la conservation des originaux des documents y relatifs et</w:t>
      </w:r>
      <w:r w:rsidRPr="00CF005D">
        <w:rPr>
          <w:rFonts w:ascii="Arial" w:eastAsia="Calibri" w:hAnsi="Arial" w:cs="Arial"/>
          <w:spacing w:val="12"/>
        </w:rPr>
        <w:t xml:space="preserve"> procède </w:t>
      </w:r>
      <w:r w:rsidRPr="00CF005D">
        <w:rPr>
          <w:rFonts w:ascii="Arial" w:eastAsia="Calibri" w:hAnsi="Arial" w:cs="Arial"/>
        </w:rPr>
        <w:t>à la transmission des copies à l’Autorité chargée des Marchés Publics et à</w:t>
      </w:r>
      <w:r w:rsidRPr="00CF005D">
        <w:rPr>
          <w:rFonts w:ascii="Arial" w:eastAsia="Calibri" w:hAnsi="Arial" w:cs="Arial"/>
          <w:spacing w:val="6"/>
        </w:rPr>
        <w:t xml:space="preserve"> l’organisme chargé de la régulation</w:t>
      </w:r>
      <w:r w:rsidRPr="00CF005D">
        <w:rPr>
          <w:rFonts w:ascii="Arial" w:eastAsia="Calibri" w:hAnsi="Arial" w:cs="Arial"/>
        </w:rPr>
        <w:t> et au Ministère chargé des Marchés Publics</w:t>
      </w:r>
      <w:r w:rsidRPr="00CF005D">
        <w:rPr>
          <w:rFonts w:ascii="Arial" w:eastAsia="Arial" w:hAnsi="Arial" w:cs="Arial"/>
          <w:spacing w:val="2"/>
        </w:rPr>
        <w:t xml:space="preserve"> </w:t>
      </w:r>
      <w:r w:rsidRPr="00CF005D">
        <w:rPr>
          <w:rFonts w:ascii="Arial" w:eastAsia="Calibri" w:hAnsi="Arial" w:cs="Arial"/>
        </w:rPr>
        <w:t>ou son démembrement déconcentré compétent ;</w:t>
      </w:r>
    </w:p>
    <w:p w:rsidR="00D31930" w:rsidRPr="00CF005D" w:rsidRDefault="00D31930" w:rsidP="008F3678">
      <w:pPr>
        <w:widowControl w:val="0"/>
        <w:numPr>
          <w:ilvl w:val="0"/>
          <w:numId w:val="40"/>
        </w:numPr>
        <w:suppressAutoHyphens/>
        <w:autoSpaceDE w:val="0"/>
        <w:autoSpaceDN w:val="0"/>
        <w:spacing w:after="0" w:line="242" w:lineRule="auto"/>
        <w:jc w:val="both"/>
        <w:textAlignment w:val="baseline"/>
        <w:rPr>
          <w:rFonts w:ascii="Arial" w:eastAsia="Calibri" w:hAnsi="Arial" w:cs="Arial"/>
        </w:rPr>
      </w:pPr>
      <w:r w:rsidRPr="00CF005D">
        <w:rPr>
          <w:rFonts w:ascii="Arial" w:eastAsia="Calibri" w:hAnsi="Arial" w:cs="Arial"/>
          <w:b/>
        </w:rPr>
        <w:t>L’Autorité Contractante</w:t>
      </w:r>
      <w:r w:rsidRPr="00CF005D">
        <w:rPr>
          <w:rFonts w:ascii="Arial" w:eastAsia="Calibri" w:hAnsi="Arial" w:cs="Arial"/>
        </w:rPr>
        <w:t xml:space="preserve"> est le Préfet du Département du Dja et Lobo : il signe les avis d’Appels d’Offres et de Demandes de Cotation, veille à leur publication par l’ARMP, reçoit les offres et les propositions d’attribution émises par les Commissions, signe et publie les décisions d’attribution des contrats ; </w:t>
      </w:r>
    </w:p>
    <w:p w:rsidR="005A35F1" w:rsidRDefault="00D31930" w:rsidP="005A35F1">
      <w:pPr>
        <w:widowControl w:val="0"/>
        <w:numPr>
          <w:ilvl w:val="0"/>
          <w:numId w:val="40"/>
        </w:numPr>
        <w:suppressAutoHyphens/>
        <w:autoSpaceDE w:val="0"/>
        <w:autoSpaceDN w:val="0"/>
        <w:spacing w:after="0" w:line="242" w:lineRule="auto"/>
        <w:jc w:val="both"/>
        <w:textAlignment w:val="baseline"/>
        <w:rPr>
          <w:rFonts w:ascii="Arial" w:eastAsia="Calibri" w:hAnsi="Arial" w:cs="Arial"/>
        </w:rPr>
      </w:pPr>
      <w:r w:rsidRPr="00CF005D">
        <w:rPr>
          <w:rFonts w:ascii="Arial" w:eastAsia="Calibri" w:hAnsi="Arial" w:cs="Arial"/>
          <w:b/>
          <w:bCs/>
        </w:rPr>
        <w:t>Le Chef de Service du Marché</w:t>
      </w:r>
      <w:r w:rsidRPr="00CF005D">
        <w:rPr>
          <w:rFonts w:ascii="Arial" w:eastAsia="Calibri" w:hAnsi="Arial" w:cs="Arial"/>
        </w:rPr>
        <w:t xml:space="preserve"> est </w:t>
      </w:r>
      <w:r w:rsidR="00CF005D" w:rsidRPr="00CF005D">
        <w:rPr>
          <w:rFonts w:ascii="Arial" w:eastAsia="Calibri" w:hAnsi="Arial" w:cs="Arial"/>
          <w:b/>
          <w:bCs/>
        </w:rPr>
        <w:t xml:space="preserve">le Délégué Départemental de l’Habitat et du Développement Urbain du Dja et Lobo </w:t>
      </w:r>
      <w:r w:rsidRPr="00CF005D">
        <w:rPr>
          <w:rFonts w:ascii="Arial" w:eastAsia="Calibri" w:hAnsi="Arial" w:cs="Arial"/>
          <w:b/>
        </w:rPr>
        <w:t>:</w:t>
      </w:r>
      <w:r w:rsidRPr="00CF005D">
        <w:rPr>
          <w:rFonts w:ascii="Arial" w:eastAsia="Calibri" w:hAnsi="Arial" w:cs="Arial"/>
        </w:rPr>
        <w:t xml:space="preserve"> </w:t>
      </w:r>
      <w:bookmarkStart w:id="209" w:name="_Hlk158730173"/>
      <w:r w:rsidRPr="00CF005D">
        <w:rPr>
          <w:rFonts w:ascii="Arial" w:eastAsia="Calibri" w:hAnsi="Arial" w:cs="Arial"/>
        </w:rPr>
        <w:t xml:space="preserve">Il </w:t>
      </w:r>
      <w:r w:rsidRPr="00CF005D">
        <w:rPr>
          <w:rFonts w:ascii="Arial" w:eastAsia="Calibri" w:hAnsi="Arial" w:cs="Arial"/>
          <w:lang w:val="fr-CM"/>
        </w:rPr>
        <w:t>s'assure de la bonne exécution des obligations contractuelles</w:t>
      </w:r>
      <w:r w:rsidRPr="00CF005D">
        <w:rPr>
          <w:rFonts w:ascii="Arial" w:eastAsia="Calibri" w:hAnsi="Arial" w:cs="Arial"/>
        </w:rPr>
        <w:t xml:space="preserve">. </w:t>
      </w:r>
      <w:bookmarkEnd w:id="209"/>
      <w:r w:rsidRPr="00CF005D">
        <w:rPr>
          <w:rFonts w:ascii="Arial" w:eastAsia="Calibri" w:hAnsi="Arial" w:cs="Arial"/>
        </w:rPr>
        <w:t xml:space="preserve">Il veille au respect des clauses administratives, techniques et financières et des délais contractuels. </w:t>
      </w:r>
      <w:bookmarkStart w:id="210" w:name="_Hlk158730212"/>
      <w:r w:rsidRPr="00CF005D">
        <w:rPr>
          <w:rFonts w:ascii="Arial" w:eastAsia="Calibri" w:hAnsi="Arial" w:cs="Arial"/>
        </w:rPr>
        <w:t>Il est responsable de la direction générale de l’exécution des prestations, il arrête toutes les dispositions technico-financières et représente le Maître d’Ouvrage auprès des instances compétentes d’arbitrage des litiges.</w:t>
      </w:r>
      <w:bookmarkEnd w:id="210"/>
      <w:r w:rsidRPr="00CF005D">
        <w:rPr>
          <w:rFonts w:ascii="Arial" w:eastAsia="Calibri" w:hAnsi="Arial" w:cs="Arial"/>
        </w:rPr>
        <w:t xml:space="preserve"> Il apporte au Maître d’Ouvrage, une assistance générale à caractère administratif, financier et technique aux stades de la définition, de l’élaboration, de l’exécution et de la réception des travaux objet du marché.</w:t>
      </w:r>
    </w:p>
    <w:p w:rsidR="00D31930" w:rsidRPr="005A35F1" w:rsidRDefault="00D31930" w:rsidP="005A35F1">
      <w:pPr>
        <w:widowControl w:val="0"/>
        <w:numPr>
          <w:ilvl w:val="0"/>
          <w:numId w:val="40"/>
        </w:numPr>
        <w:suppressAutoHyphens/>
        <w:autoSpaceDE w:val="0"/>
        <w:autoSpaceDN w:val="0"/>
        <w:spacing w:after="0" w:line="242" w:lineRule="auto"/>
        <w:jc w:val="both"/>
        <w:textAlignment w:val="baseline"/>
        <w:rPr>
          <w:rFonts w:ascii="Arial" w:eastAsia="Calibri" w:hAnsi="Arial" w:cs="Arial"/>
        </w:rPr>
      </w:pPr>
      <w:r w:rsidRPr="005A35F1">
        <w:rPr>
          <w:rFonts w:ascii="Arial" w:eastAsia="Calibri" w:hAnsi="Arial" w:cs="Arial"/>
          <w:b/>
          <w:bCs/>
        </w:rPr>
        <w:t>L’Ingénieur du marché</w:t>
      </w:r>
      <w:r w:rsidRPr="005A35F1">
        <w:rPr>
          <w:rFonts w:ascii="Arial" w:eastAsia="Calibri" w:hAnsi="Arial" w:cs="Arial"/>
        </w:rPr>
        <w:t xml:space="preserve"> est </w:t>
      </w:r>
      <w:r w:rsidRPr="005A35F1">
        <w:rPr>
          <w:rFonts w:ascii="Arial" w:eastAsia="Calibri" w:hAnsi="Arial" w:cs="Arial"/>
          <w:b/>
        </w:rPr>
        <w:t>le Chef Service Départemental d</w:t>
      </w:r>
      <w:r w:rsidR="00CF005D" w:rsidRPr="005A35F1">
        <w:rPr>
          <w:rFonts w:ascii="Arial" w:eastAsia="Calibri" w:hAnsi="Arial" w:cs="Arial"/>
          <w:b/>
        </w:rPr>
        <w:t>es Opérations Urbaines et du Développement Social à la Délégation Départementale MINHDU Dja et Lobo</w:t>
      </w:r>
      <w:r w:rsidRPr="005A35F1">
        <w:rPr>
          <w:rFonts w:ascii="Arial" w:eastAsia="Calibri" w:hAnsi="Arial" w:cs="Arial"/>
        </w:rPr>
        <w:t xml:space="preserve"> : il est accrédité par le Maître d’Ouvrage, pour le suivi de l’exécution du marché sous la supervision du Chef de Service du marché à qui il rend compte. </w:t>
      </w:r>
    </w:p>
    <w:p w:rsidR="00D31930" w:rsidRPr="00CF005D" w:rsidRDefault="00D31930" w:rsidP="008F3678">
      <w:pPr>
        <w:widowControl w:val="0"/>
        <w:numPr>
          <w:ilvl w:val="0"/>
          <w:numId w:val="40"/>
        </w:numPr>
        <w:suppressAutoHyphens/>
        <w:autoSpaceDE w:val="0"/>
        <w:autoSpaceDN w:val="0"/>
        <w:spacing w:after="0" w:line="242" w:lineRule="auto"/>
        <w:jc w:val="both"/>
        <w:textAlignment w:val="baseline"/>
        <w:rPr>
          <w:rFonts w:ascii="Arial" w:eastAsia="Calibri" w:hAnsi="Arial" w:cs="Arial"/>
        </w:rPr>
      </w:pPr>
      <w:r w:rsidRPr="00CF005D">
        <w:rPr>
          <w:rFonts w:ascii="Arial" w:eastAsia="Calibri" w:hAnsi="Arial" w:cs="Arial"/>
          <w:b/>
          <w:bCs/>
        </w:rPr>
        <w:t>Le Maître d’Œuvre</w:t>
      </w:r>
      <w:r w:rsidRPr="00CF005D">
        <w:rPr>
          <w:rFonts w:ascii="Arial" w:eastAsia="Calibri" w:hAnsi="Arial" w:cs="Arial"/>
        </w:rPr>
        <w:t xml:space="preserve"> du présent marché ou la mission de contrôle est : </w:t>
      </w:r>
      <w:r w:rsidRPr="00CF005D">
        <w:rPr>
          <w:rFonts w:ascii="Arial" w:eastAsia="Calibri" w:hAnsi="Arial" w:cs="Arial"/>
          <w:b/>
        </w:rPr>
        <w:t>sans objet</w:t>
      </w:r>
    </w:p>
    <w:p w:rsidR="00D31930" w:rsidRPr="00CF005D" w:rsidRDefault="00D31930" w:rsidP="008F3678">
      <w:pPr>
        <w:widowControl w:val="0"/>
        <w:numPr>
          <w:ilvl w:val="0"/>
          <w:numId w:val="40"/>
        </w:numPr>
        <w:suppressAutoHyphens/>
        <w:autoSpaceDE w:val="0"/>
        <w:autoSpaceDN w:val="0"/>
        <w:spacing w:after="0" w:line="242" w:lineRule="auto"/>
        <w:jc w:val="both"/>
        <w:textAlignment w:val="baseline"/>
        <w:rPr>
          <w:rFonts w:ascii="Arial" w:eastAsia="Calibri" w:hAnsi="Arial" w:cs="Arial"/>
        </w:rPr>
      </w:pPr>
      <w:r w:rsidRPr="00CF005D">
        <w:rPr>
          <w:rFonts w:ascii="Arial" w:eastAsia="Calibri" w:hAnsi="Arial" w:cs="Arial"/>
          <w:b/>
          <w:bCs/>
        </w:rPr>
        <w:t>L’organisme chargé du contrôle externe des marchés publics</w:t>
      </w:r>
      <w:r w:rsidRPr="00CF005D">
        <w:rPr>
          <w:rFonts w:ascii="Arial" w:eastAsia="Calibri" w:hAnsi="Arial" w:cs="Arial"/>
        </w:rPr>
        <w:t xml:space="preserve"> est le Ministère en charge des Marchés Publics. Le Ministère des Marchés Publics ou son démembrement déconcentré compétent assure le contrôle de conformité de l’exécution du marché, délivre les visas préalables requis et vise le décompte général et définitif.</w:t>
      </w:r>
    </w:p>
    <w:p w:rsidR="00D31930" w:rsidRPr="00CF005D" w:rsidRDefault="00D31930" w:rsidP="008F3678">
      <w:pPr>
        <w:widowControl w:val="0"/>
        <w:numPr>
          <w:ilvl w:val="0"/>
          <w:numId w:val="40"/>
        </w:numPr>
        <w:suppressAutoHyphens/>
        <w:autoSpaceDE w:val="0"/>
        <w:autoSpaceDN w:val="0"/>
        <w:spacing w:after="0" w:line="242" w:lineRule="auto"/>
        <w:jc w:val="both"/>
        <w:textAlignment w:val="baseline"/>
        <w:rPr>
          <w:rFonts w:ascii="Arial" w:eastAsia="Calibri" w:hAnsi="Arial" w:cs="Arial"/>
        </w:rPr>
      </w:pPr>
      <w:r w:rsidRPr="00CF005D">
        <w:rPr>
          <w:rFonts w:ascii="Arial" w:eastAsia="Calibri" w:hAnsi="Arial" w:cs="Arial"/>
          <w:b/>
          <w:bCs/>
        </w:rPr>
        <w:t>Le cocontractant</w:t>
      </w:r>
      <w:r w:rsidRPr="00CF005D">
        <w:rPr>
          <w:rFonts w:ascii="Arial" w:eastAsia="Calibri" w:hAnsi="Arial" w:cs="Arial"/>
        </w:rPr>
        <w:t xml:space="preserve"> </w:t>
      </w:r>
      <w:r w:rsidRPr="00CF005D">
        <w:rPr>
          <w:rFonts w:ascii="Arial" w:eastAsia="Calibri" w:hAnsi="Arial" w:cs="Arial"/>
          <w:b/>
        </w:rPr>
        <w:t xml:space="preserve">de l'Administration ou le titulaire du marché </w:t>
      </w:r>
      <w:r w:rsidRPr="00CF005D">
        <w:rPr>
          <w:rFonts w:ascii="Arial" w:eastAsia="Calibri" w:hAnsi="Arial" w:cs="Arial"/>
        </w:rPr>
        <w:t xml:space="preserve">est </w:t>
      </w:r>
      <w:r w:rsidRPr="00CF005D">
        <w:rPr>
          <w:rFonts w:ascii="Arial" w:eastAsia="Calibri" w:hAnsi="Arial" w:cs="Arial"/>
          <w:i/>
          <w:iCs/>
        </w:rPr>
        <w:t>[A préciser]</w:t>
      </w:r>
      <w:r w:rsidRPr="00CF005D">
        <w:rPr>
          <w:rFonts w:ascii="Arial" w:eastAsia="Calibri" w:hAnsi="Arial" w:cs="Arial"/>
        </w:rPr>
        <w:t xml:space="preserve"> il est chargé de l'exécution des prestations prévues dans le marché ;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i/>
          <w:iCs/>
        </w:rPr>
      </w:pPr>
      <w:r w:rsidRPr="00CF005D">
        <w:rPr>
          <w:rFonts w:ascii="Arial" w:eastAsia="Times New Roman" w:hAnsi="Arial" w:cs="Arial"/>
          <w:b/>
          <w:i/>
          <w:iCs/>
        </w:rPr>
        <w:t>3.2. Nantissement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Aux fins d’application du régime de nantissement prévu à l’article 150 du décret n°2018/366 du 20 juin 2018 portant Code des Marchés Publics, les attributions sont définies comme suit :</w:t>
      </w:r>
    </w:p>
    <w:p w:rsidR="00D31930" w:rsidRPr="00CF005D" w:rsidRDefault="00D31930" w:rsidP="008F3678">
      <w:pPr>
        <w:widowControl w:val="0"/>
        <w:numPr>
          <w:ilvl w:val="0"/>
          <w:numId w:val="40"/>
        </w:numPr>
        <w:suppressAutoHyphens/>
        <w:autoSpaceDE w:val="0"/>
        <w:autoSpaceDN w:val="0"/>
        <w:spacing w:after="0" w:line="242" w:lineRule="auto"/>
        <w:jc w:val="both"/>
        <w:textAlignment w:val="baseline"/>
        <w:rPr>
          <w:rFonts w:ascii="Arial" w:eastAsia="Calibri" w:hAnsi="Arial" w:cs="Arial"/>
        </w:rPr>
      </w:pPr>
      <w:r w:rsidRPr="00CF005D">
        <w:rPr>
          <w:rFonts w:ascii="Arial" w:eastAsia="Calibri" w:hAnsi="Arial" w:cs="Arial"/>
        </w:rPr>
        <w:t xml:space="preserve">L’autorité chargée de l’ordonnancement des paiements est : </w:t>
      </w:r>
      <w:r w:rsidR="00CF005D" w:rsidRPr="00CF005D">
        <w:rPr>
          <w:rFonts w:ascii="Arial" w:eastAsia="Calibri" w:hAnsi="Arial" w:cs="Arial"/>
          <w:b/>
          <w:bCs/>
        </w:rPr>
        <w:t>le Délégué Départemental de l’Habitat et du Développement Urbain du Dja et Lobo</w:t>
      </w:r>
      <w:r w:rsidRPr="00CF005D">
        <w:rPr>
          <w:rFonts w:ascii="Arial" w:eastAsia="Calibri" w:hAnsi="Arial" w:cs="Arial"/>
          <w:b/>
        </w:rPr>
        <w:t xml:space="preserve"> </w:t>
      </w:r>
      <w:r w:rsidRPr="00CF005D">
        <w:rPr>
          <w:rFonts w:ascii="Arial" w:eastAsia="Calibri" w:hAnsi="Arial" w:cs="Arial"/>
        </w:rPr>
        <w:t>;</w:t>
      </w:r>
    </w:p>
    <w:p w:rsidR="00D31930" w:rsidRPr="00CF005D" w:rsidRDefault="00D31930" w:rsidP="008F3678">
      <w:pPr>
        <w:widowControl w:val="0"/>
        <w:numPr>
          <w:ilvl w:val="0"/>
          <w:numId w:val="40"/>
        </w:numPr>
        <w:suppressAutoHyphens/>
        <w:autoSpaceDE w:val="0"/>
        <w:autoSpaceDN w:val="0"/>
        <w:spacing w:after="0" w:line="242" w:lineRule="auto"/>
        <w:jc w:val="both"/>
        <w:textAlignment w:val="baseline"/>
        <w:rPr>
          <w:rFonts w:ascii="Arial" w:eastAsia="Calibri" w:hAnsi="Arial" w:cs="Arial"/>
        </w:rPr>
      </w:pPr>
      <w:r w:rsidRPr="00CF005D">
        <w:rPr>
          <w:rFonts w:ascii="Arial" w:eastAsia="Calibri" w:hAnsi="Arial" w:cs="Arial"/>
        </w:rPr>
        <w:t xml:space="preserve">L’autorité chargée de la liquidation des dépenses est </w:t>
      </w:r>
      <w:r w:rsidR="00CF005D" w:rsidRPr="00CF005D">
        <w:rPr>
          <w:rFonts w:ascii="Arial" w:eastAsia="Calibri" w:hAnsi="Arial" w:cs="Arial"/>
          <w:b/>
          <w:bCs/>
        </w:rPr>
        <w:t>le Délégué Départemental de l’Habitat et du Développement Urbain du Dja et Lobo</w:t>
      </w:r>
      <w:r w:rsidRPr="00CF005D">
        <w:rPr>
          <w:rFonts w:ascii="Arial" w:eastAsia="Calibri" w:hAnsi="Arial" w:cs="Arial"/>
          <w:b/>
          <w:bCs/>
        </w:rPr>
        <w:t xml:space="preserve"> </w:t>
      </w:r>
      <w:r w:rsidRPr="00CF005D">
        <w:rPr>
          <w:rFonts w:ascii="Arial" w:eastAsia="Calibri" w:hAnsi="Arial" w:cs="Arial"/>
        </w:rPr>
        <w:t>;</w:t>
      </w:r>
    </w:p>
    <w:p w:rsidR="00D31930" w:rsidRPr="00CF005D" w:rsidRDefault="00D31930" w:rsidP="008F3678">
      <w:pPr>
        <w:widowControl w:val="0"/>
        <w:numPr>
          <w:ilvl w:val="0"/>
          <w:numId w:val="40"/>
        </w:numPr>
        <w:suppressAutoHyphens/>
        <w:autoSpaceDE w:val="0"/>
        <w:autoSpaceDN w:val="0"/>
        <w:spacing w:after="0" w:line="242" w:lineRule="auto"/>
        <w:jc w:val="both"/>
        <w:textAlignment w:val="baseline"/>
        <w:rPr>
          <w:rFonts w:ascii="Arial" w:eastAsia="Calibri" w:hAnsi="Arial" w:cs="Arial"/>
        </w:rPr>
      </w:pPr>
      <w:r w:rsidRPr="00CF005D">
        <w:rPr>
          <w:rFonts w:ascii="Arial" w:eastAsia="Calibri" w:hAnsi="Arial" w:cs="Arial"/>
        </w:rPr>
        <w:t xml:space="preserve">L’organisme ou le responsable chargé du paiement est : </w:t>
      </w:r>
      <w:r w:rsidRPr="00CF005D">
        <w:rPr>
          <w:rFonts w:ascii="Arial" w:eastAsia="Calibri" w:hAnsi="Arial" w:cs="Arial"/>
          <w:b/>
        </w:rPr>
        <w:t xml:space="preserve">le </w:t>
      </w:r>
      <w:r w:rsidR="00CF005D" w:rsidRPr="00CF005D">
        <w:rPr>
          <w:rFonts w:ascii="Arial" w:eastAsia="Calibri" w:hAnsi="Arial" w:cs="Arial"/>
          <w:b/>
        </w:rPr>
        <w:t>Receveur des Finances de Sangmélima</w:t>
      </w:r>
      <w:r w:rsidRPr="00CF005D">
        <w:rPr>
          <w:rFonts w:ascii="Arial" w:eastAsia="Calibri" w:hAnsi="Arial" w:cs="Arial"/>
        </w:rPr>
        <w:t xml:space="preserve"> ;</w:t>
      </w:r>
    </w:p>
    <w:p w:rsidR="00D31930" w:rsidRPr="00CF005D" w:rsidRDefault="00D31930" w:rsidP="008F3678">
      <w:pPr>
        <w:widowControl w:val="0"/>
        <w:numPr>
          <w:ilvl w:val="0"/>
          <w:numId w:val="40"/>
        </w:numPr>
        <w:suppressAutoHyphens/>
        <w:autoSpaceDE w:val="0"/>
        <w:autoSpaceDN w:val="0"/>
        <w:spacing w:after="0" w:line="242" w:lineRule="auto"/>
        <w:jc w:val="both"/>
        <w:textAlignment w:val="baseline"/>
        <w:rPr>
          <w:rFonts w:ascii="Arial" w:eastAsia="Calibri" w:hAnsi="Arial" w:cs="Arial"/>
          <w:b/>
        </w:rPr>
      </w:pPr>
      <w:r w:rsidRPr="00CF005D">
        <w:rPr>
          <w:rFonts w:ascii="Arial" w:eastAsia="Calibri" w:hAnsi="Arial" w:cs="Arial"/>
        </w:rPr>
        <w:t xml:space="preserve">Le responsable compétent pour fournir les renseignements au titre de l’exécution du présent marché est : </w:t>
      </w:r>
      <w:r w:rsidR="00CF005D" w:rsidRPr="00CF005D">
        <w:rPr>
          <w:rFonts w:ascii="Arial" w:eastAsia="Calibri" w:hAnsi="Arial" w:cs="Arial"/>
          <w:b/>
          <w:bCs/>
        </w:rPr>
        <w:t xml:space="preserve">le Délégué Départemental de l’Habitat et du Développement Urbain du Dja </w:t>
      </w:r>
      <w:r w:rsidR="00CF005D" w:rsidRPr="00CF005D">
        <w:rPr>
          <w:rFonts w:ascii="Arial" w:eastAsia="Calibri" w:hAnsi="Arial" w:cs="Arial"/>
          <w:b/>
          <w:bCs/>
        </w:rPr>
        <w:lastRenderedPageBreak/>
        <w:t>et Lobo ou l’ingénieur du marché</w:t>
      </w:r>
      <w:r w:rsidRPr="00CF005D">
        <w:rPr>
          <w:rFonts w:ascii="Arial" w:eastAsia="Calibri" w:hAnsi="Arial" w:cs="Arial"/>
        </w:rPr>
        <w:t> ;</w:t>
      </w:r>
    </w:p>
    <w:p w:rsidR="00D31930" w:rsidRPr="00CF005D" w:rsidRDefault="00D31930" w:rsidP="008F3678">
      <w:pPr>
        <w:widowControl w:val="0"/>
        <w:numPr>
          <w:ilvl w:val="0"/>
          <w:numId w:val="40"/>
        </w:numPr>
        <w:suppressAutoHyphens/>
        <w:autoSpaceDE w:val="0"/>
        <w:autoSpaceDN w:val="0"/>
        <w:spacing w:after="0" w:line="242" w:lineRule="auto"/>
        <w:jc w:val="both"/>
        <w:textAlignment w:val="baseline"/>
        <w:rPr>
          <w:rFonts w:ascii="Arial" w:eastAsia="Calibri" w:hAnsi="Arial" w:cs="Arial"/>
          <w:b/>
        </w:rPr>
      </w:pPr>
      <w:r w:rsidRPr="00CF005D">
        <w:rPr>
          <w:rFonts w:ascii="Arial" w:eastAsia="Calibri" w:hAnsi="Arial" w:cs="Arial"/>
        </w:rPr>
        <w:t xml:space="preserve">Le responsable chargé de la validation de la dépense </w:t>
      </w:r>
      <w:r w:rsidRPr="00CF005D">
        <w:rPr>
          <w:rFonts w:ascii="Arial" w:eastAsia="Calibri" w:hAnsi="Arial" w:cs="Arial"/>
          <w:b/>
        </w:rPr>
        <w:t>est le Contrôleur Financier Départemental du Dja et Lobo</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211" w:name="_Toc157306063"/>
      <w:bookmarkStart w:id="212" w:name="_Toc97557077"/>
      <w:bookmarkStart w:id="213" w:name="_Toc530307791"/>
      <w:r w:rsidRPr="00CF005D">
        <w:rPr>
          <w:rFonts w:ascii="Arial" w:eastAsia="Times New Roman" w:hAnsi="Arial" w:cs="Arial"/>
          <w:b/>
        </w:rPr>
        <w:t>Article 4 : Langue, lois et règlements applicables</w:t>
      </w:r>
      <w:bookmarkEnd w:id="211"/>
      <w:bookmarkEnd w:id="212"/>
      <w:bookmarkEnd w:id="213"/>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4.1. La langue utilisée est le </w:t>
      </w:r>
      <w:r w:rsidRPr="00CF005D">
        <w:rPr>
          <w:rFonts w:ascii="Arial" w:eastAsia="Times New Roman" w:hAnsi="Arial" w:cs="Arial"/>
          <w:iCs/>
        </w:rPr>
        <w:t>Français ou l’Anglais</w:t>
      </w:r>
      <w:r w:rsidRPr="00CF005D">
        <w:rPr>
          <w:rFonts w:ascii="Arial" w:eastAsia="Times New Roman" w:hAnsi="Arial" w:cs="Arial"/>
          <w:i/>
          <w:iCs/>
        </w:rPr>
        <w:t>.</w:t>
      </w:r>
    </w:p>
    <w:p w:rsidR="00D31930" w:rsidRPr="00CF005D" w:rsidRDefault="00D31930" w:rsidP="00D31930">
      <w:pPr>
        <w:widowControl w:val="0"/>
        <w:tabs>
          <w:tab w:val="left" w:pos="1900"/>
          <w:tab w:val="left" w:pos="3420"/>
          <w:tab w:val="left" w:pos="3880"/>
          <w:tab w:val="left" w:pos="4820"/>
        </w:tabs>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4.2. Le cocontractant ou titulaire du marché s’engage à observer les lois, et </w:t>
      </w:r>
      <w:r w:rsidRPr="00CF005D">
        <w:rPr>
          <w:rFonts w:ascii="Arial" w:eastAsia="Times New Roman" w:hAnsi="Arial" w:cs="Arial"/>
          <w:spacing w:val="5"/>
        </w:rPr>
        <w:t>règlements e</w:t>
      </w:r>
      <w:r w:rsidRPr="00CF005D">
        <w:rPr>
          <w:rFonts w:ascii="Arial" w:eastAsia="Times New Roman" w:hAnsi="Arial" w:cs="Arial"/>
        </w:rPr>
        <w:t xml:space="preserve">n </w:t>
      </w:r>
      <w:r w:rsidRPr="00CF005D">
        <w:rPr>
          <w:rFonts w:ascii="Arial" w:eastAsia="Times New Roman" w:hAnsi="Arial" w:cs="Arial"/>
          <w:spacing w:val="5"/>
        </w:rPr>
        <w:t>vigueu</w:t>
      </w:r>
      <w:r w:rsidRPr="00CF005D">
        <w:rPr>
          <w:rFonts w:ascii="Arial" w:eastAsia="Times New Roman" w:hAnsi="Arial" w:cs="Arial"/>
        </w:rPr>
        <w:t xml:space="preserve">r </w:t>
      </w:r>
      <w:r w:rsidRPr="00CF005D">
        <w:rPr>
          <w:rFonts w:ascii="Arial" w:eastAsia="Times New Roman" w:hAnsi="Arial" w:cs="Arial"/>
          <w:spacing w:val="5"/>
        </w:rPr>
        <w:t xml:space="preserve">en </w:t>
      </w:r>
      <w:r w:rsidRPr="00CF005D">
        <w:rPr>
          <w:rFonts w:ascii="Arial" w:eastAsia="Times New Roman" w:hAnsi="Arial" w:cs="Arial"/>
        </w:rPr>
        <w:t>République du Cameroun et ce, aussi bien dans sa propre organisation que dans la réalisation du marché.</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Si les lois</w:t>
      </w:r>
      <w:r w:rsidRPr="00CF005D">
        <w:rPr>
          <w:rFonts w:ascii="Arial" w:eastAsia="Times New Roman" w:hAnsi="Arial" w:cs="Arial"/>
          <w:spacing w:val="-4"/>
        </w:rPr>
        <w:t xml:space="preserve"> et </w:t>
      </w:r>
      <w:r w:rsidRPr="00CF005D">
        <w:rPr>
          <w:rFonts w:ascii="Arial" w:eastAsia="Times New Roman" w:hAnsi="Arial" w:cs="Arial"/>
        </w:rPr>
        <w:t>règlements en vigueur à la date de signature du présent marché venaient à être modifiés après la signature du marché, les coûts éventuels qui en découleraient directement seraient pris en compte sans gain ni perte pour chaque partie.</w:t>
      </w:r>
    </w:p>
    <w:p w:rsidR="00D31930" w:rsidRPr="00CF005D" w:rsidRDefault="00D31930" w:rsidP="00D31930">
      <w:pPr>
        <w:widowControl w:val="0"/>
        <w:suppressAutoHyphens/>
        <w:autoSpaceDE w:val="0"/>
        <w:autoSpaceDN w:val="0"/>
        <w:spacing w:before="240" w:after="0" w:line="240" w:lineRule="auto"/>
        <w:jc w:val="both"/>
        <w:textAlignment w:val="baseline"/>
        <w:rPr>
          <w:rFonts w:ascii="Arial" w:eastAsia="Times New Roman" w:hAnsi="Arial" w:cs="Arial"/>
          <w:b/>
          <w:bCs/>
        </w:rPr>
      </w:pPr>
      <w:bookmarkStart w:id="214" w:name="_Toc157610536"/>
      <w:r w:rsidRPr="00CF005D">
        <w:rPr>
          <w:rFonts w:ascii="Arial" w:eastAsia="Times New Roman" w:hAnsi="Arial" w:cs="Arial"/>
          <w:b/>
          <w:bCs/>
        </w:rPr>
        <w:t>Article 5 : Normes</w:t>
      </w:r>
      <w:bookmarkEnd w:id="214"/>
      <w:r w:rsidRPr="00CF005D">
        <w:rPr>
          <w:rFonts w:ascii="Arial" w:eastAsia="Times New Roman" w:hAnsi="Arial" w:cs="Arial"/>
          <w:b/>
          <w:bCs/>
        </w:rPr>
        <w:t xml:space="preserve"> </w:t>
      </w:r>
    </w:p>
    <w:p w:rsidR="00D31930" w:rsidRPr="00CF005D" w:rsidRDefault="00D31930" w:rsidP="00D31930">
      <w:pPr>
        <w:widowControl w:val="0"/>
        <w:tabs>
          <w:tab w:val="left" w:pos="426"/>
        </w:tabs>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5.1</w:t>
      </w:r>
      <w:r w:rsidRPr="00CF005D">
        <w:rPr>
          <w:rFonts w:ascii="Arial" w:eastAsia="Times New Roman" w:hAnsi="Arial" w:cs="Arial"/>
        </w:rPr>
        <w:tab/>
        <w:t>Les travaux en exécution du présent marché seront conformes aux normes fixées dans les Cahiers des Clauses Techniques Particulières, et quand aucune norme applicable n’est mentionnée, à la norme faisant autorité en la matière et applicable au Cameroun, cette norme sera la norme la plus récemment approuvée par l’autorité compétente.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5.2. Le cocontractant étudiera, exécutera et garantira les travaux du présent marché en prenant en considération la meilleure pratique de réalisation au Cameroun pour des opérations de technologie similaire.</w:t>
      </w:r>
    </w:p>
    <w:p w:rsidR="00D31930" w:rsidRPr="00CF005D" w:rsidRDefault="00D31930" w:rsidP="00D31930">
      <w:pPr>
        <w:widowControl w:val="0"/>
        <w:suppressAutoHyphens/>
        <w:autoSpaceDE w:val="0"/>
        <w:autoSpaceDN w:val="0"/>
        <w:spacing w:before="240" w:after="0" w:line="240" w:lineRule="auto"/>
        <w:jc w:val="both"/>
        <w:textAlignment w:val="baseline"/>
        <w:rPr>
          <w:rFonts w:ascii="Arial" w:eastAsia="Times New Roman" w:hAnsi="Arial" w:cs="Arial"/>
          <w:b/>
          <w:bCs/>
        </w:rPr>
      </w:pPr>
      <w:r w:rsidRPr="00CF005D">
        <w:rPr>
          <w:rFonts w:ascii="Arial" w:eastAsia="Times New Roman" w:hAnsi="Arial" w:cs="Arial"/>
          <w:b/>
          <w:bCs/>
        </w:rPr>
        <w:t xml:space="preserve">Article 6- Pièces constitutives du marché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Les pièces contractuelles constitutives du présent marché sont complémentaires. Elles sont par ordre de priorité : </w:t>
      </w:r>
    </w:p>
    <w:p w:rsidR="00D31930" w:rsidRPr="00CF005D" w:rsidRDefault="00D31930" w:rsidP="008F3678">
      <w:pPr>
        <w:widowControl w:val="0"/>
        <w:numPr>
          <w:ilvl w:val="0"/>
          <w:numId w:val="4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La soumission ou l'acte d'engagement ;</w:t>
      </w:r>
    </w:p>
    <w:p w:rsidR="00D31930" w:rsidRPr="00CF005D" w:rsidRDefault="00D31930" w:rsidP="008F3678">
      <w:pPr>
        <w:widowControl w:val="0"/>
        <w:numPr>
          <w:ilvl w:val="0"/>
          <w:numId w:val="4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L’offre du cocontractant et ses annexes dans toutes les dispositions non contraires au Cahier des Clauses Administratives particulières (CCAP), aux Cahiers des Clauses Techniques Particulières (CCTP), ou aux clauses techniques des travaux, le cas échéant ; </w:t>
      </w:r>
    </w:p>
    <w:p w:rsidR="00D31930" w:rsidRPr="00CF005D" w:rsidRDefault="00D31930" w:rsidP="008F3678">
      <w:pPr>
        <w:widowControl w:val="0"/>
        <w:numPr>
          <w:ilvl w:val="0"/>
          <w:numId w:val="4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Le Cahier des Clauses Administratives Particulières (CCAP) ;</w:t>
      </w:r>
    </w:p>
    <w:p w:rsidR="00D31930" w:rsidRPr="00CF005D" w:rsidRDefault="00D31930" w:rsidP="008F3678">
      <w:pPr>
        <w:widowControl w:val="0"/>
        <w:numPr>
          <w:ilvl w:val="0"/>
          <w:numId w:val="4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Les Cahiers des Clauses Techniques Particulières (CCTP) ; </w:t>
      </w:r>
    </w:p>
    <w:p w:rsidR="00D31930" w:rsidRPr="00CF005D" w:rsidRDefault="00D31930" w:rsidP="008F3678">
      <w:pPr>
        <w:widowControl w:val="0"/>
        <w:numPr>
          <w:ilvl w:val="0"/>
          <w:numId w:val="4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Le Devis ou le Détail Quantitatif Estimatif (DQE) ;</w:t>
      </w:r>
    </w:p>
    <w:p w:rsidR="00D31930" w:rsidRPr="00CF005D" w:rsidRDefault="00D31930" w:rsidP="008F3678">
      <w:pPr>
        <w:widowControl w:val="0"/>
        <w:numPr>
          <w:ilvl w:val="0"/>
          <w:numId w:val="4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Le Bordereau des Prix Unitaires (BPU) ;</w:t>
      </w:r>
    </w:p>
    <w:p w:rsidR="00D31930" w:rsidRPr="00CF005D" w:rsidRDefault="00D31930" w:rsidP="008F3678">
      <w:pPr>
        <w:widowControl w:val="0"/>
        <w:numPr>
          <w:ilvl w:val="0"/>
          <w:numId w:val="4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Le Sous-Détail des Prix (SDP) ;</w:t>
      </w:r>
    </w:p>
    <w:p w:rsidR="00D31930" w:rsidRPr="00CF005D" w:rsidRDefault="00D31930" w:rsidP="008F3678">
      <w:pPr>
        <w:widowControl w:val="0"/>
        <w:numPr>
          <w:ilvl w:val="0"/>
          <w:numId w:val="4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Le Cahier des Clauses Administratives Générales (CCAG) auquel il est spécifiquement assujetti ;</w:t>
      </w:r>
    </w:p>
    <w:p w:rsidR="00D31930" w:rsidRPr="00CF005D" w:rsidRDefault="00D31930" w:rsidP="008F3678">
      <w:pPr>
        <w:numPr>
          <w:ilvl w:val="0"/>
          <w:numId w:val="41"/>
        </w:numPr>
        <w:suppressAutoHyphens/>
        <w:autoSpaceDN w:val="0"/>
        <w:spacing w:after="0" w:line="240" w:lineRule="auto"/>
        <w:textAlignment w:val="baseline"/>
        <w:rPr>
          <w:rFonts w:ascii="Arial" w:eastAsia="Calibri" w:hAnsi="Arial" w:cs="Arial"/>
        </w:rPr>
      </w:pPr>
      <w:r w:rsidRPr="00CF005D">
        <w:rPr>
          <w:rFonts w:ascii="Arial" w:eastAsia="Calibri" w:hAnsi="Arial" w:cs="Arial"/>
        </w:rPr>
        <w:t>Le projet/programme d’exécution ;</w:t>
      </w:r>
    </w:p>
    <w:p w:rsidR="00D31930" w:rsidRPr="00CF005D" w:rsidRDefault="00D31930" w:rsidP="008F3678">
      <w:pPr>
        <w:widowControl w:val="0"/>
        <w:numPr>
          <w:ilvl w:val="0"/>
          <w:numId w:val="4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Tout autres documents utiles (les Procès-Verbaux (PV) de négociation, les CST, les Plans, les Stratégies de gestion et Plans de mise en œuvre Environnemental Social, Hygiène et Sécurité (ESHS), le Code de Conduite ESHS, l’analyse de la valeur du projet le cas échéant, </w:t>
      </w:r>
      <w:r w:rsidRPr="00CF005D">
        <w:rPr>
          <w:rFonts w:ascii="Arial" w:eastAsia="Calibri" w:hAnsi="Arial" w:cs="Arial"/>
          <w:color w:val="000000" w:themeColor="text1"/>
        </w:rPr>
        <w:t xml:space="preserve">le projet/programme d’exécution </w:t>
      </w:r>
      <w:r w:rsidRPr="00CF005D">
        <w:rPr>
          <w:rFonts w:ascii="Arial" w:eastAsia="Calibri" w:hAnsi="Arial" w:cs="Arial"/>
        </w:rPr>
        <w:t xml:space="preserve">etc.). </w:t>
      </w:r>
    </w:p>
    <w:p w:rsidR="00D31930" w:rsidRPr="00CF005D" w:rsidRDefault="00D31930" w:rsidP="008F3678">
      <w:pPr>
        <w:widowControl w:val="0"/>
        <w:numPr>
          <w:ilvl w:val="0"/>
          <w:numId w:val="4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La charte d’intégrité ;</w:t>
      </w:r>
    </w:p>
    <w:p w:rsidR="00D31930" w:rsidRPr="00CF005D" w:rsidRDefault="00D31930" w:rsidP="008F3678">
      <w:pPr>
        <w:widowControl w:val="0"/>
        <w:numPr>
          <w:ilvl w:val="0"/>
          <w:numId w:val="4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La déclaration d’engagement social et environnemental</w:t>
      </w:r>
    </w:p>
    <w:p w:rsidR="00D31930" w:rsidRPr="00CF005D" w:rsidRDefault="00D31930" w:rsidP="00D31930">
      <w:pPr>
        <w:widowControl w:val="0"/>
        <w:suppressAutoHyphens/>
        <w:autoSpaceDE w:val="0"/>
        <w:autoSpaceDN w:val="0"/>
        <w:spacing w:before="240" w:after="0" w:line="240" w:lineRule="auto"/>
        <w:jc w:val="both"/>
        <w:textAlignment w:val="baseline"/>
        <w:rPr>
          <w:rFonts w:ascii="Arial" w:eastAsia="Times New Roman" w:hAnsi="Arial" w:cs="Arial"/>
          <w:b/>
          <w:bCs/>
        </w:rPr>
      </w:pPr>
      <w:bookmarkStart w:id="215" w:name="_Toc157306065"/>
      <w:bookmarkStart w:id="216" w:name="_Toc97557079"/>
      <w:bookmarkStart w:id="217" w:name="_Toc530307793"/>
      <w:r w:rsidRPr="00CF005D">
        <w:rPr>
          <w:rFonts w:ascii="Arial" w:eastAsia="Times New Roman" w:hAnsi="Arial" w:cs="Arial"/>
          <w:b/>
          <w:bCs/>
        </w:rPr>
        <w:t>Article 7-Textes généraux applicables</w:t>
      </w:r>
      <w:bookmarkEnd w:id="215"/>
      <w:bookmarkEnd w:id="216"/>
      <w:bookmarkEnd w:id="217"/>
      <w:r w:rsidRPr="00CF005D">
        <w:rPr>
          <w:rFonts w:ascii="Arial" w:eastAsia="Times New Roman" w:hAnsi="Arial" w:cs="Arial"/>
          <w:b/>
          <w:bCs/>
        </w:rPr>
        <w:t xml:space="preserve">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 présent marché est soumis aux textes généraux ci-après :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iCs/>
        </w:rPr>
      </w:pPr>
      <w:r w:rsidRPr="00CF005D">
        <w:rPr>
          <w:rFonts w:ascii="Arial" w:eastAsia="Calibri" w:hAnsi="Arial" w:cs="Arial"/>
        </w:rPr>
        <w:t>La Loi n° 75/15 du 08 Décembre 1975 portant assurance obligatoire des risques de construction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iCs/>
        </w:rPr>
      </w:pPr>
      <w:r w:rsidRPr="00CF005D">
        <w:rPr>
          <w:rFonts w:ascii="Arial" w:eastAsia="Calibri" w:hAnsi="Arial" w:cs="Arial"/>
          <w:iCs/>
        </w:rPr>
        <w:t>La Loi n° 92/007 du 14 août 1992 portant Code de travail ;</w:t>
      </w:r>
    </w:p>
    <w:p w:rsidR="00D31930" w:rsidRPr="00CF005D" w:rsidRDefault="00D31930" w:rsidP="008F3678">
      <w:pPr>
        <w:numPr>
          <w:ilvl w:val="0"/>
          <w:numId w:val="42"/>
        </w:numPr>
        <w:suppressAutoHyphens/>
        <w:autoSpaceDN w:val="0"/>
        <w:spacing w:after="0" w:line="240" w:lineRule="auto"/>
        <w:jc w:val="both"/>
        <w:textAlignment w:val="baseline"/>
        <w:rPr>
          <w:rFonts w:ascii="Arial" w:eastAsia="Calibri" w:hAnsi="Arial" w:cs="Arial"/>
          <w:iCs/>
        </w:rPr>
      </w:pPr>
      <w:r w:rsidRPr="00CF005D">
        <w:rPr>
          <w:rFonts w:ascii="Arial" w:eastAsia="Calibri" w:hAnsi="Arial" w:cs="Arial"/>
          <w:iCs/>
        </w:rPr>
        <w:t>La loi N° 98/013 du 14 juil. 1998 relative à la concurrence</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iCs/>
        </w:rPr>
      </w:pPr>
      <w:r w:rsidRPr="00CF005D">
        <w:rPr>
          <w:rFonts w:ascii="Arial" w:eastAsia="Calibri" w:hAnsi="Arial" w:cs="Arial"/>
        </w:rPr>
        <w:t>La loi n° 096/12 du 05 août 1996 portant loi-cadre relative à la gestion de l’environnement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La loi n° 2018/012 du 11 juillet 2018 portant régime financier de l’Etat ;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iCs/>
        </w:rPr>
      </w:pPr>
      <w:r w:rsidRPr="00CF005D">
        <w:rPr>
          <w:rFonts w:ascii="Arial" w:eastAsia="Calibri" w:hAnsi="Arial" w:cs="Arial"/>
          <w:iCs/>
        </w:rPr>
        <w:t>La loi n°001 du 16 avril 2001 portant Code minier, et mise en application par le décret № 2002/048/PM du 26 mars 2002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iCs/>
        </w:rPr>
      </w:pPr>
      <w:r w:rsidRPr="00CF005D">
        <w:rPr>
          <w:rFonts w:ascii="Arial" w:eastAsia="Calibri" w:hAnsi="Arial" w:cs="Arial"/>
          <w:iCs/>
        </w:rPr>
        <w:t>La loi n° 2025/012 du 17 Décembre 2025, portant Loi de Finances de la République du Cameroun pour l’exercice 2026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iCs/>
        </w:rPr>
      </w:pPr>
      <w:r w:rsidRPr="00CF005D">
        <w:rPr>
          <w:rFonts w:ascii="Arial" w:eastAsia="Calibri" w:hAnsi="Arial" w:cs="Arial"/>
          <w:iCs/>
        </w:rPr>
        <w:lastRenderedPageBreak/>
        <w:t>La loi n°2018/011 du 11 juillet 2018 portant code de transparence des bonnes gouvernances dans la gestion des finances publiques au Cameroun</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iCs/>
        </w:rPr>
      </w:pPr>
      <w:r w:rsidRPr="00CF005D">
        <w:rPr>
          <w:rFonts w:ascii="Arial" w:eastAsia="Calibri" w:hAnsi="Arial" w:cs="Arial"/>
        </w:rPr>
        <w:t>Le Décret n° 77-318 du 17 Août 1977 portant application de la loi n° 75-15 du 08 Décembre 1975 rendant obligatoire l’assurance des risques relatifs à la construction</w:t>
      </w:r>
      <w:r w:rsidRPr="00CF005D">
        <w:rPr>
          <w:rFonts w:ascii="Arial" w:eastAsia="Calibri" w:hAnsi="Arial" w:cs="Arial"/>
          <w:iCs/>
        </w:rPr>
        <w:t> ;</w:t>
      </w:r>
    </w:p>
    <w:p w:rsidR="00D31930" w:rsidRPr="00CF005D" w:rsidRDefault="00D31930" w:rsidP="008F3678">
      <w:pPr>
        <w:widowControl w:val="0"/>
        <w:numPr>
          <w:ilvl w:val="0"/>
          <w:numId w:val="42"/>
        </w:numPr>
        <w:suppressAutoHyphens/>
        <w:autoSpaceDE w:val="0"/>
        <w:autoSpaceDN w:val="0"/>
        <w:spacing w:after="0" w:line="240" w:lineRule="auto"/>
        <w:ind w:right="-144"/>
        <w:jc w:val="both"/>
        <w:textAlignment w:val="baseline"/>
        <w:rPr>
          <w:rFonts w:ascii="Arial" w:eastAsia="Calibri" w:hAnsi="Arial" w:cs="Arial"/>
          <w:iCs/>
        </w:rPr>
      </w:pPr>
      <w:r w:rsidRPr="00CF005D">
        <w:rPr>
          <w:rFonts w:ascii="Arial" w:eastAsia="Calibri" w:hAnsi="Arial" w:cs="Arial"/>
          <w:iCs/>
        </w:rPr>
        <w:t>Le décret n° 2012/075 du 08 mars 2012 portant organisation du Ministère des Marchés Publics dans ses dispositions non contraires au Code des Marchés Publics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iCs/>
          <w:spacing w:val="5"/>
        </w:rPr>
      </w:pPr>
      <w:r w:rsidRPr="00CF005D">
        <w:rPr>
          <w:rFonts w:ascii="Arial" w:eastAsia="Calibri" w:hAnsi="Arial" w:cs="Arial"/>
          <w:iCs/>
        </w:rPr>
        <w:t>Le décret n° 2001/048 du</w:t>
      </w:r>
      <w:r w:rsidRPr="00CF005D">
        <w:rPr>
          <w:rFonts w:ascii="Arial" w:eastAsia="Calibri" w:hAnsi="Arial" w:cs="Arial"/>
          <w:iCs/>
          <w:spacing w:val="5"/>
        </w:rPr>
        <w:t xml:space="preserve"> 23 février 2001 portant organisation et fonctionnement de l’Agence de Régulation des Marchés Publics et ses textes modificatifs subséquents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iCs/>
        </w:rPr>
        <w:t>L</w:t>
      </w:r>
      <w:r w:rsidRPr="00CF005D">
        <w:rPr>
          <w:rFonts w:ascii="Arial" w:eastAsia="Calibri" w:hAnsi="Arial" w:cs="Arial"/>
        </w:rPr>
        <w:t>e Décret n° 2005/577 du 23 février 2005 fixant les modalités de réalisation des études d’impact environnemental ;</w:t>
      </w:r>
    </w:p>
    <w:p w:rsidR="00D31930" w:rsidRPr="00CF005D" w:rsidRDefault="00D31930" w:rsidP="008F3678">
      <w:pPr>
        <w:widowControl w:val="0"/>
        <w:numPr>
          <w:ilvl w:val="0"/>
          <w:numId w:val="42"/>
        </w:numPr>
        <w:suppressAutoHyphens/>
        <w:autoSpaceDE w:val="0"/>
        <w:autoSpaceDN w:val="0"/>
        <w:spacing w:after="0" w:line="240" w:lineRule="auto"/>
        <w:ind w:right="-144"/>
        <w:jc w:val="both"/>
        <w:textAlignment w:val="baseline"/>
        <w:rPr>
          <w:rFonts w:ascii="Arial" w:eastAsia="Calibri" w:hAnsi="Arial" w:cs="Arial"/>
          <w:iCs/>
        </w:rPr>
      </w:pPr>
      <w:r w:rsidRPr="00CF005D">
        <w:rPr>
          <w:rFonts w:ascii="Arial" w:eastAsia="Calibri" w:hAnsi="Arial" w:cs="Arial"/>
          <w:iCs/>
        </w:rPr>
        <w:t>Le Décret n° 2014/0611/PM du 24 mars 2014 fixant les conditions de recours et d’application de l’approche HIMO ;</w:t>
      </w:r>
    </w:p>
    <w:p w:rsidR="00D31930" w:rsidRPr="00CF005D" w:rsidRDefault="00D31930" w:rsidP="008F3678">
      <w:pPr>
        <w:widowControl w:val="0"/>
        <w:numPr>
          <w:ilvl w:val="0"/>
          <w:numId w:val="42"/>
        </w:numPr>
        <w:suppressAutoHyphens/>
        <w:autoSpaceDE w:val="0"/>
        <w:autoSpaceDN w:val="0"/>
        <w:spacing w:after="0" w:line="240" w:lineRule="auto"/>
        <w:ind w:right="-15"/>
        <w:jc w:val="both"/>
        <w:textAlignment w:val="baseline"/>
        <w:rPr>
          <w:rFonts w:ascii="Arial" w:eastAsia="Calibri" w:hAnsi="Arial" w:cs="Arial"/>
          <w:iCs/>
        </w:rPr>
      </w:pPr>
      <w:r w:rsidRPr="00CF005D">
        <w:rPr>
          <w:rFonts w:ascii="Arial" w:eastAsia="Calibri" w:hAnsi="Arial" w:cs="Arial"/>
          <w:iCs/>
        </w:rPr>
        <w:t xml:space="preserve">Le Décret </w:t>
      </w:r>
      <w:bookmarkStart w:id="218" w:name="_Hlk3641215"/>
      <w:r w:rsidRPr="00CF005D">
        <w:rPr>
          <w:rFonts w:ascii="Arial" w:eastAsia="Calibri" w:hAnsi="Arial" w:cs="Arial"/>
          <w:iCs/>
        </w:rPr>
        <w:t xml:space="preserve">n° 2018/366 du 20 juin 2018 </w:t>
      </w:r>
      <w:bookmarkEnd w:id="218"/>
      <w:r w:rsidRPr="00CF005D">
        <w:rPr>
          <w:rFonts w:ascii="Arial" w:eastAsia="Calibri" w:hAnsi="Arial" w:cs="Arial"/>
          <w:iCs/>
        </w:rPr>
        <w:t>portant Code des Marchés Publics et ses textes d’application ;</w:t>
      </w:r>
    </w:p>
    <w:p w:rsidR="00D31930" w:rsidRPr="00CF005D" w:rsidRDefault="00D31930" w:rsidP="008F3678">
      <w:pPr>
        <w:numPr>
          <w:ilvl w:val="0"/>
          <w:numId w:val="42"/>
        </w:numPr>
        <w:suppressAutoHyphens/>
        <w:autoSpaceDN w:val="0"/>
        <w:spacing w:after="0" w:line="240" w:lineRule="auto"/>
        <w:jc w:val="both"/>
        <w:textAlignment w:val="baseline"/>
        <w:rPr>
          <w:rFonts w:ascii="Arial" w:eastAsia="Calibri" w:hAnsi="Arial" w:cs="Arial"/>
          <w:iCs/>
        </w:rPr>
      </w:pPr>
      <w:r w:rsidRPr="00CF005D">
        <w:rPr>
          <w:rFonts w:ascii="Arial" w:eastAsia="Calibri" w:hAnsi="Arial" w:cs="Arial"/>
          <w:iCs/>
        </w:rPr>
        <w:t>L’arrêté mettant en vigueur Les Cahiers des Clauses Administratives Générales (CCAG) applicables aux Marchés Publics de travaux en vigueur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iCs/>
        </w:rPr>
      </w:pPr>
      <w:r w:rsidRPr="00CF005D">
        <w:rPr>
          <w:rFonts w:ascii="Arial" w:eastAsia="Calibri" w:hAnsi="Arial" w:cs="Arial"/>
        </w:rPr>
        <w:t>L’arrêté №</w:t>
      </w:r>
      <w:r w:rsidRPr="00CF005D">
        <w:rPr>
          <w:rFonts w:ascii="Arial" w:eastAsia="Calibri" w:hAnsi="Arial" w:cs="Arial"/>
          <w:iCs/>
        </w:rPr>
        <w:t xml:space="preserve"> 166/A/MINMAP du 07 juin 2022 fixant les modalités de catégorisation des entreprises du secteur du bâtiment et des travaux publics ;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iCs/>
        </w:rPr>
        <w:t>La circulaire 0001877/C/MINFI du 31 Décembre 2025 portant Instructions Relatives à l’Exécution des Lois de Finances, au Suivi et au Contrôle de l’Exécution du Budget de l’Etat et des Autres Entités Publiques pour l’Exercice 2026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iCs/>
        </w:rPr>
        <w:t>La circulaire 000019/LC/MINMAP du 05 juin 2024 relative aux modalités de constitution, de consignation, de conservation de restitution et de déconsignation des cautionnements sur les marchés publics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iCs/>
        </w:rPr>
        <w:t xml:space="preserve">Le communiqué № 000024/C/MINMAP/CAB/CT2 du 05 août 2025 ;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iCs/>
        </w:rPr>
        <w:t xml:space="preserve">Les textes régissant les autres corps de métier ;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iCs/>
        </w:rPr>
        <w:t>Les normes techniques en vigueur au Cameroun ;</w:t>
      </w:r>
    </w:p>
    <w:p w:rsidR="00D31930" w:rsidRPr="00CF005D" w:rsidRDefault="00D31930" w:rsidP="008F3678">
      <w:pPr>
        <w:widowControl w:val="0"/>
        <w:numPr>
          <w:ilvl w:val="0"/>
          <w:numId w:val="42"/>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iCs/>
        </w:rPr>
        <w:t>La Convention collective Nationale des Entreprises du Bâtiment, des Travaux Publics et des activités annexes du 24 août 2004.</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p>
    <w:p w:rsidR="00D31930" w:rsidRPr="00CF005D" w:rsidRDefault="00D31930" w:rsidP="00D31930">
      <w:pPr>
        <w:keepNext/>
        <w:suppressAutoHyphens/>
        <w:autoSpaceDN w:val="0"/>
        <w:spacing w:after="0" w:line="240" w:lineRule="auto"/>
        <w:jc w:val="both"/>
        <w:textAlignment w:val="baseline"/>
        <w:outlineLvl w:val="2"/>
        <w:rPr>
          <w:rFonts w:ascii="Arial" w:eastAsia="Times New Roman" w:hAnsi="Arial" w:cs="Arial"/>
          <w:b/>
        </w:rPr>
      </w:pPr>
      <w:bookmarkStart w:id="219" w:name="_Toc157306066"/>
      <w:bookmarkStart w:id="220" w:name="_Toc97557080"/>
      <w:bookmarkStart w:id="221" w:name="_Toc530307794"/>
      <w:r w:rsidRPr="00CF005D">
        <w:rPr>
          <w:rFonts w:ascii="Arial" w:eastAsia="Times New Roman" w:hAnsi="Arial" w:cs="Arial"/>
          <w:b/>
        </w:rPr>
        <w:t>Article 8 Communication</w:t>
      </w:r>
    </w:p>
    <w:p w:rsidR="00D31930" w:rsidRPr="00CF005D" w:rsidRDefault="00D31930" w:rsidP="00D31930">
      <w:pPr>
        <w:widowControl w:val="0"/>
        <w:suppressAutoHyphens/>
        <w:autoSpaceDE w:val="0"/>
        <w:autoSpaceDN w:val="0"/>
        <w:spacing w:after="0" w:line="240" w:lineRule="auto"/>
        <w:ind w:left="567"/>
        <w:jc w:val="both"/>
        <w:textAlignment w:val="baseline"/>
        <w:rPr>
          <w:rFonts w:ascii="Arial" w:eastAsia="Times New Roman" w:hAnsi="Arial" w:cs="Arial"/>
          <w:spacing w:val="2"/>
        </w:rPr>
      </w:pPr>
      <w:bookmarkStart w:id="222" w:name="_Hlk163152237"/>
      <w:bookmarkEnd w:id="219"/>
      <w:bookmarkEnd w:id="220"/>
      <w:bookmarkEnd w:id="221"/>
      <w:r w:rsidRPr="00CF005D">
        <w:rPr>
          <w:rFonts w:ascii="Arial" w:eastAsia="Times New Roman" w:hAnsi="Arial" w:cs="Arial"/>
          <w:spacing w:val="2"/>
        </w:rPr>
        <w:t xml:space="preserve">Toutes les communications au titre du présent marché sont écrites et les notifications faites aux adresses ci-après </w:t>
      </w:r>
    </w:p>
    <w:p w:rsidR="00D31930" w:rsidRPr="00CF005D" w:rsidRDefault="00D31930" w:rsidP="008F3678">
      <w:pPr>
        <w:widowControl w:val="0"/>
        <w:numPr>
          <w:ilvl w:val="0"/>
          <w:numId w:val="43"/>
        </w:numPr>
        <w:suppressAutoHyphens/>
        <w:autoSpaceDE w:val="0"/>
        <w:autoSpaceDN w:val="0"/>
        <w:spacing w:after="0" w:line="240" w:lineRule="auto"/>
        <w:jc w:val="both"/>
        <w:textAlignment w:val="baseline"/>
        <w:rPr>
          <w:rFonts w:ascii="Arial" w:eastAsia="Calibri" w:hAnsi="Arial" w:cs="Arial"/>
          <w:spacing w:val="2"/>
        </w:rPr>
      </w:pPr>
      <w:r w:rsidRPr="00CF005D">
        <w:rPr>
          <w:rFonts w:ascii="Arial" w:eastAsia="Calibri" w:hAnsi="Arial" w:cs="Arial"/>
          <w:spacing w:val="2"/>
        </w:rPr>
        <w:t xml:space="preserve">Dans le cas où le cocontractant est le destinataire : </w:t>
      </w:r>
    </w:p>
    <w:p w:rsidR="00D31930" w:rsidRPr="00CF005D" w:rsidRDefault="00D31930" w:rsidP="00D31930">
      <w:pPr>
        <w:widowControl w:val="0"/>
        <w:suppressAutoHyphens/>
        <w:autoSpaceDE w:val="0"/>
        <w:autoSpaceDN w:val="0"/>
        <w:spacing w:after="0" w:line="240" w:lineRule="auto"/>
        <w:ind w:left="567"/>
        <w:jc w:val="both"/>
        <w:textAlignment w:val="baseline"/>
        <w:rPr>
          <w:rFonts w:ascii="Arial" w:eastAsia="Times New Roman" w:hAnsi="Arial" w:cs="Arial"/>
          <w:spacing w:val="2"/>
        </w:rPr>
      </w:pPr>
      <w:r w:rsidRPr="00CF005D">
        <w:rPr>
          <w:rFonts w:ascii="Arial" w:eastAsia="Times New Roman" w:hAnsi="Arial" w:cs="Arial"/>
          <w:spacing w:val="2"/>
        </w:rPr>
        <w:t xml:space="preserve">Madame/Monsieur le : [A </w:t>
      </w:r>
      <w:proofErr w:type="gramStart"/>
      <w:r w:rsidRPr="00CF005D">
        <w:rPr>
          <w:rFonts w:ascii="Arial" w:eastAsia="Times New Roman" w:hAnsi="Arial" w:cs="Arial"/>
          <w:spacing w:val="2"/>
        </w:rPr>
        <w:t>préciser]_</w:t>
      </w:r>
      <w:proofErr w:type="gramEnd"/>
      <w:r w:rsidRPr="00CF005D">
        <w:rPr>
          <w:rFonts w:ascii="Arial" w:eastAsia="Times New Roman" w:hAnsi="Arial" w:cs="Arial"/>
          <w:spacing w:val="2"/>
        </w:rPr>
        <w:t>______________________________________</w:t>
      </w:r>
    </w:p>
    <w:p w:rsidR="00D31930" w:rsidRPr="00CF005D" w:rsidRDefault="00D31930" w:rsidP="00D31930">
      <w:pPr>
        <w:widowControl w:val="0"/>
        <w:tabs>
          <w:tab w:val="left" w:pos="567"/>
        </w:tabs>
        <w:suppressAutoHyphens/>
        <w:autoSpaceDE w:val="0"/>
        <w:autoSpaceDN w:val="0"/>
        <w:spacing w:after="0" w:line="240" w:lineRule="auto"/>
        <w:ind w:left="567"/>
        <w:jc w:val="both"/>
        <w:textAlignment w:val="baseline"/>
        <w:rPr>
          <w:rFonts w:ascii="Arial" w:eastAsia="Times New Roman" w:hAnsi="Arial" w:cs="Arial"/>
          <w:spacing w:val="2"/>
        </w:rPr>
      </w:pPr>
      <w:r w:rsidRPr="00CF005D">
        <w:rPr>
          <w:rFonts w:ascii="Arial" w:eastAsia="Times New Roman" w:hAnsi="Arial" w:cs="Arial"/>
          <w:spacing w:val="2"/>
        </w:rPr>
        <w:t>•</w:t>
      </w:r>
      <w:r w:rsidRPr="00CF005D">
        <w:rPr>
          <w:rFonts w:ascii="Arial" w:eastAsia="Times New Roman" w:hAnsi="Arial" w:cs="Arial"/>
          <w:spacing w:val="2"/>
        </w:rPr>
        <w:tab/>
        <w:t>BP _________________</w:t>
      </w:r>
    </w:p>
    <w:p w:rsidR="00D31930" w:rsidRPr="00CF005D" w:rsidRDefault="00D31930" w:rsidP="00D31930">
      <w:pPr>
        <w:widowControl w:val="0"/>
        <w:suppressAutoHyphens/>
        <w:autoSpaceDE w:val="0"/>
        <w:autoSpaceDN w:val="0"/>
        <w:spacing w:after="0" w:line="240" w:lineRule="auto"/>
        <w:ind w:left="567"/>
        <w:jc w:val="both"/>
        <w:textAlignment w:val="baseline"/>
        <w:rPr>
          <w:rFonts w:ascii="Arial" w:eastAsia="Times New Roman" w:hAnsi="Arial" w:cs="Arial"/>
          <w:spacing w:val="2"/>
        </w:rPr>
      </w:pPr>
      <w:r w:rsidRPr="00CF005D">
        <w:rPr>
          <w:rFonts w:ascii="Arial" w:eastAsia="Times New Roman" w:hAnsi="Arial" w:cs="Arial"/>
          <w:spacing w:val="2"/>
        </w:rPr>
        <w:t>•</w:t>
      </w:r>
      <w:r w:rsidRPr="00CF005D">
        <w:rPr>
          <w:rFonts w:ascii="Arial" w:eastAsia="Times New Roman" w:hAnsi="Arial" w:cs="Arial"/>
          <w:spacing w:val="2"/>
        </w:rPr>
        <w:tab/>
        <w:t>Téléphone : ____________________________________</w:t>
      </w:r>
    </w:p>
    <w:p w:rsidR="00D31930" w:rsidRPr="00CF005D" w:rsidRDefault="00D31930" w:rsidP="00D31930">
      <w:pPr>
        <w:widowControl w:val="0"/>
        <w:suppressAutoHyphens/>
        <w:autoSpaceDE w:val="0"/>
        <w:autoSpaceDN w:val="0"/>
        <w:spacing w:after="0" w:line="240" w:lineRule="auto"/>
        <w:ind w:left="567"/>
        <w:jc w:val="both"/>
        <w:textAlignment w:val="baseline"/>
        <w:rPr>
          <w:rFonts w:ascii="Arial" w:eastAsia="Times New Roman" w:hAnsi="Arial" w:cs="Arial"/>
        </w:rPr>
      </w:pPr>
      <w:r w:rsidRPr="00CF005D">
        <w:rPr>
          <w:rFonts w:ascii="Arial" w:eastAsia="Times New Roman" w:hAnsi="Arial" w:cs="Arial"/>
          <w:spacing w:val="2"/>
        </w:rPr>
        <w:t>•</w:t>
      </w:r>
      <w:r w:rsidRPr="00CF005D">
        <w:rPr>
          <w:rFonts w:ascii="Arial" w:eastAsia="Times New Roman" w:hAnsi="Arial" w:cs="Arial"/>
          <w:spacing w:val="2"/>
        </w:rPr>
        <w:tab/>
        <w:t>Fax : _______________________</w:t>
      </w:r>
    </w:p>
    <w:p w:rsidR="00D31930" w:rsidRPr="00CF005D" w:rsidRDefault="00D31930" w:rsidP="00D31930">
      <w:pPr>
        <w:widowControl w:val="0"/>
        <w:suppressAutoHyphens/>
        <w:autoSpaceDE w:val="0"/>
        <w:autoSpaceDN w:val="0"/>
        <w:spacing w:after="0" w:line="240" w:lineRule="auto"/>
        <w:ind w:left="567"/>
        <w:jc w:val="both"/>
        <w:textAlignment w:val="baseline"/>
        <w:rPr>
          <w:rFonts w:ascii="Arial" w:eastAsia="Times New Roman" w:hAnsi="Arial" w:cs="Arial"/>
        </w:rPr>
      </w:pPr>
      <w:r w:rsidRPr="00CF005D">
        <w:rPr>
          <w:rFonts w:ascii="Arial" w:eastAsia="Times New Roman" w:hAnsi="Arial" w:cs="Arial"/>
        </w:rPr>
        <w:t>b) Dans le cas où le Maître d’Ouvrage Délégué en est le destinataire : Monsieur le Préfet du Dja et Lobo</w:t>
      </w:r>
    </w:p>
    <w:p w:rsidR="00D31930" w:rsidRPr="00CF005D" w:rsidRDefault="00D31930" w:rsidP="00D31930">
      <w:pPr>
        <w:widowControl w:val="0"/>
        <w:suppressAutoHyphens/>
        <w:autoSpaceDE w:val="0"/>
        <w:autoSpaceDN w:val="0"/>
        <w:spacing w:after="0" w:line="240" w:lineRule="auto"/>
        <w:ind w:left="567"/>
        <w:jc w:val="both"/>
        <w:textAlignment w:val="baseline"/>
        <w:rPr>
          <w:rFonts w:ascii="Arial" w:eastAsia="Times New Roman" w:hAnsi="Arial" w:cs="Arial"/>
          <w:color w:val="FF0000"/>
        </w:rPr>
      </w:pPr>
      <w:r w:rsidRPr="00CF005D">
        <w:rPr>
          <w:rFonts w:ascii="Arial" w:eastAsia="Times New Roman" w:hAnsi="Arial" w:cs="Arial"/>
        </w:rPr>
        <w:t>•</w:t>
      </w:r>
      <w:r w:rsidRPr="00CF005D">
        <w:rPr>
          <w:rFonts w:ascii="Arial" w:eastAsia="Times New Roman" w:hAnsi="Arial" w:cs="Arial"/>
        </w:rPr>
        <w:tab/>
        <w:t>Téléphone : 222 47 82 52</w:t>
      </w:r>
    </w:p>
    <w:p w:rsidR="00D31930" w:rsidRPr="00CF005D" w:rsidRDefault="00D31930" w:rsidP="00D31930">
      <w:pPr>
        <w:widowControl w:val="0"/>
        <w:suppressAutoHyphens/>
        <w:autoSpaceDE w:val="0"/>
        <w:autoSpaceDN w:val="0"/>
        <w:spacing w:after="0" w:line="240" w:lineRule="auto"/>
        <w:ind w:left="567"/>
        <w:jc w:val="both"/>
        <w:textAlignment w:val="baseline"/>
        <w:rPr>
          <w:rFonts w:ascii="Arial" w:eastAsia="Times New Roman" w:hAnsi="Arial" w:cs="Arial"/>
        </w:rPr>
      </w:pPr>
      <w:proofErr w:type="gramStart"/>
      <w:r w:rsidRPr="00CF005D">
        <w:rPr>
          <w:rFonts w:ascii="Arial" w:eastAsia="Times New Roman" w:hAnsi="Arial" w:cs="Arial"/>
        </w:rPr>
        <w:t>avec</w:t>
      </w:r>
      <w:proofErr w:type="gramEnd"/>
      <w:r w:rsidRPr="00CF005D">
        <w:rPr>
          <w:rFonts w:ascii="Arial" w:eastAsia="Times New Roman" w:hAnsi="Arial" w:cs="Arial"/>
        </w:rPr>
        <w:t xml:space="preserve"> copie adressée dans les mêmes délais au Chef de service du marché, et à l’ingénieur du marché.</w:t>
      </w:r>
    </w:p>
    <w:bookmarkEnd w:id="222"/>
    <w:p w:rsidR="00D31930" w:rsidRPr="00CF005D" w:rsidRDefault="00D31930" w:rsidP="00D31930">
      <w:pPr>
        <w:widowControl w:val="0"/>
        <w:suppressAutoHyphens/>
        <w:autoSpaceDE w:val="0"/>
        <w:autoSpaceDN w:val="0"/>
        <w:spacing w:after="0" w:line="240" w:lineRule="auto"/>
        <w:ind w:left="567"/>
        <w:jc w:val="both"/>
        <w:textAlignment w:val="baseline"/>
        <w:rPr>
          <w:rFonts w:ascii="Arial" w:eastAsia="Times New Roman" w:hAnsi="Arial" w:cs="Arial"/>
        </w:rPr>
      </w:pPr>
    </w:p>
    <w:p w:rsidR="00D31930" w:rsidRPr="00CF005D" w:rsidRDefault="00D31930" w:rsidP="00D31930">
      <w:pPr>
        <w:keepNext/>
        <w:suppressAutoHyphens/>
        <w:autoSpaceDN w:val="0"/>
        <w:spacing w:after="0" w:line="240" w:lineRule="auto"/>
        <w:ind w:left="714" w:hanging="357"/>
        <w:jc w:val="center"/>
        <w:textAlignment w:val="baseline"/>
        <w:outlineLvl w:val="1"/>
        <w:rPr>
          <w:rFonts w:ascii="Arial" w:eastAsia="Times New Roman" w:hAnsi="Arial" w:cs="Arial"/>
          <w:b/>
          <w:iCs/>
          <w:caps/>
        </w:rPr>
      </w:pPr>
      <w:bookmarkStart w:id="223" w:name="_Toc157306067"/>
      <w:bookmarkStart w:id="224" w:name="_Toc97557081"/>
      <w:bookmarkStart w:id="225" w:name="_Toc530307795"/>
      <w:r w:rsidRPr="00CF005D">
        <w:rPr>
          <w:rFonts w:ascii="Arial" w:eastAsia="Times New Roman" w:hAnsi="Arial" w:cs="Arial"/>
          <w:b/>
          <w:iCs/>
          <w:caps/>
        </w:rPr>
        <w:t>Exécution des travaux</w:t>
      </w:r>
      <w:bookmarkEnd w:id="223"/>
      <w:bookmarkEnd w:id="224"/>
      <w:bookmarkEnd w:id="225"/>
    </w:p>
    <w:p w:rsidR="00D31930" w:rsidRPr="00CF005D" w:rsidRDefault="00D31930" w:rsidP="00D31930">
      <w:pPr>
        <w:keepNext/>
        <w:suppressAutoHyphens/>
        <w:autoSpaceDN w:val="0"/>
        <w:spacing w:after="0" w:line="240" w:lineRule="auto"/>
        <w:jc w:val="both"/>
        <w:textAlignment w:val="baseline"/>
        <w:outlineLvl w:val="2"/>
        <w:rPr>
          <w:rFonts w:ascii="Arial" w:eastAsia="Times New Roman" w:hAnsi="Arial" w:cs="Arial"/>
          <w:b/>
        </w:rPr>
      </w:pPr>
      <w:bookmarkStart w:id="226" w:name="_Toc157306068"/>
      <w:bookmarkStart w:id="227" w:name="_Toc97557082"/>
      <w:bookmarkStart w:id="228" w:name="_Toc530307796"/>
      <w:r w:rsidRPr="00CF005D">
        <w:rPr>
          <w:rFonts w:ascii="Arial" w:eastAsia="Times New Roman" w:hAnsi="Arial" w:cs="Arial"/>
          <w:b/>
        </w:rPr>
        <w:t>Article 9 Consistance des prestations</w:t>
      </w:r>
    </w:p>
    <w:bookmarkEnd w:id="226"/>
    <w:bookmarkEnd w:id="227"/>
    <w:bookmarkEnd w:id="228"/>
    <w:p w:rsidR="00D31930" w:rsidRPr="00CF005D" w:rsidRDefault="00D31930" w:rsidP="00D31930">
      <w:pPr>
        <w:pStyle w:val="Paragraphedeliste"/>
        <w:jc w:val="both"/>
        <w:rPr>
          <w:rFonts w:ascii="Arial" w:hAnsi="Arial" w:cs="Arial"/>
          <w:sz w:val="22"/>
          <w:szCs w:val="22"/>
        </w:rPr>
      </w:pPr>
      <w:r w:rsidRPr="00CF005D">
        <w:rPr>
          <w:rFonts w:ascii="Arial" w:hAnsi="Arial" w:cs="Arial"/>
          <w:sz w:val="22"/>
          <w:szCs w:val="22"/>
        </w:rPr>
        <w:t>Les travaux comprennent notamment :</w:t>
      </w:r>
    </w:p>
    <w:p w:rsidR="00D31930" w:rsidRPr="00CF005D" w:rsidRDefault="00CF005D" w:rsidP="008F3678">
      <w:pPr>
        <w:pStyle w:val="Paragraphedeliste"/>
        <w:numPr>
          <w:ilvl w:val="0"/>
          <w:numId w:val="40"/>
        </w:numPr>
        <w:tabs>
          <w:tab w:val="left" w:pos="1843"/>
        </w:tabs>
        <w:jc w:val="both"/>
        <w:rPr>
          <w:rFonts w:ascii="Arial" w:eastAsia="Arial Unicode MS" w:hAnsi="Arial" w:cs="Arial"/>
          <w:sz w:val="22"/>
          <w:szCs w:val="22"/>
        </w:rPr>
      </w:pPr>
      <w:r w:rsidRPr="00CF005D">
        <w:rPr>
          <w:rFonts w:ascii="Arial" w:eastAsia="Arial Unicode MS" w:hAnsi="Arial" w:cs="Arial"/>
          <w:sz w:val="22"/>
          <w:szCs w:val="22"/>
        </w:rPr>
        <w:t>Installation</w:t>
      </w:r>
      <w:r w:rsidR="005A35F1">
        <w:rPr>
          <w:rFonts w:ascii="Arial" w:eastAsia="Arial Unicode MS" w:hAnsi="Arial" w:cs="Arial"/>
          <w:sz w:val="22"/>
          <w:szCs w:val="22"/>
        </w:rPr>
        <w:t>s</w:t>
      </w:r>
      <w:r w:rsidRPr="00CF005D">
        <w:rPr>
          <w:rFonts w:ascii="Arial" w:eastAsia="Arial Unicode MS" w:hAnsi="Arial" w:cs="Arial"/>
          <w:sz w:val="22"/>
          <w:szCs w:val="22"/>
        </w:rPr>
        <w:t> ;</w:t>
      </w:r>
    </w:p>
    <w:p w:rsidR="00CF005D" w:rsidRPr="00CF005D" w:rsidRDefault="00CF005D" w:rsidP="008F3678">
      <w:pPr>
        <w:pStyle w:val="Paragraphedeliste"/>
        <w:numPr>
          <w:ilvl w:val="0"/>
          <w:numId w:val="40"/>
        </w:numPr>
        <w:tabs>
          <w:tab w:val="left" w:pos="1843"/>
        </w:tabs>
        <w:jc w:val="both"/>
        <w:rPr>
          <w:rFonts w:ascii="Arial" w:eastAsia="Arial Unicode MS" w:hAnsi="Arial" w:cs="Arial"/>
          <w:sz w:val="22"/>
          <w:szCs w:val="22"/>
        </w:rPr>
      </w:pPr>
      <w:r w:rsidRPr="00CF005D">
        <w:rPr>
          <w:rFonts w:ascii="Arial" w:eastAsia="Arial Unicode MS" w:hAnsi="Arial" w:cs="Arial"/>
          <w:sz w:val="22"/>
          <w:szCs w:val="22"/>
        </w:rPr>
        <w:t>Nettoyage et terrassements ;</w:t>
      </w:r>
    </w:p>
    <w:p w:rsidR="00CF005D" w:rsidRPr="00CF005D" w:rsidRDefault="00CF005D" w:rsidP="008F3678">
      <w:pPr>
        <w:pStyle w:val="Paragraphedeliste"/>
        <w:numPr>
          <w:ilvl w:val="0"/>
          <w:numId w:val="40"/>
        </w:numPr>
        <w:tabs>
          <w:tab w:val="left" w:pos="1843"/>
        </w:tabs>
        <w:jc w:val="both"/>
        <w:rPr>
          <w:rFonts w:ascii="Arial" w:eastAsia="Arial Unicode MS" w:hAnsi="Arial" w:cs="Arial"/>
          <w:sz w:val="22"/>
          <w:szCs w:val="22"/>
        </w:rPr>
      </w:pPr>
      <w:r w:rsidRPr="00CF005D">
        <w:rPr>
          <w:rFonts w:ascii="Arial" w:eastAsia="Arial Unicode MS" w:hAnsi="Arial" w:cs="Arial"/>
          <w:sz w:val="22"/>
          <w:szCs w:val="22"/>
        </w:rPr>
        <w:t>Chaussée ;</w:t>
      </w:r>
    </w:p>
    <w:p w:rsidR="00CF005D" w:rsidRPr="00CF005D" w:rsidRDefault="00CF005D" w:rsidP="008F3678">
      <w:pPr>
        <w:pStyle w:val="Paragraphedeliste"/>
        <w:numPr>
          <w:ilvl w:val="0"/>
          <w:numId w:val="40"/>
        </w:numPr>
        <w:tabs>
          <w:tab w:val="left" w:pos="1843"/>
        </w:tabs>
        <w:jc w:val="both"/>
        <w:rPr>
          <w:rFonts w:ascii="Arial" w:eastAsia="Arial Unicode MS" w:hAnsi="Arial" w:cs="Arial"/>
          <w:sz w:val="22"/>
          <w:szCs w:val="22"/>
        </w:rPr>
      </w:pPr>
      <w:r w:rsidRPr="00CF005D">
        <w:rPr>
          <w:rFonts w:ascii="Arial" w:eastAsia="Arial Unicode MS" w:hAnsi="Arial" w:cs="Arial"/>
          <w:sz w:val="22"/>
          <w:szCs w:val="22"/>
        </w:rPr>
        <w:t>Assainissement</w:t>
      </w:r>
      <w:r w:rsidR="005A35F1">
        <w:rPr>
          <w:rFonts w:ascii="Arial" w:eastAsia="Arial Unicode MS" w:hAnsi="Arial" w:cs="Arial"/>
          <w:sz w:val="22"/>
          <w:szCs w:val="22"/>
        </w:rPr>
        <w:t xml:space="preserve"> - Drainage</w:t>
      </w:r>
      <w:r w:rsidRPr="00CF005D">
        <w:rPr>
          <w:rFonts w:ascii="Arial" w:eastAsia="Arial Unicode MS" w:hAnsi="Arial" w:cs="Arial"/>
          <w:sz w:val="22"/>
          <w:szCs w:val="22"/>
        </w:rPr>
        <w:t> ;</w:t>
      </w:r>
    </w:p>
    <w:p w:rsidR="00CF005D" w:rsidRPr="00CF005D" w:rsidRDefault="005A35F1" w:rsidP="008F3678">
      <w:pPr>
        <w:pStyle w:val="Paragraphedeliste"/>
        <w:numPr>
          <w:ilvl w:val="0"/>
          <w:numId w:val="40"/>
        </w:numPr>
        <w:tabs>
          <w:tab w:val="left" w:pos="1843"/>
        </w:tabs>
        <w:jc w:val="both"/>
        <w:rPr>
          <w:rFonts w:ascii="Arial" w:eastAsia="Arial Unicode MS" w:hAnsi="Arial" w:cs="Arial"/>
          <w:sz w:val="22"/>
          <w:szCs w:val="22"/>
        </w:rPr>
      </w:pPr>
      <w:r>
        <w:rPr>
          <w:rFonts w:ascii="Arial" w:eastAsia="Arial Unicode MS" w:hAnsi="Arial" w:cs="Arial"/>
          <w:sz w:val="22"/>
          <w:szCs w:val="22"/>
        </w:rPr>
        <w:t>Signalisation et équipement de sécurité</w:t>
      </w:r>
      <w:r w:rsidR="00CF005D" w:rsidRPr="00CF005D">
        <w:rPr>
          <w:rFonts w:ascii="Arial" w:eastAsia="Arial Unicode MS" w:hAnsi="Arial" w:cs="Arial"/>
          <w:sz w:val="22"/>
          <w:szCs w:val="22"/>
        </w:rPr>
        <w:t> ;</w:t>
      </w:r>
    </w:p>
    <w:p w:rsidR="00CF005D" w:rsidRPr="00CF005D" w:rsidRDefault="005A35F1" w:rsidP="008F3678">
      <w:pPr>
        <w:pStyle w:val="Paragraphedeliste"/>
        <w:numPr>
          <w:ilvl w:val="0"/>
          <w:numId w:val="40"/>
        </w:numPr>
        <w:tabs>
          <w:tab w:val="left" w:pos="1843"/>
        </w:tabs>
        <w:jc w:val="both"/>
        <w:rPr>
          <w:rFonts w:ascii="Arial" w:eastAsia="Arial Unicode MS" w:hAnsi="Arial" w:cs="Arial"/>
          <w:sz w:val="22"/>
          <w:szCs w:val="22"/>
        </w:rPr>
      </w:pPr>
      <w:r>
        <w:rPr>
          <w:rFonts w:ascii="Arial" w:eastAsia="Arial Unicode MS" w:hAnsi="Arial" w:cs="Arial"/>
          <w:sz w:val="22"/>
          <w:szCs w:val="22"/>
        </w:rPr>
        <w:t>Interventions sur les réseaux</w:t>
      </w:r>
      <w:r w:rsidR="00CF005D" w:rsidRPr="00CF005D">
        <w:rPr>
          <w:rFonts w:ascii="Arial" w:eastAsia="Arial Unicode MS" w:hAnsi="Arial" w:cs="Arial"/>
          <w:sz w:val="22"/>
          <w:szCs w:val="22"/>
        </w:rPr>
        <w:t>.</w:t>
      </w:r>
    </w:p>
    <w:p w:rsidR="00D31930" w:rsidRPr="00CF005D" w:rsidRDefault="00D31930" w:rsidP="00D31930">
      <w:pPr>
        <w:widowControl w:val="0"/>
        <w:suppressAutoHyphens/>
        <w:autoSpaceDE w:val="0"/>
        <w:autoSpaceDN w:val="0"/>
        <w:spacing w:before="240" w:after="0"/>
        <w:jc w:val="both"/>
        <w:textAlignment w:val="baseline"/>
        <w:rPr>
          <w:rFonts w:ascii="Arial" w:eastAsia="Times New Roman" w:hAnsi="Arial" w:cs="Arial"/>
        </w:rPr>
      </w:pPr>
      <w:r w:rsidRPr="00CF005D">
        <w:rPr>
          <w:rFonts w:ascii="Arial" w:eastAsia="Times New Roman" w:hAnsi="Arial" w:cs="Arial"/>
          <w:b/>
        </w:rPr>
        <w:t>Article 10- Délais d’exécution du marché</w:t>
      </w:r>
    </w:p>
    <w:p w:rsidR="00D31930" w:rsidRPr="00CF005D" w:rsidRDefault="00CF005D" w:rsidP="00CF005D">
      <w:pPr>
        <w:widowControl w:val="0"/>
        <w:suppressAutoHyphens/>
        <w:autoSpaceDE w:val="0"/>
        <w:autoSpaceDN w:val="0"/>
        <w:jc w:val="both"/>
        <w:textAlignment w:val="baseline"/>
        <w:rPr>
          <w:rFonts w:ascii="Arial" w:eastAsia="Calibri" w:hAnsi="Arial" w:cs="Arial"/>
          <w:i/>
          <w:iCs/>
        </w:rPr>
      </w:pPr>
      <w:r w:rsidRPr="00CF005D">
        <w:rPr>
          <w:rFonts w:ascii="Arial" w:eastAsia="Calibri" w:hAnsi="Arial" w:cs="Arial"/>
        </w:rPr>
        <w:t xml:space="preserve">10.1 </w:t>
      </w:r>
      <w:r w:rsidR="00D31930" w:rsidRPr="00CF005D">
        <w:rPr>
          <w:rFonts w:ascii="Arial" w:eastAsia="Calibri" w:hAnsi="Arial" w:cs="Arial"/>
        </w:rPr>
        <w:t xml:space="preserve">Le délai d’exécution des travaux objet du </w:t>
      </w:r>
      <w:r w:rsidR="00D31930" w:rsidRPr="00CF005D">
        <w:rPr>
          <w:rFonts w:ascii="Arial" w:eastAsia="Calibri" w:hAnsi="Arial" w:cs="Arial"/>
          <w:spacing w:val="1"/>
        </w:rPr>
        <w:t>présen</w:t>
      </w:r>
      <w:r w:rsidR="00D31930" w:rsidRPr="00CF005D">
        <w:rPr>
          <w:rFonts w:ascii="Arial" w:eastAsia="Calibri" w:hAnsi="Arial" w:cs="Arial"/>
        </w:rPr>
        <w:t xml:space="preserve">t </w:t>
      </w:r>
      <w:r w:rsidR="00D31930" w:rsidRPr="00CF005D">
        <w:rPr>
          <w:rFonts w:ascii="Arial" w:eastAsia="Calibri" w:hAnsi="Arial" w:cs="Arial"/>
          <w:spacing w:val="1"/>
        </w:rPr>
        <w:t>march</w:t>
      </w:r>
      <w:r w:rsidR="00D31930" w:rsidRPr="00CF005D">
        <w:rPr>
          <w:rFonts w:ascii="Arial" w:eastAsia="Calibri" w:hAnsi="Arial" w:cs="Arial"/>
        </w:rPr>
        <w:t xml:space="preserve">é </w:t>
      </w:r>
      <w:r w:rsidR="00D31930" w:rsidRPr="00CF005D">
        <w:rPr>
          <w:rFonts w:ascii="Arial" w:eastAsia="Calibri" w:hAnsi="Arial" w:cs="Arial"/>
          <w:spacing w:val="1"/>
        </w:rPr>
        <w:t>es</w:t>
      </w:r>
      <w:r w:rsidR="00D31930" w:rsidRPr="00CF005D">
        <w:rPr>
          <w:rFonts w:ascii="Arial" w:eastAsia="Calibri" w:hAnsi="Arial" w:cs="Arial"/>
        </w:rPr>
        <w:t xml:space="preserve">t </w:t>
      </w:r>
      <w:r w:rsidR="00D31930" w:rsidRPr="00CF005D">
        <w:rPr>
          <w:rFonts w:ascii="Arial" w:eastAsia="Calibri" w:hAnsi="Arial" w:cs="Arial"/>
          <w:spacing w:val="1"/>
        </w:rPr>
        <w:t>d</w:t>
      </w:r>
      <w:r w:rsidR="00D31930" w:rsidRPr="00CF005D">
        <w:rPr>
          <w:rFonts w:ascii="Arial" w:eastAsia="Calibri" w:hAnsi="Arial" w:cs="Arial"/>
        </w:rPr>
        <w:t xml:space="preserve">e </w:t>
      </w:r>
      <w:r w:rsidR="00D31930" w:rsidRPr="00CF005D">
        <w:rPr>
          <w:rFonts w:ascii="Arial" w:eastAsia="Times New Roman" w:hAnsi="Arial" w:cs="Arial"/>
          <w:b/>
          <w:color w:val="000000" w:themeColor="text1"/>
        </w:rPr>
        <w:t>: trois (03) mois calendaires.</w:t>
      </w:r>
    </w:p>
    <w:p w:rsidR="00D31930" w:rsidRPr="00CF005D" w:rsidRDefault="00CF005D" w:rsidP="00CF005D">
      <w:pPr>
        <w:widowControl w:val="0"/>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lastRenderedPageBreak/>
        <w:t xml:space="preserve">10.2 </w:t>
      </w:r>
      <w:r w:rsidR="00D31930" w:rsidRPr="00CF005D">
        <w:rPr>
          <w:rFonts w:ascii="Arial" w:eastAsia="Calibri" w:hAnsi="Arial" w:cs="Arial"/>
        </w:rPr>
        <w:t>Ce délai court à compter de la date de notification de l’ordre de service de commencer les travaux.</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229" w:name="_Toc97557084"/>
      <w:bookmarkStart w:id="230" w:name="_Toc530307798"/>
      <w:bookmarkStart w:id="231" w:name="_Toc157306070"/>
      <w:r w:rsidRPr="00CF005D">
        <w:rPr>
          <w:rFonts w:ascii="Arial" w:eastAsia="Times New Roman" w:hAnsi="Arial" w:cs="Arial"/>
          <w:b/>
        </w:rPr>
        <w:t xml:space="preserve">Article 11- Obligations du Maître d’Ouvrage Délégué </w:t>
      </w:r>
    </w:p>
    <w:bookmarkEnd w:id="229"/>
    <w:bookmarkEnd w:id="230"/>
    <w:bookmarkEnd w:id="231"/>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11.1. Le Maître d’ouvrage Délégué est responsable de l’acquisition et de la mise à disposition du site ainsi que son accès, de la possession, de l’utilisation et de l’accès à toutes les autres zones raisonnablement nécessaires à la bonne exécution du Marché, Il doit fournir au Cocontractant les facilités pour l’accès aux sites des projets. Pour les sites éloignés du siège du Maître d’Ouvrage, les frais de transports pour leur accès sont à la charge du Cocontractant.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11.2.  Le Maître d’Ouvrage</w:t>
      </w:r>
      <w:r w:rsidRPr="00CF005D">
        <w:rPr>
          <w:rFonts w:ascii="Arial" w:eastAsia="Times New Roman" w:hAnsi="Arial" w:cs="Arial"/>
          <w:iCs/>
        </w:rPr>
        <w:t xml:space="preserve"> Délégué </w:t>
      </w:r>
      <w:r w:rsidRPr="00CF005D">
        <w:rPr>
          <w:rFonts w:ascii="Arial" w:eastAsia="Times New Roman" w:hAnsi="Arial" w:cs="Arial"/>
        </w:rPr>
        <w:t>devra obtenir à ses frais les permis, autorisations, agréments et licences auprès des autorités locales, régionales ou nationales ou des services publics compétents, nécessaires à l’exécution du Marché, et qui relèvent de ses obligations.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11.3. Si le cocontractant de l’administration en fait la demande, le Maître d’ouvrage</w:t>
      </w:r>
      <w:r w:rsidRPr="00CF005D">
        <w:rPr>
          <w:rFonts w:ascii="Arial" w:eastAsia="Times New Roman" w:hAnsi="Arial" w:cs="Arial"/>
          <w:i/>
          <w:iCs/>
        </w:rPr>
        <w:t xml:space="preserve"> Délégué </w:t>
      </w:r>
      <w:r w:rsidRPr="00CF005D">
        <w:rPr>
          <w:rFonts w:ascii="Arial" w:eastAsia="Times New Roman" w:hAnsi="Arial" w:cs="Arial"/>
        </w:rPr>
        <w:t>fera tout son possible pour l’aider à obtenir à temps et avec toute la diligence requise auprès des administrations ou services publics locaux, régionaux, nationaux, les permis, autorisations et licences nécessaires à l’exécution du Marché requis par ces organismes pour le cocontractant, ses sous-traitants ou le personnel du cocontractant ou de ses sous-traitants selon les cas.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11.4 Le Maître d’Ouvrage Délégué assure au cocontractant la protection contre les menaces, outrages, violences, voies de fait, injures ou diffamations, dont il peut être victime en raison ou à l’occasion de l’exercice de sa mission.</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232" w:name="_Hlk159273232"/>
      <w:bookmarkStart w:id="233" w:name="_Toc157306071"/>
      <w:bookmarkStart w:id="234" w:name="_Toc97557085"/>
      <w:bookmarkStart w:id="235" w:name="_Toc530307799"/>
      <w:r w:rsidRPr="00CF005D">
        <w:rPr>
          <w:rFonts w:ascii="Arial" w:eastAsia="Times New Roman" w:hAnsi="Arial" w:cs="Arial"/>
          <w:b/>
        </w:rPr>
        <w:t>Article 12-</w:t>
      </w:r>
      <w:bookmarkEnd w:id="232"/>
      <w:r w:rsidRPr="00CF005D">
        <w:rPr>
          <w:rFonts w:ascii="Arial" w:eastAsia="Times New Roman" w:hAnsi="Arial" w:cs="Arial"/>
          <w:b/>
        </w:rPr>
        <w:t xml:space="preserve"> Ordres de service </w:t>
      </w:r>
    </w:p>
    <w:bookmarkEnd w:id="233"/>
    <w:bookmarkEnd w:id="234"/>
    <w:bookmarkEnd w:id="235"/>
    <w:p w:rsidR="00D31930" w:rsidRPr="00CF005D" w:rsidRDefault="00D31930" w:rsidP="00D31930">
      <w:pPr>
        <w:widowControl w:val="0"/>
        <w:tabs>
          <w:tab w:val="left" w:pos="2410"/>
        </w:tabs>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iCs/>
        </w:rPr>
        <w:t xml:space="preserve">Les différents ordres de service seront établis et notifiés dans les conditions suivantes : </w:t>
      </w:r>
    </w:p>
    <w:p w:rsidR="00D31930" w:rsidRPr="00CF005D" w:rsidRDefault="00D31930" w:rsidP="00D31930">
      <w:pPr>
        <w:widowControl w:val="0"/>
        <w:tabs>
          <w:tab w:val="left" w:pos="2410"/>
        </w:tabs>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iCs/>
        </w:rPr>
        <w:t>12.1</w:t>
      </w:r>
      <w:r w:rsidRPr="00CF005D">
        <w:rPr>
          <w:rFonts w:ascii="Arial" w:eastAsia="Times New Roman" w:hAnsi="Arial" w:cs="Arial"/>
        </w:rPr>
        <w:t xml:space="preserve">. </w:t>
      </w:r>
      <w:r w:rsidRPr="00CF005D">
        <w:rPr>
          <w:rFonts w:ascii="Arial" w:eastAsia="Times New Roman" w:hAnsi="Arial" w:cs="Arial"/>
          <w:iCs/>
        </w:rPr>
        <w:t>Dès notification du marché au titulaire, le Maître d’Ouvrage Délégué dispose d’un délai de quinze (15) jours calendaires pour signer l’ordre de service de démarrage des travaux</w:t>
      </w:r>
      <w:r w:rsidRPr="00CF005D">
        <w:rPr>
          <w:rFonts w:ascii="Arial" w:eastAsia="Times New Roman" w:hAnsi="Arial" w:cs="Arial"/>
          <w:i/>
          <w:iCs/>
        </w:rPr>
        <w:t xml:space="preserve">. </w:t>
      </w:r>
      <w:r w:rsidRPr="00CF005D">
        <w:rPr>
          <w:rFonts w:ascii="Arial" w:eastAsia="Times New Roman" w:hAnsi="Arial" w:cs="Arial"/>
          <w:iCs/>
        </w:rPr>
        <w:t>Cet Ordre de service</w:t>
      </w:r>
      <w:r w:rsidRPr="00CF005D">
        <w:rPr>
          <w:rFonts w:ascii="Arial" w:eastAsia="Times New Roman" w:hAnsi="Arial" w:cs="Arial"/>
          <w:i/>
          <w:iCs/>
        </w:rPr>
        <w:t xml:space="preserve"> </w:t>
      </w:r>
      <w:r w:rsidRPr="00CF005D">
        <w:rPr>
          <w:rFonts w:ascii="Arial" w:eastAsia="Times New Roman" w:hAnsi="Arial" w:cs="Arial"/>
          <w:iCs/>
        </w:rPr>
        <w:t xml:space="preserve">est </w:t>
      </w:r>
      <w:r w:rsidRPr="00CF005D">
        <w:rPr>
          <w:rFonts w:ascii="Arial" w:eastAsia="Times New Roman" w:hAnsi="Arial" w:cs="Arial"/>
        </w:rPr>
        <w:t>notifié au cocontractant par le Chef de service du marché dans un délai de sept (7) jours calendaires</w:t>
      </w:r>
      <w:r w:rsidRPr="00CF005D">
        <w:rPr>
          <w:rFonts w:ascii="Arial" w:eastAsia="Times New Roman" w:hAnsi="Arial" w:cs="Arial"/>
          <w:iCs/>
        </w:rPr>
        <w:t xml:space="preserve"> Une copie dudit</w:t>
      </w:r>
      <w:r w:rsidRPr="00CF005D">
        <w:rPr>
          <w:rFonts w:ascii="Arial" w:eastAsia="Times New Roman" w:hAnsi="Arial" w:cs="Arial"/>
          <w:i/>
          <w:iCs/>
        </w:rPr>
        <w:t xml:space="preserve"> </w:t>
      </w:r>
      <w:r w:rsidRPr="00CF005D">
        <w:rPr>
          <w:rFonts w:ascii="Arial" w:eastAsia="Times New Roman" w:hAnsi="Arial" w:cs="Arial"/>
        </w:rPr>
        <w:t>ordre de service est transmise au Ministère chargé des Marchés Publics ou son démembrement déconcentré compétent, à l’Organisme chargé de la Régulation, au Chef de service du marché, à l’Ingénieur du marché, à l’Organisme Payeur.</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12.2 Les ordres de services ayant une incidence sur le montant et/ou sur le délai du marché, sont signés par le Maître d’Ouvrage Délégué dans les conditions suivantes :</w:t>
      </w:r>
    </w:p>
    <w:p w:rsidR="00D31930" w:rsidRPr="00CF005D" w:rsidRDefault="00D31930" w:rsidP="008F3678">
      <w:pPr>
        <w:widowControl w:val="0"/>
        <w:numPr>
          <w:ilvl w:val="0"/>
          <w:numId w:val="44"/>
        </w:numPr>
        <w:suppressAutoHyphens/>
        <w:autoSpaceDE w:val="0"/>
        <w:autoSpaceDN w:val="0"/>
        <w:spacing w:after="0" w:line="240" w:lineRule="auto"/>
        <w:ind w:firstLine="136"/>
        <w:jc w:val="both"/>
        <w:textAlignment w:val="baseline"/>
        <w:rPr>
          <w:rFonts w:ascii="Arial" w:eastAsia="Times New Roman" w:hAnsi="Arial" w:cs="Arial"/>
        </w:rPr>
      </w:pPr>
      <w:r w:rsidRPr="00CF005D">
        <w:rPr>
          <w:rFonts w:ascii="Arial" w:eastAsia="Times New Roman" w:hAnsi="Arial" w:cs="Arial"/>
        </w:rPr>
        <w:t>Lorsqu’un ordre de service est susceptible d’entraîner le dépassement du montant du marché, sa signature est subordonnée aux justificatifs du financement par le Maître d’Ouvrage Délégué ;</w:t>
      </w:r>
    </w:p>
    <w:p w:rsidR="00D31930" w:rsidRPr="00CF005D" w:rsidRDefault="00D31930" w:rsidP="008F3678">
      <w:pPr>
        <w:numPr>
          <w:ilvl w:val="0"/>
          <w:numId w:val="44"/>
        </w:numPr>
        <w:suppressAutoHyphens/>
        <w:autoSpaceDN w:val="0"/>
        <w:spacing w:after="0" w:line="240" w:lineRule="auto"/>
        <w:ind w:hanging="6"/>
        <w:textAlignment w:val="baseline"/>
        <w:rPr>
          <w:rFonts w:ascii="Arial" w:eastAsia="Times New Roman" w:hAnsi="Arial" w:cs="Arial"/>
        </w:rPr>
      </w:pPr>
      <w:r w:rsidRPr="00CF005D">
        <w:rPr>
          <w:rFonts w:ascii="Arial" w:eastAsia="Times New Roman" w:hAnsi="Arial" w:cs="Arial"/>
        </w:rPr>
        <w:t>En cas de dépassement du montant du marché, les modifications ne peuvent se faire que par voie d’avenant et les prestations supplémentaires ne peuvent être payées qu’après signature de ce dernier par le Maître d’Ouvrage Délégué ;</w:t>
      </w:r>
    </w:p>
    <w:p w:rsidR="00D31930" w:rsidRPr="00CF005D" w:rsidRDefault="00D31930" w:rsidP="008F3678">
      <w:pPr>
        <w:widowControl w:val="0"/>
        <w:numPr>
          <w:ilvl w:val="0"/>
          <w:numId w:val="44"/>
        </w:numPr>
        <w:suppressAutoHyphens/>
        <w:autoSpaceDE w:val="0"/>
        <w:autoSpaceDN w:val="0"/>
        <w:spacing w:after="0" w:line="240" w:lineRule="auto"/>
        <w:ind w:hanging="6"/>
        <w:jc w:val="both"/>
        <w:textAlignment w:val="baseline"/>
        <w:rPr>
          <w:rFonts w:ascii="Arial" w:eastAsia="Times New Roman" w:hAnsi="Arial" w:cs="Arial"/>
        </w:rPr>
      </w:pPr>
      <w:r w:rsidRPr="00CF005D">
        <w:rPr>
          <w:rFonts w:ascii="Arial" w:eastAsia="Times New Roman" w:hAnsi="Arial" w:cs="Arial"/>
        </w:rPr>
        <w:t>Les ordres de service pour prestations supplémentaires peuvent être signés par le Maître d’Ouvrage Délégué et régularisés plus tard par voie d’avenant, tant que leur incidence financière est inférieure à dix pour cent (10%) du montant du marché.</w:t>
      </w:r>
    </w:p>
    <w:p w:rsidR="00D31930" w:rsidRPr="00CF005D" w:rsidRDefault="00D31930" w:rsidP="00D31930">
      <w:pPr>
        <w:widowControl w:val="0"/>
        <w:suppressAutoHyphens/>
        <w:autoSpaceDE w:val="0"/>
        <w:autoSpaceDN w:val="0"/>
        <w:spacing w:after="0" w:line="240" w:lineRule="auto"/>
        <w:ind w:left="119"/>
        <w:jc w:val="both"/>
        <w:textAlignment w:val="baseline"/>
        <w:rPr>
          <w:rFonts w:ascii="Arial" w:eastAsia="Times New Roman" w:hAnsi="Arial" w:cs="Arial"/>
        </w:rPr>
      </w:pPr>
      <w:r w:rsidRPr="00CF005D">
        <w:rPr>
          <w:rFonts w:ascii="Arial" w:eastAsia="Times New Roman" w:hAnsi="Arial" w:cs="Arial"/>
        </w:rPr>
        <w:t xml:space="preserve">Une copie des ordres de service susvisés sera adressée au Chef de service du marché, à l’Ingénieur du marché, à l’Organisme Payeur. </w:t>
      </w:r>
    </w:p>
    <w:p w:rsidR="00D31930" w:rsidRPr="00CF005D" w:rsidRDefault="00D31930" w:rsidP="00D31930">
      <w:pPr>
        <w:widowControl w:val="0"/>
        <w:suppressAutoHyphens/>
        <w:autoSpaceDE w:val="0"/>
        <w:autoSpaceDN w:val="0"/>
        <w:spacing w:after="0" w:line="240" w:lineRule="auto"/>
        <w:ind w:left="119"/>
        <w:jc w:val="both"/>
        <w:textAlignment w:val="baseline"/>
        <w:rPr>
          <w:rFonts w:ascii="Arial" w:eastAsia="Times New Roman" w:hAnsi="Arial" w:cs="Arial"/>
        </w:rPr>
      </w:pPr>
      <w:r w:rsidRPr="00CF005D">
        <w:rPr>
          <w:rFonts w:ascii="Arial" w:eastAsia="Times New Roman" w:hAnsi="Arial" w:cs="Arial"/>
        </w:rPr>
        <w:t>d. Le visa préalable de l’Organisme Payeur sera éventuellement requis avant la signature de ceux ayant une incidence sur le montant.</w:t>
      </w:r>
    </w:p>
    <w:p w:rsidR="00D31930" w:rsidRPr="00CF005D" w:rsidRDefault="00D31930" w:rsidP="00D31930">
      <w:pPr>
        <w:widowControl w:val="0"/>
        <w:suppressAutoHyphens/>
        <w:autoSpaceDE w:val="0"/>
        <w:autoSpaceDN w:val="0"/>
        <w:spacing w:after="0" w:line="240" w:lineRule="auto"/>
        <w:ind w:left="119"/>
        <w:jc w:val="both"/>
        <w:textAlignment w:val="baseline"/>
        <w:rPr>
          <w:rFonts w:ascii="Arial" w:eastAsia="Times New Roman" w:hAnsi="Arial" w:cs="Arial"/>
        </w:rPr>
      </w:pPr>
      <w:r w:rsidRPr="00CF005D">
        <w:rPr>
          <w:rFonts w:ascii="Arial" w:eastAsia="Times New Roman" w:hAnsi="Arial" w:cs="Arial"/>
        </w:rPr>
        <w:t>e. En tout état de cause, toute modification touchant aux spécifications techniques ou clauses techniques particulières doit faire l’objet d’une étude préalable sur l’étendue, le coût et les délais du marché.</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12.3. Les ordres de service à caractère technique liés au déroulement normal du chantier seront directement signés par le Chef de service du marché et notifiés au Cocontractant par l’ingénieur du marché, avec copie au Ministre en charge des Marchés Publics, à l’Organisme chargé de la Régulation et à l’Organisme Payeur.</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12. 4.</w:t>
      </w:r>
      <w:r w:rsidRPr="00CF005D">
        <w:rPr>
          <w:rFonts w:ascii="Arial" w:eastAsia="Times New Roman" w:hAnsi="Arial" w:cs="Arial"/>
        </w:rPr>
        <w:tab/>
        <w:t>Les ordres de service valant mise en demeure seront signés par le Maître d’Ouvrage Délégué, et notifiés au Cocontractant par le Chef de service du marché, avec copie au Ministre en charge des Marchés Publics, à l’Organisme chargé de la Régulation, à l’Ingénieur du marché.</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12. 5.</w:t>
      </w:r>
      <w:r w:rsidRPr="00CF005D">
        <w:rPr>
          <w:rFonts w:ascii="Arial" w:eastAsia="Times New Roman" w:hAnsi="Arial" w:cs="Arial"/>
        </w:rPr>
        <w:tab/>
        <w:t xml:space="preserve">Les ordres de service de suspension et de reprise des travaux, pour cause d’intempéries ou autre cas de force majeure, seront signés par le Maître d’Ouvrage Délégué et notifiés au </w:t>
      </w:r>
      <w:r w:rsidRPr="00CF005D">
        <w:rPr>
          <w:rFonts w:ascii="Arial" w:eastAsia="Times New Roman" w:hAnsi="Arial" w:cs="Arial"/>
        </w:rPr>
        <w:lastRenderedPageBreak/>
        <w:t xml:space="preserve">cocontractant, par le Chef de service du marché, avec copie au Ministère chargé des Marchés Publics ou son démembrement déconcentré compétent, à l’Organisme chargé de la Régulation, et à l’Ingénieur du marché.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12. 6.</w:t>
      </w:r>
      <w:r w:rsidRPr="00CF005D">
        <w:rPr>
          <w:rFonts w:ascii="Arial" w:eastAsia="Times New Roman" w:hAnsi="Arial" w:cs="Arial"/>
        </w:rPr>
        <w:tab/>
        <w:t>Les ordres de service prescrivant les travaux nécessaires pour remédier aux désordres ne relevant pas d’une utilisation normale qui apparaîtraient dans les ouvrages pendant la période de garantie, seront signés par le Chef de Service du marché, sur proposition de l’Ingénieur du marché et notifiés au Cocontractant par celui-ci.</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12. 7.</w:t>
      </w:r>
      <w:r w:rsidRPr="00CF005D">
        <w:rPr>
          <w:rFonts w:ascii="Arial" w:eastAsia="Times New Roman" w:hAnsi="Arial" w:cs="Arial"/>
        </w:rPr>
        <w:tab/>
        <w:t>Le Cocontractant dispose d’un délai de quinze (15) jours pour émettre des réserves sur tout ordre de service reçu. Le fait d’émettre des réserves ne dispense pas le Cocontractant d’exécuter les ordres de service reçus.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12.8</w:t>
      </w:r>
      <w:r w:rsidRPr="00CF005D">
        <w:rPr>
          <w:rFonts w:ascii="Arial" w:eastAsia="Times New Roman" w:hAnsi="Arial" w:cs="Arial"/>
          <w:color w:val="FF0000"/>
        </w:rPr>
        <w:tab/>
      </w:r>
      <w:r w:rsidRPr="00CF005D">
        <w:rPr>
          <w:rFonts w:ascii="Arial" w:eastAsia="Times New Roman" w:hAnsi="Arial" w:cs="Arial"/>
        </w:rPr>
        <w:t>En cas de groupement d'entreprises, les ordres de service sont adressés au mandataire, qui a seule qualité pour présenter des réserves au nom du groupement, qu’il représente.</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236" w:name="_Toc157306072"/>
      <w:bookmarkStart w:id="237" w:name="_Toc97557086"/>
      <w:bookmarkStart w:id="238" w:name="_Toc530307800"/>
      <w:r w:rsidRPr="00CF005D">
        <w:rPr>
          <w:rFonts w:ascii="Arial" w:eastAsia="Times New Roman" w:hAnsi="Arial" w:cs="Arial"/>
          <w:b/>
        </w:rPr>
        <w:t>Article 13- Rôles et responsabilités du cocontractant de l’administration</w:t>
      </w:r>
      <w:bookmarkEnd w:id="236"/>
      <w:bookmarkEnd w:id="237"/>
      <w:bookmarkEnd w:id="238"/>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b/>
        </w:rPr>
        <w:t>13.1</w:t>
      </w:r>
      <w:r w:rsidRPr="00CF005D">
        <w:rPr>
          <w:rFonts w:ascii="Arial" w:eastAsia="Times New Roman" w:hAnsi="Arial" w:cs="Arial"/>
        </w:rPr>
        <w:t xml:space="preserve"> Le cocontractant a pour mission d’assurer l’exécution des travaux </w:t>
      </w:r>
      <w:bookmarkStart w:id="239" w:name="_Hlk159268525"/>
      <w:r w:rsidRPr="00CF005D">
        <w:rPr>
          <w:rFonts w:ascii="Arial" w:eastAsia="Times New Roman" w:hAnsi="Arial" w:cs="Arial"/>
        </w:rPr>
        <w:t xml:space="preserve">sous le contrôle </w:t>
      </w:r>
      <w:bookmarkStart w:id="240" w:name="_Hlk163152319"/>
      <w:bookmarkEnd w:id="239"/>
      <w:r w:rsidRPr="00CF005D">
        <w:rPr>
          <w:rFonts w:ascii="Arial" w:eastAsia="Times New Roman" w:hAnsi="Arial" w:cs="Arial"/>
        </w:rPr>
        <w:t xml:space="preserve">de l’Ingénieur </w:t>
      </w:r>
      <w:bookmarkEnd w:id="240"/>
      <w:r w:rsidRPr="00CF005D">
        <w:rPr>
          <w:rFonts w:ascii="Arial" w:eastAsia="Times New Roman" w:hAnsi="Arial" w:cs="Arial"/>
        </w:rPr>
        <w:t xml:space="preserve">du marché et de remplir ses obligations de façon diligente, efficace et économique, tels que décrits dans les Spécifications techniques ou les clauses techniques, sous le contrôle de l’Ingénieur du marché et ce conformément au présent marché aux règles et normes en vigueur au Cameroun et aux techniques et pratiques généralement acceptées dans le domaine d’activité concerné par le marché.  </w:t>
      </w:r>
      <w:bookmarkStart w:id="241" w:name="_Hlk159268716"/>
      <w:r w:rsidRPr="00CF005D">
        <w:rPr>
          <w:rFonts w:ascii="Arial" w:eastAsia="Times New Roman" w:hAnsi="Arial" w:cs="Arial"/>
        </w:rPr>
        <w:t>Il est tenu notamment d’effectuer (s’il y a lieu) les calculs, essais et analyses, de déterminer, de choisir, d’acheter, et approvisionner tous les outillages, matériaux et fournitures nécessaires pour l’exécution des travaux. Il est tenu d’engager tout le personnel utile spécialisé ou non.</w:t>
      </w:r>
    </w:p>
    <w:bookmarkEnd w:id="241"/>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13.2-</w:t>
      </w:r>
      <w:bookmarkStart w:id="242" w:name="_Hlk163136788"/>
      <w:r w:rsidRPr="00CF005D">
        <w:rPr>
          <w:rFonts w:ascii="Arial" w:eastAsia="Times New Roman" w:hAnsi="Arial" w:cs="Arial"/>
        </w:rPr>
        <w:t xml:space="preserve">Le cocontractant est responsable vis-à-vis du Maître d’Ouvrage Délégué de la qualité des matériaux et des fournitures utilisées, de leur parfaite adaptation aux besoins du chantier, de la bonne exécution des travaux, des prestations et interventions effectuées par les sous-traitants agréés.  Il a l’obligation de se conformer à la législation en vigueur au Cameroun concernant le respect de l’environnement. Il devra exécuter tous les travaux spécifiés dans le CCTP et aux textes et directives mentionnés dans ladite pièce. Il aura notamment l’obligation de produire une plaque de chantier conformément à la réglementation et d’afficher un règlement intérieur à l’entreprise en prenant en compte les problèmes environnementaux et sociaux. </w:t>
      </w:r>
    </w:p>
    <w:bookmarkEnd w:id="242"/>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13.</w:t>
      </w:r>
      <w:bookmarkStart w:id="243" w:name="_Hlk163136789"/>
      <w:r w:rsidRPr="00CF005D">
        <w:rPr>
          <w:rFonts w:ascii="Arial" w:eastAsia="Times New Roman" w:hAnsi="Arial" w:cs="Arial"/>
        </w:rPr>
        <w:t xml:space="preserve">3 </w:t>
      </w:r>
      <w:bookmarkStart w:id="244" w:name="_Hlk163152382"/>
      <w:r w:rsidRPr="00CF005D">
        <w:rPr>
          <w:rFonts w:ascii="Arial" w:eastAsia="Times New Roman" w:hAnsi="Arial" w:cs="Arial"/>
        </w:rPr>
        <w:t>Pendant la durée du marché, le cocontractant ne s'engage pas directement ou indirectement, dans des activités professionnelles ou contractuelles susceptibles de compromettre son indépendance par rapport aux missions, qui lui sont dévolues.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13.4 En cas de conflit d’intérêt du fait d’un membre de l’équipe de la mission, le cocontractant doit le signaler par écrit au Maître d’Ouvrage Délégué et doit remplacer l’expert en question, impliqué dans le projet ou le marché.</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b/>
        </w:rPr>
        <w:t>Le conflit d’intérêt s’entend</w:t>
      </w:r>
      <w:r w:rsidRPr="00CF005D">
        <w:rPr>
          <w:rFonts w:ascii="Arial" w:eastAsia="Times New Roman" w:hAnsi="Arial" w:cs="Arial"/>
        </w:rPr>
        <w:t xml:space="preserve"> de toute situation dans laquelle le cocontractant pourrait tirer des profits directs ou indirects d’un marché passé par le Maître d’Ouvrage Délégué auprès duquel il est consulté ou toute situation dans laquelle il a des intérêts personnels ou financiers suffisants pour compromettre son impartialité dans l’accomplissement de ses fonctions ou de nature à affecter défavorablement son jugement.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13.5 Le cocontractant est tenu au secret professionnel vis-à-vis des tiers sur les informations, les renseignements et les documents recueillis ou portés à sa connaissance à l'occasion de l'exécution du marché.</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A ce titre, les documents établis par le cocontractant au cours de l’exécution du marché ne peuvent être publiés ou communiqués qu’avec l’accord écrit du Maître d’Ouvrage Délégué.</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 cocontractant est tenu lors du dépôt du rapport final de restituer tous les documents empruntés au Maître d’Ouvrage Délégué.</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color w:val="C0504D" w:themeColor="accent2"/>
        </w:rPr>
      </w:pPr>
      <w:r w:rsidRPr="00CF005D">
        <w:rPr>
          <w:rFonts w:ascii="Arial" w:eastAsia="Times New Roman" w:hAnsi="Arial" w:cs="Arial"/>
        </w:rPr>
        <w:t xml:space="preserve">13.6 Le cocontractant ainsi que ses associés ou ses sous-traitants s’interdisent pendant la durée du marché, et à son issue pendant 05 (cinq) mois, de fournir des biens, prestations ou services destinés au Maître d’Ouvrage Délégué découlant des prestations ou ayant un rapport étroit avec elles (à l’exception de l’exécution des prestations ou de leur continuation).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 cocontractant doit prendre en charge des frais professionnels et de la couverture de tous risques de maladie et d'accident dans le cadre de sa mission.</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 cocontractant ne peut pas modifier la composition de l’équipe proposée dans son offre technique </w:t>
      </w:r>
      <w:r w:rsidRPr="00CF005D">
        <w:rPr>
          <w:rFonts w:ascii="Arial" w:eastAsia="Times New Roman" w:hAnsi="Arial" w:cs="Arial"/>
        </w:rPr>
        <w:lastRenderedPageBreak/>
        <w:t>sans l’accord écrit au Maître d’Ouvrage Délégué.</w:t>
      </w:r>
    </w:p>
    <w:p w:rsidR="00D31930" w:rsidRPr="00CF005D" w:rsidRDefault="00D31930" w:rsidP="00D31930">
      <w:pPr>
        <w:widowControl w:val="0"/>
        <w:suppressAutoHyphens/>
        <w:autoSpaceDE w:val="0"/>
        <w:autoSpaceDN w:val="0"/>
        <w:spacing w:before="240" w:after="0" w:line="240" w:lineRule="auto"/>
        <w:ind w:left="1418" w:right="-23" w:hanging="1418"/>
        <w:textAlignment w:val="baseline"/>
        <w:rPr>
          <w:rFonts w:ascii="Arial" w:eastAsia="Times New Roman" w:hAnsi="Arial" w:cs="Arial"/>
          <w:b/>
        </w:rPr>
      </w:pPr>
      <w:bookmarkStart w:id="245" w:name="_Toc157610545"/>
      <w:bookmarkEnd w:id="243"/>
      <w:bookmarkEnd w:id="244"/>
      <w:r w:rsidRPr="00CF005D">
        <w:rPr>
          <w:rFonts w:ascii="Arial" w:eastAsia="Times New Roman" w:hAnsi="Arial" w:cs="Arial"/>
          <w:b/>
        </w:rPr>
        <w:t>Article 14 Marchés à tranches conditionnelles</w:t>
      </w:r>
      <w:bookmarkEnd w:id="245"/>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Sans objet </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246" w:name="_Toc157306073"/>
      <w:bookmarkStart w:id="247" w:name="_Toc97557087"/>
      <w:bookmarkStart w:id="248" w:name="_Toc530307801"/>
      <w:r w:rsidRPr="00CF005D">
        <w:rPr>
          <w:rFonts w:ascii="Arial" w:eastAsia="Times New Roman" w:hAnsi="Arial" w:cs="Arial"/>
          <w:b/>
        </w:rPr>
        <w:t>Article 15- Personnel et Matériel du cocontractant</w:t>
      </w:r>
      <w:bookmarkEnd w:id="246"/>
      <w:r w:rsidRPr="00CF005D">
        <w:rPr>
          <w:rFonts w:ascii="Arial" w:eastAsia="Times New Roman" w:hAnsi="Arial" w:cs="Arial"/>
          <w:b/>
        </w:rPr>
        <w:t xml:space="preserve"> </w:t>
      </w:r>
      <w:bookmarkEnd w:id="247"/>
      <w:bookmarkEnd w:id="248"/>
    </w:p>
    <w:p w:rsidR="00D31930" w:rsidRPr="00CF005D" w:rsidRDefault="00D31930" w:rsidP="00D31930">
      <w:pPr>
        <w:widowControl w:val="0"/>
        <w:tabs>
          <w:tab w:val="left" w:pos="2410"/>
        </w:tabs>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15.1. Personnel de l’entreprise</w:t>
      </w:r>
    </w:p>
    <w:p w:rsidR="00D31930" w:rsidRPr="00CF005D" w:rsidRDefault="00D31930" w:rsidP="00D31930">
      <w:pPr>
        <w:widowControl w:val="0"/>
        <w:tabs>
          <w:tab w:val="left" w:pos="2410"/>
        </w:tabs>
        <w:suppressAutoHyphens/>
        <w:autoSpaceDE w:val="0"/>
        <w:autoSpaceDN w:val="0"/>
        <w:spacing w:after="0" w:line="240" w:lineRule="auto"/>
        <w:jc w:val="both"/>
        <w:textAlignment w:val="baseline"/>
        <w:rPr>
          <w:rFonts w:ascii="Arial" w:eastAsia="Times New Roman" w:hAnsi="Arial" w:cs="Arial"/>
          <w:lang w:val="fr-CM"/>
        </w:rPr>
      </w:pPr>
      <w:r w:rsidRPr="00CF005D">
        <w:rPr>
          <w:rFonts w:ascii="Arial" w:eastAsia="Times New Roman" w:hAnsi="Arial" w:cs="Arial"/>
        </w:rPr>
        <w:t xml:space="preserve">L’entreprise est tenue d’utiliser le personnel clé proposé dans l’offre, </w:t>
      </w:r>
      <w:bookmarkStart w:id="249" w:name="_Hlk159270732"/>
      <w:r w:rsidRPr="00CF005D">
        <w:rPr>
          <w:rFonts w:ascii="Arial" w:eastAsia="Times New Roman" w:hAnsi="Arial" w:cs="Arial"/>
        </w:rPr>
        <w:t>dont l’équipe se compose comme suit :  </w:t>
      </w:r>
      <w:r w:rsidRPr="00CF005D">
        <w:rPr>
          <w:rFonts w:ascii="Arial" w:eastAsia="Times New Roman" w:hAnsi="Arial" w:cs="Arial"/>
          <w:lang w:val="fr-CM"/>
        </w:rPr>
        <w:t xml:space="preserve">   </w:t>
      </w:r>
    </w:p>
    <w:p w:rsidR="00D31930" w:rsidRPr="00CF005D" w:rsidRDefault="00D31930" w:rsidP="00D31930">
      <w:pPr>
        <w:widowControl w:val="0"/>
        <w:suppressAutoHyphens/>
        <w:autoSpaceDE w:val="0"/>
        <w:autoSpaceDN w:val="0"/>
        <w:spacing w:after="0" w:line="240" w:lineRule="auto"/>
        <w:ind w:firstLine="426"/>
        <w:jc w:val="both"/>
        <w:textAlignment w:val="baseline"/>
        <w:rPr>
          <w:rFonts w:ascii="Arial" w:eastAsia="Times New Roman" w:hAnsi="Arial" w:cs="Arial"/>
          <w:lang w:val="fr-CM"/>
        </w:rPr>
      </w:pPr>
      <w:r w:rsidRPr="00CF005D">
        <w:rPr>
          <w:rFonts w:ascii="Arial" w:eastAsia="Times New Roman" w:hAnsi="Arial" w:cs="Arial"/>
          <w:lang w:val="fr-CM"/>
        </w:rPr>
        <w:t xml:space="preserve">     Conducteur des </w:t>
      </w:r>
      <w:proofErr w:type="gramStart"/>
      <w:r w:rsidRPr="00CF005D">
        <w:rPr>
          <w:rFonts w:ascii="Arial" w:eastAsia="Times New Roman" w:hAnsi="Arial" w:cs="Arial"/>
          <w:lang w:val="fr-CM"/>
        </w:rPr>
        <w:t xml:space="preserve">travaux     </w:t>
      </w:r>
      <w:r w:rsidRPr="00CF005D">
        <w:rPr>
          <w:rFonts w:ascii="Arial" w:eastAsia="Times New Roman" w:hAnsi="Arial" w:cs="Arial"/>
          <w:i/>
          <w:lang w:val="fr-CM"/>
        </w:rPr>
        <w:t>:.</w:t>
      </w:r>
      <w:proofErr w:type="gramEnd"/>
      <w:r w:rsidRPr="00CF005D">
        <w:rPr>
          <w:rFonts w:ascii="Arial" w:eastAsia="Times New Roman" w:hAnsi="Arial" w:cs="Arial"/>
          <w:i/>
          <w:lang w:val="fr-CM"/>
        </w:rPr>
        <w:t>[indiquer le nom]………..</w:t>
      </w:r>
    </w:p>
    <w:p w:rsidR="00D31930" w:rsidRPr="00CF005D" w:rsidRDefault="00D31930" w:rsidP="00D31930">
      <w:pPr>
        <w:widowControl w:val="0"/>
        <w:suppressAutoHyphens/>
        <w:autoSpaceDE w:val="0"/>
        <w:autoSpaceDN w:val="0"/>
        <w:spacing w:after="0" w:line="240" w:lineRule="auto"/>
        <w:ind w:left="709" w:hanging="283"/>
        <w:jc w:val="both"/>
        <w:textAlignment w:val="baseline"/>
        <w:rPr>
          <w:rFonts w:ascii="Arial" w:eastAsia="Times New Roman" w:hAnsi="Arial" w:cs="Arial"/>
          <w:i/>
          <w:lang w:val="fr-CM"/>
        </w:rPr>
      </w:pPr>
      <w:r w:rsidRPr="00CF005D">
        <w:rPr>
          <w:rFonts w:ascii="Arial" w:eastAsia="Times New Roman" w:hAnsi="Arial" w:cs="Arial"/>
          <w:lang w:val="fr-CM"/>
        </w:rPr>
        <w:t xml:space="preserve">     Chef de </w:t>
      </w:r>
      <w:proofErr w:type="gramStart"/>
      <w:r w:rsidRPr="00CF005D">
        <w:rPr>
          <w:rFonts w:ascii="Arial" w:eastAsia="Times New Roman" w:hAnsi="Arial" w:cs="Arial"/>
          <w:lang w:val="fr-CM"/>
        </w:rPr>
        <w:t xml:space="preserve">Chantier   </w:t>
      </w:r>
      <w:r w:rsidRPr="00CF005D">
        <w:rPr>
          <w:rFonts w:ascii="Arial" w:eastAsia="Times New Roman" w:hAnsi="Arial" w:cs="Arial"/>
          <w:i/>
          <w:lang w:val="fr-CM"/>
        </w:rPr>
        <w:t>:…</w:t>
      </w:r>
      <w:proofErr w:type="gramEnd"/>
      <w:r w:rsidRPr="00CF005D">
        <w:rPr>
          <w:rFonts w:ascii="Arial" w:eastAsia="Times New Roman" w:hAnsi="Arial" w:cs="Arial"/>
          <w:i/>
          <w:lang w:val="fr-CM"/>
        </w:rPr>
        <w:t>……..[indiquer les noms]………..</w:t>
      </w:r>
    </w:p>
    <w:p w:rsidR="00D31930" w:rsidRPr="00CF005D" w:rsidRDefault="00D31930" w:rsidP="00D31930">
      <w:pPr>
        <w:widowControl w:val="0"/>
        <w:suppressAutoHyphens/>
        <w:autoSpaceDE w:val="0"/>
        <w:autoSpaceDN w:val="0"/>
        <w:spacing w:after="0" w:line="240" w:lineRule="auto"/>
        <w:ind w:left="709" w:hanging="283"/>
        <w:jc w:val="both"/>
        <w:textAlignment w:val="baseline"/>
        <w:rPr>
          <w:rFonts w:ascii="Arial" w:eastAsia="Times New Roman" w:hAnsi="Arial" w:cs="Arial"/>
          <w:lang w:val="fr-CM"/>
        </w:rPr>
      </w:pPr>
      <w:r w:rsidRPr="00CF005D">
        <w:rPr>
          <w:rFonts w:ascii="Arial" w:eastAsia="Times New Roman" w:hAnsi="Arial" w:cs="Arial"/>
          <w:i/>
          <w:lang w:val="fr-CM"/>
        </w:rPr>
        <w:t xml:space="preserve">     </w:t>
      </w:r>
      <w:r w:rsidRPr="00CF005D">
        <w:rPr>
          <w:rFonts w:ascii="Arial" w:eastAsia="Times New Roman" w:hAnsi="Arial" w:cs="Arial"/>
          <w:lang w:val="fr-CM"/>
        </w:rPr>
        <w:t>Responsable HSE</w:t>
      </w:r>
      <w:r w:rsidRPr="00CF005D">
        <w:rPr>
          <w:rFonts w:ascii="Arial" w:eastAsia="Times New Roman" w:hAnsi="Arial" w:cs="Arial"/>
          <w:i/>
          <w:lang w:val="fr-CM"/>
        </w:rPr>
        <w:t xml:space="preserve"> ……</w:t>
      </w:r>
      <w:proofErr w:type="gramStart"/>
      <w:r w:rsidRPr="00CF005D">
        <w:rPr>
          <w:rFonts w:ascii="Arial" w:eastAsia="Times New Roman" w:hAnsi="Arial" w:cs="Arial"/>
          <w:i/>
          <w:lang w:val="fr-CM"/>
        </w:rPr>
        <w:t>…….</w:t>
      </w:r>
      <w:proofErr w:type="gramEnd"/>
      <w:r w:rsidRPr="00CF005D">
        <w:rPr>
          <w:rFonts w:ascii="Arial" w:eastAsia="Times New Roman" w:hAnsi="Arial" w:cs="Arial"/>
          <w:i/>
          <w:lang w:val="fr-CM"/>
        </w:rPr>
        <w:t>[indiquer le nom]</w:t>
      </w:r>
    </w:p>
    <w:p w:rsidR="00D31930" w:rsidRPr="00CF005D" w:rsidRDefault="00D31930" w:rsidP="00D31930">
      <w:pPr>
        <w:widowControl w:val="0"/>
        <w:tabs>
          <w:tab w:val="left" w:pos="2410"/>
        </w:tabs>
        <w:suppressAutoHyphens/>
        <w:autoSpaceDE w:val="0"/>
        <w:autoSpaceDN w:val="0"/>
        <w:spacing w:after="0" w:line="240" w:lineRule="auto"/>
        <w:jc w:val="both"/>
        <w:textAlignment w:val="baseline"/>
        <w:rPr>
          <w:rFonts w:ascii="Arial" w:eastAsia="Times New Roman" w:hAnsi="Arial" w:cs="Arial"/>
        </w:rPr>
      </w:pPr>
      <w:bookmarkStart w:id="250" w:name="_Hlk159270773"/>
      <w:bookmarkEnd w:id="249"/>
      <w:r w:rsidRPr="00CF005D">
        <w:rPr>
          <w:rFonts w:ascii="Arial" w:eastAsia="Times New Roman" w:hAnsi="Arial" w:cs="Arial"/>
          <w:lang w:val="fr-CM"/>
        </w:rPr>
        <w:t xml:space="preserve">D’autres </w:t>
      </w:r>
      <w:r w:rsidRPr="00CF005D">
        <w:rPr>
          <w:rFonts w:ascii="Arial" w:eastAsia="Times New Roman" w:hAnsi="Arial" w:cs="Arial"/>
        </w:rPr>
        <w:t>personnels seront recrutés dans le cas de l’approche HIMO. Ils seront rémunérés, conformément à la règlementation et notamment, le SMIG en vigueur</w:t>
      </w:r>
    </w:p>
    <w:bookmarkEnd w:id="250"/>
    <w:p w:rsidR="00D31930" w:rsidRPr="00CF005D" w:rsidRDefault="00D31930" w:rsidP="00D31930">
      <w:pPr>
        <w:widowControl w:val="0"/>
        <w:tabs>
          <w:tab w:val="left" w:pos="2410"/>
        </w:tabs>
        <w:suppressAutoHyphens/>
        <w:autoSpaceDE w:val="0"/>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15.2. Remplacement du personnel clé</w:t>
      </w:r>
    </w:p>
    <w:p w:rsidR="00D31930" w:rsidRPr="00CF005D" w:rsidRDefault="00D31930" w:rsidP="00D31930">
      <w:pPr>
        <w:widowControl w:val="0"/>
        <w:tabs>
          <w:tab w:val="left" w:pos="2410"/>
        </w:tabs>
        <w:suppressAutoHyphens/>
        <w:autoSpaceDE w:val="0"/>
        <w:autoSpaceDN w:val="0"/>
        <w:spacing w:after="0" w:line="240" w:lineRule="auto"/>
        <w:jc w:val="both"/>
        <w:textAlignment w:val="baseline"/>
        <w:rPr>
          <w:rFonts w:ascii="Arial" w:eastAsia="Times New Roman" w:hAnsi="Arial" w:cs="Arial"/>
        </w:rPr>
      </w:pPr>
      <w:bookmarkStart w:id="251" w:name="_Hlk163152451"/>
      <w:r w:rsidRPr="00CF005D">
        <w:rPr>
          <w:rFonts w:ascii="Arial" w:eastAsia="Times New Roman" w:hAnsi="Arial" w:cs="Arial"/>
        </w:rPr>
        <w:t>Toute modification, même partielle, apportée aux propositions de l’offre technique n’interviendra qu’après agrément écrit du Maître d’Ouvrage Délégué. En cas de modification, le cocontractant le fera remplacer par un personnel de compétence (qualifications et expérience) au moins égale ou par un matériel de performance similaire et en bon état de marche.</w:t>
      </w:r>
    </w:p>
    <w:p w:rsidR="00D31930" w:rsidRPr="00CF005D" w:rsidRDefault="00D31930" w:rsidP="00D31930">
      <w:pPr>
        <w:widowControl w:val="0"/>
        <w:suppressAutoHyphens/>
        <w:autoSpaceDE w:val="0"/>
        <w:autoSpaceDN w:val="0"/>
        <w:adjustRightInd w:val="0"/>
        <w:spacing w:after="0" w:line="240" w:lineRule="auto"/>
        <w:ind w:right="94"/>
        <w:jc w:val="both"/>
        <w:textAlignment w:val="baseline"/>
        <w:rPr>
          <w:rFonts w:ascii="Arial" w:eastAsia="Times New Roman" w:hAnsi="Arial" w:cs="Arial"/>
          <w:color w:val="FF0000"/>
        </w:rPr>
      </w:pPr>
      <w:bookmarkStart w:id="252" w:name="_Hlk163136790"/>
      <w:r w:rsidRPr="00CF005D">
        <w:rPr>
          <w:rFonts w:ascii="Arial" w:eastAsia="Times New Roman" w:hAnsi="Arial" w:cs="Arial"/>
        </w:rPr>
        <w:t>En tout état de cause, les listes du personnel d’encadrement à mettre en place seront préalablement soumises à l’agrément du Chef de Service du marché, dans les 10 jours qui suivent la notification de l’ordre de service de commencer les travaux. Passé ce délai, les listes seront considérées comme approuvées.</w:t>
      </w:r>
      <w:r w:rsidRPr="00CF005D">
        <w:rPr>
          <w:rFonts w:ascii="Arial" w:eastAsia="Times New Roman" w:hAnsi="Arial" w:cs="Arial"/>
          <w:color w:val="FF0000"/>
        </w:rPr>
        <w:t xml:space="preserve"> </w:t>
      </w:r>
    </w:p>
    <w:p w:rsidR="00D31930" w:rsidRPr="00CF005D" w:rsidRDefault="00D31930" w:rsidP="00D31930">
      <w:pPr>
        <w:widowControl w:val="0"/>
        <w:tabs>
          <w:tab w:val="left" w:pos="2410"/>
        </w:tabs>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 Chef de service du marché disposera de 05 jours pour notifier par écrit son avis au Maitre d’Ouvrage. Le Maître d’Ouvrage Délégué se réserve la possibilité de refuser son agrément à une personne proposée par le cocontractant, dont la qualification serait insuffisante. </w:t>
      </w:r>
    </w:p>
    <w:bookmarkEnd w:id="252"/>
    <w:p w:rsidR="00D31930" w:rsidRPr="00CF005D" w:rsidRDefault="00D31930" w:rsidP="00D31930">
      <w:pPr>
        <w:widowControl w:val="0"/>
        <w:tabs>
          <w:tab w:val="left" w:pos="2410"/>
        </w:tabs>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Toute modification unilatérale apportée aux propositions en personnel d’encadrement de l’offre technique, avant et pendant les travaux constitue un motif de résiliation du marché tel que visé à l’article 41 ci-dessous ou d’application de pénalités de montant égal à 100 000 (cent mille) francs CFA, par personnel remplacé. </w:t>
      </w:r>
    </w:p>
    <w:p w:rsidR="00D31930" w:rsidRPr="00CF005D" w:rsidRDefault="00D31930" w:rsidP="00D31930">
      <w:pPr>
        <w:widowControl w:val="0"/>
        <w:tabs>
          <w:tab w:val="left" w:pos="2410"/>
        </w:tabs>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Toute modification apportée sera notifiée au Maître d’Ouvrage pour approbation préalable.</w:t>
      </w:r>
    </w:p>
    <w:bookmarkEnd w:id="251"/>
    <w:p w:rsidR="00D31930" w:rsidRPr="00CF005D" w:rsidRDefault="00D31930" w:rsidP="00D31930">
      <w:pPr>
        <w:widowControl w:val="0"/>
        <w:tabs>
          <w:tab w:val="left" w:pos="2410"/>
        </w:tabs>
        <w:suppressAutoHyphens/>
        <w:autoSpaceDE w:val="0"/>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 xml:space="preserve">15.3. Retrait du personnel </w:t>
      </w:r>
    </w:p>
    <w:p w:rsidR="00D31930" w:rsidRPr="00CF005D" w:rsidRDefault="00D31930" w:rsidP="00D31930">
      <w:pPr>
        <w:suppressAutoHyphens/>
        <w:autoSpaceDN w:val="0"/>
        <w:spacing w:after="0"/>
        <w:jc w:val="both"/>
        <w:textAlignment w:val="baseline"/>
        <w:rPr>
          <w:rFonts w:ascii="Arial" w:eastAsia="Times New Roman" w:hAnsi="Arial" w:cs="Arial"/>
          <w:lang w:val="fr-CM"/>
        </w:rPr>
      </w:pPr>
      <w:r w:rsidRPr="00CF005D">
        <w:rPr>
          <w:rFonts w:ascii="Arial" w:eastAsia="Times New Roman" w:hAnsi="Arial" w:cs="Arial"/>
        </w:rPr>
        <w:t xml:space="preserve">Après agrément écrit du Maître d’Ouvrage ou du Maitre d’Ouvrage Délégué, </w:t>
      </w:r>
      <w:r w:rsidRPr="00CF005D">
        <w:rPr>
          <w:rFonts w:ascii="Arial" w:eastAsia="Times New Roman" w:hAnsi="Arial" w:cs="Arial"/>
          <w:lang w:val="fr-CM"/>
        </w:rPr>
        <w:t>le Chef de service du marché, peut sur proposition de l’Ingénieur du Marché, demander au cocontractant</w:t>
      </w:r>
      <w:r w:rsidRPr="00CF005D">
        <w:rPr>
          <w:rFonts w:ascii="Arial" w:eastAsia="Times New Roman" w:hAnsi="Arial" w:cs="Arial"/>
        </w:rPr>
        <w:t xml:space="preserve">, </w:t>
      </w:r>
      <w:r w:rsidRPr="00CF005D">
        <w:rPr>
          <w:rFonts w:ascii="Arial" w:eastAsia="Times New Roman" w:hAnsi="Arial" w:cs="Arial"/>
          <w:lang w:val="fr-CM"/>
        </w:rPr>
        <w:t>après mise en demeure, de retirer un personnel faisant partie de ses effectifs</w:t>
      </w:r>
      <w:r w:rsidRPr="00CF005D">
        <w:rPr>
          <w:rFonts w:ascii="Arial" w:eastAsia="Times New Roman" w:hAnsi="Arial" w:cs="Arial"/>
        </w:rPr>
        <w:t xml:space="preserve"> pour faute grave dûment constatée ou pour incompétence,</w:t>
      </w:r>
      <w:r w:rsidRPr="00CF005D">
        <w:rPr>
          <w:rFonts w:ascii="Arial" w:eastAsia="Times New Roman" w:hAnsi="Arial" w:cs="Arial"/>
          <w:lang w:val="fr-CM"/>
        </w:rPr>
        <w:t xml:space="preserve"> en donnant les motifs de sa requête, le cocontractant veillera à ce que cette personne quitte le Site dans les quinze (15) jours et qu’elle n’ait plus aucun rapport avec le travail dans le cadre du Marché. Dans ce cas, son remplacement est effectué conformément aux dispositions de l’article 13.2 ci-dessus.  </w:t>
      </w:r>
    </w:p>
    <w:p w:rsidR="00D31930" w:rsidRPr="00CF005D" w:rsidRDefault="00D31930" w:rsidP="00D31930">
      <w:pPr>
        <w:suppressAutoHyphens/>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15.4 Représentant du cocontractant</w:t>
      </w:r>
    </w:p>
    <w:p w:rsidR="00D31930" w:rsidRPr="00CF005D" w:rsidRDefault="00D31930" w:rsidP="00D31930">
      <w:pPr>
        <w:suppressAutoHyphens/>
        <w:autoSpaceDN w:val="0"/>
        <w:spacing w:after="0"/>
        <w:jc w:val="both"/>
        <w:textAlignment w:val="baseline"/>
        <w:rPr>
          <w:rFonts w:ascii="Arial" w:eastAsia="Times New Roman" w:hAnsi="Arial" w:cs="Arial"/>
        </w:rPr>
      </w:pPr>
      <w:r w:rsidRPr="00CF005D">
        <w:rPr>
          <w:rFonts w:ascii="Arial" w:eastAsia="Times New Roman" w:hAnsi="Arial" w:cs="Arial"/>
        </w:rPr>
        <w:t>Dès notification du marché, le cocontractant désigne une personne physique, qui le représente vis-à-vis de l’Administration pour tout ce qui concerne l’exécution du projet.</w:t>
      </w:r>
    </w:p>
    <w:p w:rsidR="00D31930" w:rsidRPr="00CF005D" w:rsidRDefault="00D31930" w:rsidP="00D31930">
      <w:pPr>
        <w:suppressAutoHyphens/>
        <w:autoSpaceDN w:val="0"/>
        <w:spacing w:after="0"/>
        <w:jc w:val="both"/>
        <w:textAlignment w:val="baseline"/>
        <w:rPr>
          <w:rFonts w:ascii="Arial" w:eastAsia="Times New Roman" w:hAnsi="Arial" w:cs="Arial"/>
        </w:rPr>
      </w:pPr>
      <w:r w:rsidRPr="00CF005D">
        <w:rPr>
          <w:rFonts w:ascii="Arial" w:eastAsia="Times New Roman" w:hAnsi="Arial" w:cs="Arial"/>
        </w:rPr>
        <w:t>Cette personne chargée de la conduite des travaux, doit disposer de pouvoirs suffisants pour prendre sans délai les décisions nécessaires à la bonne marche du projet.</w:t>
      </w:r>
    </w:p>
    <w:p w:rsidR="00D31930" w:rsidRPr="00CF005D" w:rsidRDefault="00D31930" w:rsidP="00D31930">
      <w:pPr>
        <w:suppressAutoHyphens/>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15.5. Législation du travail</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 Cocontractant devra se conformer à la législation du travail en vigueur au Cameroun incluant la législation relative à l’embauche, la santé, la sécurité, la protection sociale, à l’HIMO, au quota de ressources locales à mobiliser. </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 </w:t>
      </w:r>
      <w:r w:rsidRPr="00CF005D">
        <w:rPr>
          <w:rFonts w:ascii="Arial" w:eastAsia="Times New Roman" w:hAnsi="Arial" w:cs="Arial"/>
          <w:bCs/>
        </w:rPr>
        <w:t>cocontractant</w:t>
      </w:r>
      <w:r w:rsidRPr="00CF005D">
        <w:rPr>
          <w:rFonts w:ascii="Arial" w:eastAsia="Times New Roman" w:hAnsi="Arial" w:cs="Arial"/>
        </w:rPr>
        <w:t xml:space="preserve"> devra fournir le logement, l’assistance médicale, la nourriture et les installations sanitaires au personnel vivant dans les bases vie du cocontractant, en se conformant aux exigences des Spécifications se rapportant aux Conditions sociales et sanitaires de la main d’œuvre.</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lastRenderedPageBreak/>
        <w:t>Sauf disposition contraire du Marché, si le cocontractant estime nécessaire d’effectuer des travaux de nuit ou pendant les jours fériés afin de respecter les Niveaux de service et le Délai d’achèvement contractuel, et s’il demande son consentement au Maître d’ouvrage</w:t>
      </w:r>
      <w:r w:rsidRPr="00CF005D">
        <w:rPr>
          <w:rFonts w:ascii="Arial" w:eastAsia="Times New Roman" w:hAnsi="Arial" w:cs="Arial"/>
          <w:i/>
          <w:iCs/>
        </w:rPr>
        <w:t xml:space="preserve"> </w:t>
      </w:r>
      <w:r w:rsidRPr="00CF005D">
        <w:rPr>
          <w:rFonts w:ascii="Arial" w:eastAsia="Times New Roman" w:hAnsi="Arial" w:cs="Arial"/>
        </w:rPr>
        <w:t>à cet effet (si un tel consentement est requis), le Maître d’ouvrage ne devra pas lui refuser ce consentement sans motif valable.</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 cocontractant aura la responsabilité d’obtenir tous les permis et/ou visas nécessaires de la part des autorités compétentes, afin que toute la main-d’œuvre et tout le personnel devant être employés sur le Site puissent entrer et séjourner en situation régulière au Cameroun.</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bookmarkStart w:id="253" w:name="_Hlk159271039"/>
      <w:r w:rsidRPr="00CF005D">
        <w:rPr>
          <w:rFonts w:ascii="Arial" w:eastAsia="Times New Roman" w:hAnsi="Arial" w:cs="Arial"/>
        </w:rPr>
        <w:t xml:space="preserve">Le cocontractant devra fournir à ses propres frais les moyens nécessaires afin de rapatrier tous les membres de son personnel et du personnel de ses sous-traitants travaillant sur le Site, dans les pays où ils ont été respectivement recrutés pour l’exécution du Marché ; il devra également pourvoir, à ses propres frais, à leur séjour temporaire sur place, entre la date à laquelle ils cesseront d’être employés à l’exécution du Marché et la date programmée pour leur rapatriement. </w:t>
      </w:r>
    </w:p>
    <w:bookmarkEnd w:id="253"/>
    <w:p w:rsidR="00D31930" w:rsidRPr="00CF005D" w:rsidRDefault="00D31930" w:rsidP="00D31930">
      <w:pPr>
        <w:widowControl w:val="0"/>
        <w:tabs>
          <w:tab w:val="left" w:pos="2410"/>
        </w:tabs>
        <w:suppressAutoHyphens/>
        <w:autoSpaceDE w:val="0"/>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15.6. Matériel proposé dans l’offre</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 cocontractant utilisera le matériel approprié </w:t>
      </w:r>
      <w:bookmarkStart w:id="254" w:name="_Hlk159271157"/>
      <w:r w:rsidRPr="00CF005D">
        <w:rPr>
          <w:rFonts w:ascii="Arial" w:eastAsia="Times New Roman" w:hAnsi="Arial" w:cs="Arial"/>
        </w:rPr>
        <w:t xml:space="preserve">de niveau comparable aux prescriptions du DAO, </w:t>
      </w:r>
      <w:bookmarkEnd w:id="254"/>
      <w:r w:rsidRPr="00CF005D">
        <w:rPr>
          <w:rFonts w:ascii="Arial" w:eastAsia="Times New Roman" w:hAnsi="Arial" w:cs="Arial"/>
        </w:rPr>
        <w:t>dans le projet d’exécution pour la bonne exécution des prestations selon les règles de l’art.</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Toute modification apportée sera notifiée au Maître d’Ouvrage Délégué pour approbation préalable.</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bCs/>
        </w:rPr>
      </w:pPr>
      <w:bookmarkStart w:id="255" w:name="_Toc157306074"/>
      <w:bookmarkStart w:id="256" w:name="_Toc530307802"/>
      <w:r w:rsidRPr="00CF005D">
        <w:rPr>
          <w:rFonts w:ascii="Arial" w:eastAsia="Times New Roman" w:hAnsi="Arial" w:cs="Arial"/>
          <w:b/>
        </w:rPr>
        <w:t>Article 16- Pièces à fournir par le cocontractant</w:t>
      </w:r>
      <w:bookmarkEnd w:id="255"/>
      <w:bookmarkEnd w:id="256"/>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 xml:space="preserve">16.1. Programme des travaux, Plan d’assurance qualité, le plan de gestion environnementale et sécurité du chantier.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a) Dans un délai maximum de 15 jours</w:t>
      </w:r>
      <w:r w:rsidRPr="00CF005D">
        <w:rPr>
          <w:rFonts w:ascii="Arial" w:eastAsia="Times New Roman" w:hAnsi="Arial" w:cs="Arial"/>
          <w:i/>
          <w:iCs/>
        </w:rPr>
        <w:t xml:space="preserve"> </w:t>
      </w:r>
      <w:r w:rsidRPr="00CF005D">
        <w:rPr>
          <w:rFonts w:ascii="Arial" w:eastAsia="Times New Roman" w:hAnsi="Arial" w:cs="Arial"/>
        </w:rPr>
        <w:t>à compter de la notification de l’ordre de service de commencer les travaux, Le cocontractant de l’administration soumettra, en 05 (cinq) exemplaires, à l'approbation d</w:t>
      </w:r>
      <w:r w:rsidRPr="00CF005D">
        <w:rPr>
          <w:rFonts w:ascii="Arial" w:eastAsia="Times New Roman" w:hAnsi="Arial" w:cs="Arial"/>
          <w:iCs/>
        </w:rPr>
        <w:t>u</w:t>
      </w:r>
      <w:r w:rsidRPr="00CF005D">
        <w:rPr>
          <w:rFonts w:ascii="Arial" w:eastAsia="Times New Roman" w:hAnsi="Arial" w:cs="Arial"/>
          <w:i/>
          <w:iCs/>
        </w:rPr>
        <w:t xml:space="preserve"> </w:t>
      </w:r>
      <w:r w:rsidRPr="00CF005D">
        <w:rPr>
          <w:rFonts w:ascii="Arial" w:eastAsia="Times New Roman" w:hAnsi="Arial" w:cs="Arial"/>
          <w:iCs/>
        </w:rPr>
        <w:t xml:space="preserve">Chef de service après avis </w:t>
      </w:r>
      <w:r w:rsidRPr="00CF005D">
        <w:rPr>
          <w:rFonts w:ascii="Arial" w:eastAsia="Times New Roman" w:hAnsi="Arial" w:cs="Arial"/>
          <w:iCs/>
          <w:spacing w:val="11"/>
        </w:rPr>
        <w:t>de l’Ingénieur</w:t>
      </w:r>
      <w:r w:rsidRPr="00CF005D">
        <w:rPr>
          <w:rFonts w:ascii="Arial" w:eastAsia="Times New Roman" w:hAnsi="Arial" w:cs="Arial"/>
          <w:i/>
          <w:iCs/>
        </w:rPr>
        <w:t xml:space="preserve"> </w:t>
      </w:r>
      <w:r w:rsidRPr="00CF005D">
        <w:rPr>
          <w:rFonts w:ascii="Arial" w:eastAsia="Times New Roman" w:hAnsi="Arial" w:cs="Arial"/>
        </w:rPr>
        <w:t>le programme d'exécution des travaux, son calendrier d’approvisionnement, son projet de Plan d’Assurance Qualité (PAQ) et son Plan de Gestion Environnementale,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Ce programme sera exclusivement présenté selon les modèles fournis et comprenant notamment,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Le PV de définition des tâches à exécuter, le cas échéant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La liste des travaux à sous-traiter, le cas échéant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La description des modalités de maintien de la circulation le cas échéant</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Etc.</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Deux (2) exemplaires de ces pièces lui seront retournés dans un délai de 08 (huit) jours</w:t>
      </w:r>
      <w:r w:rsidRPr="00CF005D">
        <w:rPr>
          <w:rFonts w:ascii="Arial" w:eastAsia="Times New Roman" w:hAnsi="Arial" w:cs="Arial"/>
          <w:i/>
          <w:iCs/>
        </w:rPr>
        <w:t xml:space="preserve"> </w:t>
      </w:r>
      <w:r w:rsidRPr="00CF005D">
        <w:rPr>
          <w:rFonts w:ascii="Arial" w:eastAsia="Times New Roman" w:hAnsi="Arial" w:cs="Arial"/>
        </w:rPr>
        <w:t>à partir de leur réception avec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Soit la mention d'approbation “ BON POUR EXECUTION”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Soit la mention de leur rejet accompagnée des motifs dudit rejet.</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 cocontractant de l’administration disposera alors de 05 (cinq) pour présenter un nouveau projet. Le Chef de Service disposera alors d’un délai de 05 (cinq)</w:t>
      </w:r>
      <w:r w:rsidRPr="00CF005D">
        <w:rPr>
          <w:rFonts w:ascii="Arial" w:eastAsia="Times New Roman" w:hAnsi="Arial" w:cs="Arial"/>
          <w:i/>
          <w:iCs/>
        </w:rPr>
        <w:t xml:space="preserve"> </w:t>
      </w:r>
      <w:r w:rsidRPr="00CF005D">
        <w:rPr>
          <w:rFonts w:ascii="Arial" w:eastAsia="Times New Roman" w:hAnsi="Arial" w:cs="Arial"/>
        </w:rPr>
        <w:t>pour donner son approbation ou faire d’éventuelles remarques</w:t>
      </w:r>
      <w:r w:rsidRPr="00CF005D">
        <w:rPr>
          <w:rFonts w:ascii="Arial" w:eastAsia="Times New Roman" w:hAnsi="Arial" w:cs="Arial"/>
          <w:strike/>
        </w:rPr>
        <w:t>.</w:t>
      </w:r>
      <w:r w:rsidRPr="00CF005D">
        <w:rPr>
          <w:rFonts w:ascii="Arial" w:eastAsia="Times New Roman" w:hAnsi="Arial" w:cs="Arial"/>
        </w:rPr>
        <w:t xml:space="preserve"> Les délais d’approbation du projet d’exécution sont suspensifs du délai d’exécution.</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L'approbation donnée par le Chef de Service n'atténuera en rien la responsabilité du cocontractant. Cependant les travaux exécutés avant l'approbation du programme ne seront ni constatés ni rémunérés sauf s’ils ont été expressément ordonnés. Le planning actualisé et approuvé deviendra le planning contractuel.</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 cocontractant de l’administration </w:t>
      </w:r>
      <w:r w:rsidRPr="00CF005D">
        <w:rPr>
          <w:rFonts w:ascii="Arial" w:eastAsia="Times New Roman" w:hAnsi="Arial" w:cs="Arial"/>
          <w:spacing w:val="1"/>
        </w:rPr>
        <w:t>tiendr</w:t>
      </w:r>
      <w:r w:rsidRPr="00CF005D">
        <w:rPr>
          <w:rFonts w:ascii="Arial" w:eastAsia="Times New Roman" w:hAnsi="Arial" w:cs="Arial"/>
        </w:rPr>
        <w:t xml:space="preserve">a </w:t>
      </w:r>
      <w:r w:rsidRPr="00CF005D">
        <w:rPr>
          <w:rFonts w:ascii="Arial" w:eastAsia="Times New Roman" w:hAnsi="Arial" w:cs="Arial"/>
          <w:spacing w:val="1"/>
        </w:rPr>
        <w:t>constammen</w:t>
      </w:r>
      <w:r w:rsidRPr="00CF005D">
        <w:rPr>
          <w:rFonts w:ascii="Arial" w:eastAsia="Times New Roman" w:hAnsi="Arial" w:cs="Arial"/>
        </w:rPr>
        <w:t xml:space="preserve">t à </w:t>
      </w:r>
      <w:r w:rsidRPr="00CF005D">
        <w:rPr>
          <w:rFonts w:ascii="Arial" w:eastAsia="Times New Roman" w:hAnsi="Arial" w:cs="Arial"/>
          <w:spacing w:val="1"/>
        </w:rPr>
        <w:t>jour</w:t>
      </w:r>
      <w:r w:rsidRPr="00CF005D">
        <w:rPr>
          <w:rFonts w:ascii="Arial" w:eastAsia="Times New Roman" w:hAnsi="Arial" w:cs="Arial"/>
        </w:rPr>
        <w:t xml:space="preserve">, </w:t>
      </w:r>
      <w:r w:rsidRPr="00CF005D">
        <w:rPr>
          <w:rFonts w:ascii="Arial" w:eastAsia="Times New Roman" w:hAnsi="Arial" w:cs="Arial"/>
          <w:spacing w:val="1"/>
        </w:rPr>
        <w:t xml:space="preserve">sur </w:t>
      </w:r>
      <w:r w:rsidRPr="00CF005D">
        <w:rPr>
          <w:rFonts w:ascii="Arial" w:eastAsia="Times New Roman" w:hAnsi="Arial" w:cs="Arial"/>
        </w:rPr>
        <w:t>le chantier, un planning des travaux qui tiendra compte de l'avancement réel du chantier. Des modifications importantes ne pourront être apportées au programme contractuel qu'après avoir reçu l'accord du Chef service du Marché. Après approbation du programme d’exécution par le Chef de service du Marché, celui-ci le transmettra dans un délai de 05(cinq) au Maître d’Ouvrage Délégué, sans effet suspensif de son exécution. Toutefois, s’il est constaté des modifications importantes dénaturant l’objectif du marché ou la consistance des travaux, le Maître d’Ouvrage Délégué retournera le programme d’exécution accompagné des réserves à lever dans un délai de quinze (15) jours à compter de sa date de réception.</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b. Le Plan de Gestion Environnemental et Social fera ressortir notamment les conditions de choix des sites techniques et de base vie, les conditions d’emprunt de sites d’extraction et les conditions de remise en état des sites de travaux et d’installation.</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lastRenderedPageBreak/>
        <w:t xml:space="preserve">c. Le cocontractant indiquera dans ce programme les matériels et méthodes qu’il compte utiliser ainsi </w:t>
      </w:r>
      <w:r w:rsidRPr="00CF005D">
        <w:rPr>
          <w:rFonts w:ascii="Arial" w:eastAsia="Times New Roman" w:hAnsi="Arial" w:cs="Arial"/>
          <w:spacing w:val="3"/>
        </w:rPr>
        <w:t>qu</w:t>
      </w:r>
      <w:r w:rsidRPr="00CF005D">
        <w:rPr>
          <w:rFonts w:ascii="Arial" w:eastAsia="Times New Roman" w:hAnsi="Arial" w:cs="Arial"/>
        </w:rPr>
        <w:t xml:space="preserve">e </w:t>
      </w:r>
      <w:r w:rsidRPr="00CF005D">
        <w:rPr>
          <w:rFonts w:ascii="Arial" w:eastAsia="Times New Roman" w:hAnsi="Arial" w:cs="Arial"/>
          <w:spacing w:val="3"/>
        </w:rPr>
        <w:t>le</w:t>
      </w:r>
      <w:r w:rsidRPr="00CF005D">
        <w:rPr>
          <w:rFonts w:ascii="Arial" w:eastAsia="Times New Roman" w:hAnsi="Arial" w:cs="Arial"/>
        </w:rPr>
        <w:t xml:space="preserve">s </w:t>
      </w:r>
      <w:r w:rsidRPr="00CF005D">
        <w:rPr>
          <w:rFonts w:ascii="Arial" w:eastAsia="Times New Roman" w:hAnsi="Arial" w:cs="Arial"/>
          <w:spacing w:val="3"/>
        </w:rPr>
        <w:t>effectif</w:t>
      </w:r>
      <w:r w:rsidRPr="00CF005D">
        <w:rPr>
          <w:rFonts w:ascii="Arial" w:eastAsia="Times New Roman" w:hAnsi="Arial" w:cs="Arial"/>
        </w:rPr>
        <w:t xml:space="preserve">s </w:t>
      </w:r>
      <w:r w:rsidRPr="00CF005D">
        <w:rPr>
          <w:rFonts w:ascii="Arial" w:eastAsia="Times New Roman" w:hAnsi="Arial" w:cs="Arial"/>
          <w:spacing w:val="3"/>
        </w:rPr>
        <w:t>d</w:t>
      </w:r>
      <w:r w:rsidRPr="00CF005D">
        <w:rPr>
          <w:rFonts w:ascii="Arial" w:eastAsia="Times New Roman" w:hAnsi="Arial" w:cs="Arial"/>
        </w:rPr>
        <w:t xml:space="preserve">u </w:t>
      </w:r>
      <w:r w:rsidRPr="00CF005D">
        <w:rPr>
          <w:rFonts w:ascii="Arial" w:eastAsia="Times New Roman" w:hAnsi="Arial" w:cs="Arial"/>
          <w:spacing w:val="3"/>
        </w:rPr>
        <w:t>personne</w:t>
      </w:r>
      <w:r w:rsidRPr="00CF005D">
        <w:rPr>
          <w:rFonts w:ascii="Arial" w:eastAsia="Times New Roman" w:hAnsi="Arial" w:cs="Arial"/>
        </w:rPr>
        <w:t xml:space="preserve">l </w:t>
      </w:r>
      <w:r w:rsidRPr="00CF005D">
        <w:rPr>
          <w:rFonts w:ascii="Arial" w:eastAsia="Times New Roman" w:hAnsi="Arial" w:cs="Arial"/>
          <w:spacing w:val="3"/>
        </w:rPr>
        <w:t>qu’i</w:t>
      </w:r>
      <w:r w:rsidRPr="00CF005D">
        <w:rPr>
          <w:rFonts w:ascii="Arial" w:eastAsia="Times New Roman" w:hAnsi="Arial" w:cs="Arial"/>
        </w:rPr>
        <w:t xml:space="preserve">l </w:t>
      </w:r>
      <w:r w:rsidRPr="00CF005D">
        <w:rPr>
          <w:rFonts w:ascii="Arial" w:eastAsia="Times New Roman" w:hAnsi="Arial" w:cs="Arial"/>
          <w:spacing w:val="3"/>
        </w:rPr>
        <w:t xml:space="preserve">compte </w:t>
      </w:r>
      <w:r w:rsidRPr="00CF005D">
        <w:rPr>
          <w:rFonts w:ascii="Arial" w:eastAsia="Times New Roman" w:hAnsi="Arial" w:cs="Arial"/>
        </w:rPr>
        <w:t>employer.</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16.2. Projet d’exécution</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a. dans un délai maximum de 15 (quinze) jours, à compter de la date de notification de l’ordre de service de commencer les travaux, le Cocontractant soumettra à l’approbation de l’Ingénieur, un projet d’exécution en 05 (cinq) exemplaires comprenant notamment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Le procès-verbal de définition des tâches à exécuter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Le relevé des dégradations le cas échéant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Le schéma itinéraire ou le linéaire des travaux à exécuter, le cas échéant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La description des procédés et des méthodes d’exécution des travaux envisagés avec les prévisions d’emploi du personnel, du matériel et des matériaux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Les plans d’exécution des ouvrages et les notes de calcul y afférentes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Les plans d’approvisionnement.</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Le planning graphique des travaux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 xml:space="preserve">La liste des travaux que le cocontractant fera le cas échéant, exécuter par des sous-traitants.  </w:t>
      </w:r>
    </w:p>
    <w:p w:rsidR="00D31930" w:rsidRPr="00CF005D" w:rsidRDefault="00D31930" w:rsidP="00D31930">
      <w:pPr>
        <w:widowControl w:val="0"/>
        <w:tabs>
          <w:tab w:val="left" w:pos="426"/>
        </w:tabs>
        <w:suppressAutoHyphens/>
        <w:autoSpaceDE w:val="0"/>
        <w:autoSpaceDN w:val="0"/>
        <w:spacing w:after="0" w:line="240" w:lineRule="auto"/>
        <w:jc w:val="both"/>
        <w:textAlignment w:val="baseline"/>
        <w:rPr>
          <w:rFonts w:ascii="Arial" w:eastAsia="Times New Roman" w:hAnsi="Arial" w:cs="Arial"/>
          <w:bCs/>
        </w:rPr>
      </w:pPr>
      <w:r w:rsidRPr="00CF005D">
        <w:rPr>
          <w:rFonts w:ascii="Arial" w:eastAsia="Times New Roman" w:hAnsi="Arial" w:cs="Arial"/>
          <w:bCs/>
        </w:rPr>
        <w:t>Le planning actualisé et approuvé deviendra le planning contractuel. Il doit faire apparaître les tâches critiques. Le cocontractant tiendra constamment à jour sur le chantier, un planning actualisé des travaux qui tiendra compte de l’avancement réel du chantier.</w:t>
      </w:r>
    </w:p>
    <w:p w:rsidR="00D31930" w:rsidRPr="00CF005D" w:rsidRDefault="00D31930" w:rsidP="00D31930">
      <w:pPr>
        <w:widowControl w:val="0"/>
        <w:tabs>
          <w:tab w:val="left" w:pos="426"/>
        </w:tabs>
        <w:suppressAutoHyphens/>
        <w:autoSpaceDE w:val="0"/>
        <w:autoSpaceDN w:val="0"/>
        <w:spacing w:after="0" w:line="240" w:lineRule="auto"/>
        <w:jc w:val="both"/>
        <w:textAlignment w:val="baseline"/>
        <w:rPr>
          <w:rFonts w:ascii="Arial" w:eastAsia="Times New Roman" w:hAnsi="Arial" w:cs="Arial"/>
          <w:spacing w:val="6"/>
        </w:rPr>
      </w:pPr>
      <w:r w:rsidRPr="00CF005D">
        <w:rPr>
          <w:rFonts w:ascii="Arial" w:eastAsia="Times New Roman" w:hAnsi="Arial" w:cs="Arial"/>
          <w:spacing w:val="6"/>
        </w:rPr>
        <w:t xml:space="preserve">En cas d’inobservation des délais d’approbation des documents ci-dessus par l’Administration, ceux-ci sont réputés approuvés. </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257" w:name="_Toc157306075"/>
      <w:bookmarkStart w:id="258" w:name="_Toc97557088"/>
      <w:bookmarkStart w:id="259" w:name="_Toc530307803"/>
      <w:r w:rsidRPr="00CF005D">
        <w:rPr>
          <w:rFonts w:ascii="Arial" w:eastAsia="Times New Roman" w:hAnsi="Arial" w:cs="Arial"/>
          <w:b/>
        </w:rPr>
        <w:t>Article 17- Mise à disposition des documents et du site</w:t>
      </w:r>
      <w:bookmarkEnd w:id="257"/>
      <w:bookmarkEnd w:id="258"/>
      <w:bookmarkEnd w:id="259"/>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lang w:val="fr-CM"/>
        </w:rPr>
      </w:pPr>
      <w:r w:rsidRPr="00CF005D">
        <w:rPr>
          <w:rFonts w:ascii="Arial" w:eastAsia="Times New Roman" w:hAnsi="Arial" w:cs="Arial"/>
          <w:lang w:val="fr-CM"/>
        </w:rPr>
        <w:t>Le Maître d'Ouvrage Délégué mettra le site des travaux et ses voies d'accès à la disposition du Cocontractant en temps utile et au fur et à mesure de l'avancement des travaux, conformément au programme d'exécution.</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rPr>
        <w:t xml:space="preserve">L’exemplaire reproductible des plans figurant dans le Dossier d’Appel d’Offres sera remis par : </w:t>
      </w:r>
      <w:r w:rsidRPr="00CF005D">
        <w:rPr>
          <w:rFonts w:ascii="Arial" w:eastAsia="Times New Roman" w:hAnsi="Arial" w:cs="Arial"/>
          <w:iCs/>
        </w:rPr>
        <w:t>le Chef de service d marché</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260" w:name="_Toc530307804"/>
      <w:bookmarkStart w:id="261" w:name="_Toc97557089"/>
      <w:bookmarkStart w:id="262" w:name="_Toc157306076"/>
      <w:r w:rsidRPr="00CF005D">
        <w:rPr>
          <w:rFonts w:ascii="Arial" w:eastAsia="Times New Roman" w:hAnsi="Arial" w:cs="Arial"/>
          <w:b/>
        </w:rPr>
        <w:t xml:space="preserve">Article 18- </w:t>
      </w:r>
      <w:bookmarkStart w:id="263" w:name="_Hlk163152509"/>
      <w:r w:rsidRPr="00CF005D">
        <w:rPr>
          <w:rFonts w:ascii="Arial" w:eastAsia="Times New Roman" w:hAnsi="Arial" w:cs="Arial"/>
          <w:b/>
        </w:rPr>
        <w:t xml:space="preserve">transport, </w:t>
      </w:r>
      <w:bookmarkEnd w:id="263"/>
      <w:r w:rsidRPr="00CF005D">
        <w:rPr>
          <w:rFonts w:ascii="Arial" w:eastAsia="Times New Roman" w:hAnsi="Arial" w:cs="Arial"/>
          <w:b/>
        </w:rPr>
        <w:t>Assurances des ouvrages et responsabilités civiles</w:t>
      </w:r>
      <w:bookmarkEnd w:id="260"/>
      <w:bookmarkEnd w:id="261"/>
      <w:bookmarkEnd w:id="262"/>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rPr>
      </w:pPr>
      <w:bookmarkStart w:id="264" w:name="_Hlk163136844"/>
      <w:bookmarkStart w:id="265" w:name="_Hlk163152531"/>
      <w:r w:rsidRPr="00CF005D">
        <w:rPr>
          <w:rFonts w:ascii="Arial" w:eastAsia="Times New Roman" w:hAnsi="Arial" w:cs="Arial"/>
          <w:b/>
        </w:rPr>
        <w:t>18.1.  Assurances</w:t>
      </w:r>
    </w:p>
    <w:p w:rsidR="00D31930" w:rsidRPr="00CF005D" w:rsidRDefault="00D31930" w:rsidP="008F3678">
      <w:pPr>
        <w:widowControl w:val="0"/>
        <w:numPr>
          <w:ilvl w:val="0"/>
          <w:numId w:val="45"/>
        </w:numPr>
        <w:suppressAutoHyphens/>
        <w:autoSpaceDE w:val="0"/>
        <w:autoSpaceDN w:val="0"/>
        <w:spacing w:after="0" w:line="240" w:lineRule="auto"/>
        <w:jc w:val="both"/>
        <w:textAlignment w:val="baseline"/>
        <w:rPr>
          <w:rFonts w:ascii="Arial" w:eastAsia="Calibri" w:hAnsi="Arial" w:cs="Arial"/>
        </w:rPr>
      </w:pPr>
      <w:bookmarkStart w:id="266" w:name="_Hlk163136871"/>
      <w:bookmarkEnd w:id="264"/>
      <w:r w:rsidRPr="00CF005D">
        <w:rPr>
          <w:rFonts w:ascii="Arial" w:eastAsia="Calibri" w:hAnsi="Arial" w:cs="Arial"/>
        </w:rPr>
        <w:t xml:space="preserve">Le titulaire d’un marché </w:t>
      </w:r>
      <w:bookmarkStart w:id="267" w:name="_Hlk159271361"/>
      <w:r w:rsidRPr="00CF005D">
        <w:rPr>
          <w:rFonts w:ascii="Arial" w:eastAsia="Calibri" w:hAnsi="Arial" w:cs="Arial"/>
        </w:rPr>
        <w:t>est tenu de souscrire auprès d’une ou plusieurs sociétés d’assurances agréées</w:t>
      </w:r>
      <w:bookmarkEnd w:id="267"/>
      <w:r w:rsidRPr="00CF005D">
        <w:rPr>
          <w:rFonts w:ascii="Arial" w:eastAsia="Calibri" w:hAnsi="Arial" w:cs="Arial"/>
        </w:rPr>
        <w:t xml:space="preserve">, </w:t>
      </w:r>
      <w:bookmarkStart w:id="268" w:name="_Hlk159271399"/>
      <w:r w:rsidRPr="00CF005D">
        <w:rPr>
          <w:rFonts w:ascii="Arial" w:eastAsia="Calibri" w:hAnsi="Arial" w:cs="Arial"/>
        </w:rPr>
        <w:t>et dès notification du marché, une police d’assurance couvrant les risques liés à l’exécution des prestations, objets de son marché.</w:t>
      </w:r>
    </w:p>
    <w:bookmarkEnd w:id="268"/>
    <w:p w:rsidR="00D31930" w:rsidRPr="00CF005D" w:rsidRDefault="00D31930" w:rsidP="008F3678">
      <w:pPr>
        <w:widowControl w:val="0"/>
        <w:numPr>
          <w:ilvl w:val="0"/>
          <w:numId w:val="45"/>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Les polices d’assurances suivantes sont requises au titre du présent Marché pour les montants minima, les franchises et les autres conditions </w:t>
      </w:r>
      <w:bookmarkStart w:id="269" w:name="_Hlk159271520"/>
      <w:r w:rsidRPr="00CF005D">
        <w:rPr>
          <w:rFonts w:ascii="Arial" w:eastAsia="Calibri" w:hAnsi="Arial" w:cs="Arial"/>
        </w:rPr>
        <w:t>minimales dans un délai de quinze (15) jours à compter de la notification du marché</w:t>
      </w:r>
      <w:bookmarkEnd w:id="269"/>
      <w:r w:rsidRPr="00CF005D">
        <w:rPr>
          <w:rFonts w:ascii="Arial" w:eastAsia="Calibri" w:hAnsi="Arial" w:cs="Arial"/>
          <w:i/>
          <w:iCs/>
        </w:rPr>
        <w:t xml:space="preserve"> </w:t>
      </w:r>
      <w:r w:rsidRPr="00CF005D">
        <w:rPr>
          <w:rFonts w:ascii="Arial" w:eastAsia="Calibri" w:hAnsi="Arial" w:cs="Arial"/>
        </w:rPr>
        <w: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iCs/>
        </w:rPr>
        <w:t>Assurance responsabilité civile vis-à-vis des tiers couvrant les risques de</w:t>
      </w:r>
      <w:r w:rsidRPr="00CF005D">
        <w:rPr>
          <w:rFonts w:ascii="Arial" w:eastAsia="Times New Roman" w:hAnsi="Arial" w:cs="Arial"/>
          <w:i/>
          <w:iCs/>
        </w:rPr>
        <w:t xml:space="preserve"> </w:t>
      </w:r>
      <w:r w:rsidRPr="00CF005D">
        <w:rPr>
          <w:rFonts w:ascii="Arial" w:eastAsia="Times New Roman" w:hAnsi="Arial" w:cs="Arial"/>
          <w:iCs/>
        </w:rPr>
        <w:t>dommages corporels causés à des tiers ou des risques de décès de tiers (y compris le personnel du Maître d’ouvrage), les risques de perte ou des dommages survenant dans le cadre de l’exécution des travaux à des biens pendant la fourniture ou le montage ou les installations ; le cas échéant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iCs/>
        </w:rPr>
        <w:t>Assurance “Tous risques chantier</w:t>
      </w:r>
      <w:r w:rsidRPr="00CF005D">
        <w:rPr>
          <w:rFonts w:ascii="Arial" w:eastAsia="Times New Roman" w:hAnsi="Arial" w:cs="Arial"/>
        </w:rPr>
        <w:t xml:space="preserve"> </w:t>
      </w:r>
      <w:r w:rsidRPr="00CF005D">
        <w:rPr>
          <w:rFonts w:ascii="Arial" w:eastAsia="Times New Roman" w:hAnsi="Arial" w:cs="Arial"/>
          <w:iCs/>
        </w:rPr>
        <w:t>couvrant la perte ou les dommages causés aux Installations sur le site, survenant avant l’achèvement des Installations, avec une extension de garantie couvrant la responsabilité du cocontractant au titre de la perte ou des dommages survenant pendant la période de garantie, aussi longtemps que le cocontractant restera sur le site pour exécuter ses obligations pendant la période de garantie.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iCs/>
        </w:rPr>
        <w:t>Assurance couvrant la responsabilité décennale, le cas échéant.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rPr>
        <w:t xml:space="preserve">Autres assurances Toutes autres assurances qui pourront être spécifiquement convenues entre les parties au marché. </w:t>
      </w:r>
    </w:p>
    <w:p w:rsidR="00D31930" w:rsidRPr="00CF005D" w:rsidRDefault="00D31930" w:rsidP="008F3678">
      <w:pPr>
        <w:widowControl w:val="0"/>
        <w:numPr>
          <w:ilvl w:val="0"/>
          <w:numId w:val="45"/>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En tout état de cause, la police doit couvrir tous les dommages corporels, matériels et immatériels causés aux tiers ou aux ouvrages du lendemain de sa souscription, à la réception définitive des prestations ou décennale, le cas échéant. </w:t>
      </w:r>
    </w:p>
    <w:p w:rsidR="00D31930" w:rsidRPr="00CF005D" w:rsidRDefault="00D31930" w:rsidP="008F3678">
      <w:pPr>
        <w:widowControl w:val="0"/>
        <w:numPr>
          <w:ilvl w:val="0"/>
          <w:numId w:val="45"/>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Si le cocontractant s’abstient de contracter et /ou de maintenir les assurances visées ci-dessus, le Maître d’ouvrage pourra contracter ces assurances et les maintenir en vigueur, et déduire de temps à autres, de toute somme due au cocontractant en vertu du marché, toute prime que le maître d’ouvrage aura payée à l’assureur, ou recouvrer autrement le montant de la prime ainsi payée sera considéré comme si c’était une dette due par le cocontractant. </w:t>
      </w:r>
    </w:p>
    <w:p w:rsidR="00D31930" w:rsidRPr="00CF005D" w:rsidRDefault="00D31930" w:rsidP="008F3678">
      <w:pPr>
        <w:widowControl w:val="0"/>
        <w:numPr>
          <w:ilvl w:val="0"/>
          <w:numId w:val="45"/>
        </w:numPr>
        <w:suppressAutoHyphens/>
        <w:autoSpaceDE w:val="0"/>
        <w:autoSpaceDN w:val="0"/>
        <w:spacing w:after="0" w:line="240" w:lineRule="auto"/>
        <w:jc w:val="both"/>
        <w:textAlignment w:val="baseline"/>
        <w:rPr>
          <w:rFonts w:ascii="Arial" w:eastAsia="Calibri" w:hAnsi="Arial" w:cs="Arial"/>
          <w:iCs/>
        </w:rPr>
      </w:pPr>
      <w:r w:rsidRPr="00CF005D">
        <w:rPr>
          <w:rFonts w:ascii="Arial" w:eastAsia="Calibri" w:hAnsi="Arial" w:cs="Arial"/>
        </w:rPr>
        <w:lastRenderedPageBreak/>
        <w:t>Le cocontractant devra veiller à ce que son ou ses sous-traitants souscrivent et maintiennent en vigueur, dans toute la mesure nécessaire, des polices d’assurance appropriées couvrant leur personnel, leurs véhicules et les prestations exécutées par eux en vertu du marché, à</w:t>
      </w:r>
      <w:r w:rsidRPr="00CF005D">
        <w:rPr>
          <w:rFonts w:ascii="Arial" w:eastAsia="Calibri" w:hAnsi="Arial" w:cs="Arial"/>
          <w:iCs/>
        </w:rPr>
        <w:t xml:space="preserve"> moins que ces sous-traitants ne soient couverts par les polices contractées par le cocontractant.</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270" w:name="_Toc157306077"/>
      <w:bookmarkStart w:id="271" w:name="_Toc97557090"/>
      <w:bookmarkStart w:id="272" w:name="_Toc530307805"/>
      <w:bookmarkEnd w:id="265"/>
      <w:bookmarkEnd w:id="266"/>
      <w:r w:rsidRPr="00CF005D">
        <w:rPr>
          <w:rFonts w:ascii="Arial" w:eastAsia="Times New Roman" w:hAnsi="Arial" w:cs="Arial"/>
          <w:b/>
        </w:rPr>
        <w:t>Article 19- Sous-traitance</w:t>
      </w:r>
      <w:bookmarkEnd w:id="270"/>
      <w:bookmarkEnd w:id="271"/>
      <w:bookmarkEnd w:id="272"/>
      <w:r w:rsidRPr="00CF005D">
        <w:rPr>
          <w:rFonts w:ascii="Arial" w:eastAsia="Times New Roman" w:hAnsi="Arial" w:cs="Arial"/>
          <w:b/>
        </w:rPr>
        <w:t xml:space="preserve">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bookmarkStart w:id="273" w:name="_Hlk163152553"/>
      <w:r w:rsidRPr="00CF005D">
        <w:rPr>
          <w:rFonts w:ascii="Arial" w:eastAsia="Times New Roman" w:hAnsi="Arial" w:cs="Arial"/>
        </w:rPr>
        <w:t xml:space="preserve">Le présent marché </w:t>
      </w:r>
      <w:bookmarkStart w:id="274" w:name="_Hlk163136911"/>
      <w:r w:rsidRPr="00CF005D">
        <w:rPr>
          <w:rFonts w:ascii="Arial" w:eastAsia="Times New Roman" w:hAnsi="Arial" w:cs="Arial"/>
        </w:rPr>
        <w:t>ne peut donner lieu à des sous-commandes ou à faire exécuter une partie des travaux par des sous-traitants.</w:t>
      </w:r>
      <w:bookmarkEnd w:id="274"/>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275" w:name="_Toc157306078"/>
      <w:bookmarkStart w:id="276" w:name="_Toc97557091"/>
      <w:bookmarkStart w:id="277" w:name="_Toc530307806"/>
      <w:bookmarkEnd w:id="273"/>
      <w:r w:rsidRPr="00CF005D">
        <w:rPr>
          <w:rFonts w:ascii="Arial" w:eastAsia="Times New Roman" w:hAnsi="Arial" w:cs="Arial"/>
          <w:b/>
        </w:rPr>
        <w:t>Article 20- Laboratoire de chantier e</w:t>
      </w:r>
      <w:bookmarkEnd w:id="275"/>
      <w:bookmarkEnd w:id="276"/>
      <w:bookmarkEnd w:id="277"/>
      <w:r w:rsidRPr="00CF005D">
        <w:rPr>
          <w:rFonts w:ascii="Arial" w:eastAsia="Times New Roman" w:hAnsi="Arial" w:cs="Arial"/>
          <w:b/>
        </w:rPr>
        <w:t>t essais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 cocontractant est tenu d’avoir sur le chantier son propre laboratoire permettant d’exécuter tous les essais d’identification et/ou d’étude des matériaux définis dans le CCTP. Le personnel et le matériel de ce laboratoire doivent recevoir l’agrément de l’Ingénieur dans un délai de quinze (15) jours.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20.1. Les essais le cas échéant, prévus dans le cadre du présent marché comprennent : l’analyse granulométrique, l’équivalent de sable.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20.2. Les équipements et matériels de laboratoire nécessaires sont : les tamis, l’éprouvette graduée, pour l’équivalent de sable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20.3. Les modalités de mise en œuvre de ces essais sont : les modalités de mise en œuvre seront définies en tant que de besoin, entre le cocontractant et l’ingénieur du marché.</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Les frais inhérents à ces essais et contrôles sont à la charge du Cocontractant.</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278" w:name="_Toc157306079"/>
      <w:bookmarkStart w:id="279" w:name="_Toc97557092"/>
      <w:bookmarkStart w:id="280" w:name="_Toc530307807"/>
      <w:r w:rsidRPr="00CF005D">
        <w:rPr>
          <w:rFonts w:ascii="Arial" w:eastAsia="Times New Roman" w:hAnsi="Arial" w:cs="Arial"/>
          <w:b/>
        </w:rPr>
        <w:t>Article 21- Journal et Réunions de chantier</w:t>
      </w:r>
      <w:bookmarkEnd w:id="278"/>
      <w:r w:rsidRPr="00CF005D">
        <w:rPr>
          <w:rFonts w:ascii="Arial" w:eastAsia="Times New Roman" w:hAnsi="Arial" w:cs="Arial"/>
          <w:b/>
        </w:rPr>
        <w:t xml:space="preserve"> </w:t>
      </w:r>
      <w:bookmarkEnd w:id="279"/>
      <w:bookmarkEnd w:id="280"/>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21.1. Journal de chantier.</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 cocontractant est tenu d’ouvrir avant tout démarrage des travaux, un journal de chantier. C'est un document contradictoire unique. Ses pages sont numérotées et visées. Aucune </w:t>
      </w:r>
      <w:r w:rsidRPr="00CF005D">
        <w:rPr>
          <w:rFonts w:ascii="Arial" w:eastAsia="Times New Roman" w:hAnsi="Arial" w:cs="Arial"/>
          <w:spacing w:val="5"/>
        </w:rPr>
        <w:t>pag</w:t>
      </w:r>
      <w:r w:rsidRPr="00CF005D">
        <w:rPr>
          <w:rFonts w:ascii="Arial" w:eastAsia="Times New Roman" w:hAnsi="Arial" w:cs="Arial"/>
        </w:rPr>
        <w:t xml:space="preserve">e </w:t>
      </w:r>
      <w:r w:rsidRPr="00CF005D">
        <w:rPr>
          <w:rFonts w:ascii="Arial" w:eastAsia="Times New Roman" w:hAnsi="Arial" w:cs="Arial"/>
          <w:spacing w:val="5"/>
        </w:rPr>
        <w:t>n</w:t>
      </w:r>
      <w:r w:rsidRPr="00CF005D">
        <w:rPr>
          <w:rFonts w:ascii="Arial" w:eastAsia="Times New Roman" w:hAnsi="Arial" w:cs="Arial"/>
        </w:rPr>
        <w:t xml:space="preserve">e </w:t>
      </w:r>
      <w:r w:rsidRPr="00CF005D">
        <w:rPr>
          <w:rFonts w:ascii="Arial" w:eastAsia="Times New Roman" w:hAnsi="Arial" w:cs="Arial"/>
          <w:spacing w:val="5"/>
        </w:rPr>
        <w:t>doi</w:t>
      </w:r>
      <w:r w:rsidRPr="00CF005D">
        <w:rPr>
          <w:rFonts w:ascii="Arial" w:eastAsia="Times New Roman" w:hAnsi="Arial" w:cs="Arial"/>
        </w:rPr>
        <w:t xml:space="preserve">t </w:t>
      </w:r>
      <w:r w:rsidRPr="00CF005D">
        <w:rPr>
          <w:rFonts w:ascii="Arial" w:eastAsia="Times New Roman" w:hAnsi="Arial" w:cs="Arial"/>
          <w:spacing w:val="5"/>
        </w:rPr>
        <w:t>êtr</w:t>
      </w:r>
      <w:r w:rsidRPr="00CF005D">
        <w:rPr>
          <w:rFonts w:ascii="Arial" w:eastAsia="Times New Roman" w:hAnsi="Arial" w:cs="Arial"/>
        </w:rPr>
        <w:t xml:space="preserve">e </w:t>
      </w:r>
      <w:r w:rsidRPr="00CF005D">
        <w:rPr>
          <w:rFonts w:ascii="Arial" w:eastAsia="Times New Roman" w:hAnsi="Arial" w:cs="Arial"/>
          <w:spacing w:val="5"/>
        </w:rPr>
        <w:t>enlevée</w:t>
      </w:r>
      <w:r w:rsidRPr="00CF005D">
        <w:rPr>
          <w:rFonts w:ascii="Arial" w:eastAsia="Times New Roman" w:hAnsi="Arial" w:cs="Arial"/>
        </w:rPr>
        <w:t xml:space="preserve">. </w:t>
      </w:r>
      <w:r w:rsidRPr="00CF005D">
        <w:rPr>
          <w:rFonts w:ascii="Arial" w:eastAsia="Times New Roman" w:hAnsi="Arial" w:cs="Arial"/>
          <w:spacing w:val="5"/>
        </w:rPr>
        <w:t>Le</w:t>
      </w:r>
      <w:r w:rsidRPr="00CF005D">
        <w:rPr>
          <w:rFonts w:ascii="Arial" w:eastAsia="Times New Roman" w:hAnsi="Arial" w:cs="Arial"/>
        </w:rPr>
        <w:t xml:space="preserve">s </w:t>
      </w:r>
      <w:r w:rsidRPr="00CF005D">
        <w:rPr>
          <w:rFonts w:ascii="Arial" w:eastAsia="Times New Roman" w:hAnsi="Arial" w:cs="Arial"/>
          <w:spacing w:val="5"/>
        </w:rPr>
        <w:t>parties raturée</w:t>
      </w:r>
      <w:r w:rsidRPr="00CF005D">
        <w:rPr>
          <w:rFonts w:ascii="Arial" w:eastAsia="Times New Roman" w:hAnsi="Arial" w:cs="Arial"/>
        </w:rPr>
        <w:t xml:space="preserve">s </w:t>
      </w:r>
      <w:r w:rsidRPr="00CF005D">
        <w:rPr>
          <w:rFonts w:ascii="Arial" w:eastAsia="Times New Roman" w:hAnsi="Arial" w:cs="Arial"/>
          <w:spacing w:val="5"/>
        </w:rPr>
        <w:t>o</w:t>
      </w:r>
      <w:r w:rsidRPr="00CF005D">
        <w:rPr>
          <w:rFonts w:ascii="Arial" w:eastAsia="Times New Roman" w:hAnsi="Arial" w:cs="Arial"/>
        </w:rPr>
        <w:t xml:space="preserve">u </w:t>
      </w:r>
      <w:r w:rsidRPr="00CF005D">
        <w:rPr>
          <w:rFonts w:ascii="Arial" w:eastAsia="Times New Roman" w:hAnsi="Arial" w:cs="Arial"/>
          <w:spacing w:val="5"/>
        </w:rPr>
        <w:t>annulée</w:t>
      </w:r>
      <w:r w:rsidRPr="00CF005D">
        <w:rPr>
          <w:rFonts w:ascii="Arial" w:eastAsia="Times New Roman" w:hAnsi="Arial" w:cs="Arial"/>
        </w:rPr>
        <w:t xml:space="preserve">s </w:t>
      </w:r>
      <w:r w:rsidRPr="00CF005D">
        <w:rPr>
          <w:rFonts w:ascii="Arial" w:eastAsia="Times New Roman" w:hAnsi="Arial" w:cs="Arial"/>
          <w:spacing w:val="5"/>
        </w:rPr>
        <w:t>son</w:t>
      </w:r>
      <w:r w:rsidRPr="00CF005D">
        <w:rPr>
          <w:rFonts w:ascii="Arial" w:eastAsia="Times New Roman" w:hAnsi="Arial" w:cs="Arial"/>
        </w:rPr>
        <w:t xml:space="preserve">t </w:t>
      </w:r>
      <w:r w:rsidRPr="00CF005D">
        <w:rPr>
          <w:rFonts w:ascii="Arial" w:eastAsia="Times New Roman" w:hAnsi="Arial" w:cs="Arial"/>
          <w:spacing w:val="5"/>
        </w:rPr>
        <w:t>signalée</w:t>
      </w:r>
      <w:r w:rsidRPr="00CF005D">
        <w:rPr>
          <w:rFonts w:ascii="Arial" w:eastAsia="Times New Roman" w:hAnsi="Arial" w:cs="Arial"/>
        </w:rPr>
        <w:t xml:space="preserve">s </w:t>
      </w:r>
      <w:r w:rsidRPr="00CF005D">
        <w:rPr>
          <w:rFonts w:ascii="Arial" w:eastAsia="Times New Roman" w:hAnsi="Arial" w:cs="Arial"/>
          <w:spacing w:val="5"/>
        </w:rPr>
        <w:t xml:space="preserve">en </w:t>
      </w:r>
      <w:r w:rsidRPr="00CF005D">
        <w:rPr>
          <w:rFonts w:ascii="Arial" w:eastAsia="Times New Roman" w:hAnsi="Arial" w:cs="Arial"/>
        </w:rPr>
        <w:t>marge pour validation Y sont consignés chaque jour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 xml:space="preserve">Les opérations administratives, relatives à l'exécution et au règlement du marché (notification, résultats d'essais, attachement) ;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Les conditions atmosphériques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Les réceptions de matériaux et agréments de toutes sortes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Les incidents ou détails de toutes natures présentant quelques intérêts du point de vue de la tenue ultérieure des ouvrages ou de la durée réelle des travaux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Etc.</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 cocontractant pourra y consigner les incidents ou observations susceptibles de donner lieu à une réclamation de sa part.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Ce journal sera signé contradictoirement par l’ingénieur du marché et le représentant du cocontractant à chaque visite de chantier.</w:t>
      </w:r>
    </w:p>
    <w:p w:rsidR="00DA627B"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Pour toute réclamation éventuelle du cocontractant, il ne pourra être fait état outre les autres pièces du marché, que des événements ou documents mentionnés en temps utile au journal de chantie</w:t>
      </w:r>
      <w:r w:rsidR="00DA627B">
        <w:rPr>
          <w:rFonts w:ascii="Arial" w:eastAsia="Times New Roman" w:hAnsi="Arial" w:cs="Arial"/>
        </w:rPr>
        <w:t>r.</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21.2. Réunions de chantier</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
          <w:iCs/>
        </w:rPr>
      </w:pPr>
      <w:r w:rsidRPr="00CF005D">
        <w:rPr>
          <w:rFonts w:ascii="Arial" w:eastAsia="Times New Roman" w:hAnsi="Arial" w:cs="Arial"/>
        </w:rPr>
        <w:t>Outre les réunions régulières de chantier à l’initiative de l’ingénieur du marché, des réunions périodiques devront être tenues en présence du Chef de service du marché ou leur représentant, chaque première semaine du mois</w:t>
      </w:r>
      <w:r w:rsidRPr="00CF005D">
        <w:rPr>
          <w:rFonts w:ascii="Arial" w:eastAsia="Times New Roman" w:hAnsi="Arial" w:cs="Arial"/>
          <w:i/>
          <w:iCs/>
        </w:rPr>
        <w: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Les réunions de chantier feront l’objet d’un procès-verbal signé par tous les participants. </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281" w:name="_Toc157306080"/>
      <w:bookmarkStart w:id="282" w:name="_Toc97557093"/>
      <w:bookmarkStart w:id="283" w:name="_Toc530307808"/>
      <w:r w:rsidRPr="00CF005D">
        <w:rPr>
          <w:rFonts w:ascii="Arial" w:eastAsia="Times New Roman" w:hAnsi="Arial" w:cs="Arial"/>
          <w:b/>
        </w:rPr>
        <w:t>Article 22- Utilisation des explosifs</w:t>
      </w:r>
      <w:bookmarkEnd w:id="281"/>
      <w:r w:rsidRPr="00CF005D">
        <w:rPr>
          <w:rFonts w:ascii="Arial" w:eastAsia="Times New Roman" w:hAnsi="Arial" w:cs="Arial"/>
          <w:b/>
        </w:rPr>
        <w:t xml:space="preserve"> </w:t>
      </w:r>
      <w:bookmarkEnd w:id="282"/>
      <w:bookmarkEnd w:id="283"/>
    </w:p>
    <w:p w:rsidR="00D31930" w:rsidRPr="00CF005D" w:rsidRDefault="00D31930" w:rsidP="00D31930">
      <w:pPr>
        <w:suppressAutoHyphens/>
        <w:autoSpaceDN w:val="0"/>
        <w:spacing w:after="0"/>
        <w:ind w:hanging="142"/>
        <w:jc w:val="both"/>
        <w:textAlignment w:val="baseline"/>
        <w:rPr>
          <w:rFonts w:ascii="Arial" w:eastAsia="Times New Roman" w:hAnsi="Arial" w:cs="Arial"/>
        </w:rPr>
      </w:pPr>
      <w:r w:rsidRPr="00CF005D">
        <w:rPr>
          <w:rFonts w:ascii="Arial" w:eastAsia="Times New Roman" w:hAnsi="Arial" w:cs="Arial"/>
        </w:rPr>
        <w:t xml:space="preserve">  En cas de nécessité, toute utilisation d’explosif fera l’objet de l’approbation de l’Ingénieur du Marché et des autorités administratives locales. L’entrepreneur prendra alors sous sa responsabilité, toutes les précautions nécessaires pour que l’emploi des explosifs ne présente aucun danger pour le personnel et pour les tiers, et ne cause aucun dommage aux propriétés et ouvrages voisins ainsi qu’aux ouvrages faisant l’objet du marché.</w:t>
      </w:r>
    </w:p>
    <w:p w:rsidR="00D31930" w:rsidRPr="00CF005D" w:rsidRDefault="00D31930" w:rsidP="00D31930">
      <w:pPr>
        <w:keepNext/>
        <w:suppressAutoHyphens/>
        <w:autoSpaceDN w:val="0"/>
        <w:spacing w:before="240" w:after="0" w:line="240" w:lineRule="auto"/>
        <w:ind w:left="714" w:hanging="357"/>
        <w:jc w:val="center"/>
        <w:textAlignment w:val="baseline"/>
        <w:outlineLvl w:val="1"/>
        <w:rPr>
          <w:rFonts w:ascii="Arial" w:eastAsia="Times New Roman" w:hAnsi="Arial" w:cs="Arial"/>
          <w:b/>
          <w:iCs/>
          <w:caps/>
        </w:rPr>
      </w:pPr>
      <w:bookmarkStart w:id="284" w:name="_Toc157306081"/>
      <w:bookmarkStart w:id="285" w:name="_Toc97557094"/>
      <w:bookmarkStart w:id="286" w:name="_Toc530307809"/>
      <w:r w:rsidRPr="00CF005D">
        <w:rPr>
          <w:rFonts w:ascii="Arial" w:eastAsia="Times New Roman" w:hAnsi="Arial" w:cs="Arial"/>
          <w:b/>
          <w:iCs/>
          <w:caps/>
        </w:rPr>
        <w:lastRenderedPageBreak/>
        <w:t>De la réception</w:t>
      </w:r>
      <w:bookmarkEnd w:id="284"/>
      <w:bookmarkEnd w:id="285"/>
      <w:bookmarkEnd w:id="286"/>
    </w:p>
    <w:p w:rsidR="00D31930" w:rsidRPr="00CF005D" w:rsidRDefault="00D31930" w:rsidP="00D31930">
      <w:pPr>
        <w:suppressAutoHyphens/>
        <w:autoSpaceDN w:val="0"/>
        <w:spacing w:after="0" w:line="240" w:lineRule="auto"/>
        <w:jc w:val="both"/>
        <w:textAlignment w:val="baseline"/>
        <w:rPr>
          <w:rFonts w:ascii="Arial" w:eastAsia="Times New Roman" w:hAnsi="Arial" w:cs="Arial"/>
          <w:b/>
          <w:bCs/>
        </w:rPr>
      </w:pPr>
      <w:bookmarkStart w:id="287" w:name="_Toc158973811"/>
      <w:bookmarkStart w:id="288" w:name="_Toc158799955"/>
      <w:bookmarkStart w:id="289" w:name="_Toc157306082"/>
      <w:bookmarkStart w:id="290" w:name="_Toc97557095"/>
      <w:bookmarkStart w:id="291" w:name="_Toc530307810"/>
      <w:bookmarkStart w:id="292" w:name="_Hlk163137116"/>
      <w:bookmarkStart w:id="293" w:name="_Hlk163152600"/>
      <w:r w:rsidRPr="00CF005D">
        <w:rPr>
          <w:rFonts w:ascii="Arial" w:eastAsia="Times New Roman" w:hAnsi="Arial" w:cs="Arial"/>
          <w:b/>
          <w:bCs/>
        </w:rPr>
        <w:t>Article 23 : Documents à fournir avant la réception technique</w:t>
      </w:r>
      <w:bookmarkEnd w:id="287"/>
      <w:bookmarkEnd w:id="288"/>
      <w:r w:rsidRPr="00CF005D">
        <w:rPr>
          <w:rFonts w:ascii="Arial" w:eastAsia="Times New Roman" w:hAnsi="Arial" w:cs="Arial"/>
          <w:b/>
          <w:bCs/>
        </w:rPr>
        <w:t xml:space="preserve"> </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 cocontractant devra dans un délai de dix (10) jours au moins avant la réception provisoire du marché subséquent transmettre au Maître d’Ouvrage, les documents suivants :</w:t>
      </w:r>
      <w:r w:rsidRPr="00CF005D">
        <w:rPr>
          <w:rFonts w:ascii="Arial" w:eastAsia="Times New Roman" w:hAnsi="Arial" w:cs="Arial"/>
          <w:iCs/>
        </w:rPr>
        <w:t xml:space="preserve"> </w:t>
      </w:r>
    </w:p>
    <w:p w:rsidR="00D31930" w:rsidRPr="00CF005D" w:rsidRDefault="00D31930" w:rsidP="008F3678">
      <w:pPr>
        <w:numPr>
          <w:ilvl w:val="0"/>
          <w:numId w:val="46"/>
        </w:num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iCs/>
        </w:rPr>
        <w:t>Copie du Cautionnement définitif ;</w:t>
      </w:r>
    </w:p>
    <w:p w:rsidR="00D31930" w:rsidRPr="00CF005D" w:rsidRDefault="00D31930" w:rsidP="008F3678">
      <w:pPr>
        <w:numPr>
          <w:ilvl w:val="0"/>
          <w:numId w:val="46"/>
        </w:numPr>
        <w:suppressAutoHyphens/>
        <w:autoSpaceDN w:val="0"/>
        <w:spacing w:after="0" w:line="240" w:lineRule="auto"/>
        <w:jc w:val="both"/>
        <w:textAlignment w:val="baseline"/>
        <w:rPr>
          <w:rFonts w:ascii="Arial" w:eastAsia="Times New Roman" w:hAnsi="Arial" w:cs="Arial"/>
          <w:iCs/>
        </w:rPr>
      </w:pPr>
      <w:r w:rsidRPr="00CF005D">
        <w:rPr>
          <w:rFonts w:ascii="Arial" w:eastAsia="Times New Roman" w:hAnsi="Arial" w:cs="Arial"/>
          <w:iCs/>
        </w:rPr>
        <w:t>Copie des différentes assurances.</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r w:rsidRPr="00CF005D">
        <w:rPr>
          <w:rFonts w:ascii="Arial" w:eastAsia="Times New Roman" w:hAnsi="Arial" w:cs="Arial"/>
          <w:b/>
        </w:rPr>
        <w:t>Article 24- Réception provisoire</w:t>
      </w:r>
      <w:bookmarkEnd w:id="289"/>
      <w:r w:rsidRPr="00CF005D">
        <w:rPr>
          <w:rFonts w:ascii="Arial" w:eastAsia="Times New Roman" w:hAnsi="Arial" w:cs="Arial"/>
          <w:b/>
        </w:rPr>
        <w:t xml:space="preserve"> </w:t>
      </w:r>
      <w:bookmarkEnd w:id="290"/>
      <w:bookmarkEnd w:id="291"/>
    </w:p>
    <w:p w:rsidR="00D31930" w:rsidRPr="00CF005D" w:rsidRDefault="00D31930" w:rsidP="00D31930">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Arial" w:eastAsia="Times New Roman" w:hAnsi="Arial" w:cs="Arial"/>
          <w:b/>
          <w:spacing w:val="5"/>
        </w:rPr>
      </w:pPr>
      <w:r w:rsidRPr="00CF005D">
        <w:rPr>
          <w:rFonts w:ascii="Arial" w:eastAsia="Times New Roman" w:hAnsi="Arial" w:cs="Arial"/>
          <w:b/>
          <w:spacing w:val="5"/>
        </w:rPr>
        <w:t>24.1. Opérations préalables à la réception</w:t>
      </w:r>
    </w:p>
    <w:p w:rsidR="00D31930" w:rsidRPr="00CF005D" w:rsidRDefault="00D31930" w:rsidP="00D31930">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Arial" w:eastAsia="Times New Roman" w:hAnsi="Arial" w:cs="Arial"/>
          <w:spacing w:val="5"/>
        </w:rPr>
      </w:pPr>
      <w:r w:rsidRPr="00CF005D">
        <w:rPr>
          <w:rFonts w:ascii="Arial" w:eastAsia="Times New Roman" w:hAnsi="Arial" w:cs="Arial"/>
          <w:spacing w:val="5"/>
        </w:rPr>
        <w:t>Avant la réception provisoire, le cocontractant demande par écrit au Maître d’Ouvrage, avec copie à l’ingénieur du marché, l’organisation d’une visite technique préalable à la réception.</w:t>
      </w:r>
    </w:p>
    <w:p w:rsidR="00D31930" w:rsidRPr="00CF005D" w:rsidRDefault="00D31930" w:rsidP="00D31930">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Arial" w:eastAsia="Times New Roman" w:hAnsi="Arial" w:cs="Arial"/>
          <w:spacing w:val="5"/>
        </w:rPr>
      </w:pPr>
      <w:r w:rsidRPr="00CF005D">
        <w:rPr>
          <w:rFonts w:ascii="Arial" w:eastAsia="Times New Roman" w:hAnsi="Arial" w:cs="Arial"/>
          <w:spacing w:val="5"/>
        </w:rPr>
        <w:t xml:space="preserve">Cette visite comprend entre autres opérations : </w:t>
      </w:r>
    </w:p>
    <w:p w:rsidR="00D31930" w:rsidRPr="00CF005D" w:rsidRDefault="00D31930" w:rsidP="008F3678">
      <w:pPr>
        <w:numPr>
          <w:ilvl w:val="0"/>
          <w:numId w:val="47"/>
        </w:numPr>
        <w:suppressAutoHyphens/>
        <w:autoSpaceDN w:val="0"/>
        <w:spacing w:after="0"/>
        <w:jc w:val="both"/>
        <w:textAlignment w:val="baseline"/>
        <w:rPr>
          <w:rFonts w:ascii="Arial" w:eastAsia="Calibri" w:hAnsi="Arial" w:cs="Arial"/>
        </w:rPr>
      </w:pPr>
      <w:r w:rsidRPr="00CF005D">
        <w:rPr>
          <w:rFonts w:ascii="Arial" w:eastAsia="Calibri" w:hAnsi="Arial" w:cs="Arial"/>
        </w:rPr>
        <w:t>La constatation éventuelle de l’inexécution des prestations prévues au marché ;</w:t>
      </w:r>
    </w:p>
    <w:p w:rsidR="00D31930" w:rsidRPr="00CF005D" w:rsidRDefault="00D31930" w:rsidP="008F3678">
      <w:pPr>
        <w:numPr>
          <w:ilvl w:val="0"/>
          <w:numId w:val="47"/>
        </w:numPr>
        <w:suppressAutoHyphens/>
        <w:autoSpaceDN w:val="0"/>
        <w:spacing w:after="0"/>
        <w:jc w:val="both"/>
        <w:textAlignment w:val="baseline"/>
        <w:rPr>
          <w:rFonts w:ascii="Arial" w:eastAsia="Calibri" w:hAnsi="Arial" w:cs="Arial"/>
        </w:rPr>
      </w:pPr>
      <w:r w:rsidRPr="00CF005D">
        <w:rPr>
          <w:rFonts w:ascii="Arial" w:eastAsia="Calibri" w:hAnsi="Arial" w:cs="Arial"/>
        </w:rPr>
        <w:t>La constatation du repliement des installations de chantier et la remise en état des lieux ;</w:t>
      </w:r>
    </w:p>
    <w:p w:rsidR="00D31930" w:rsidRPr="00CF005D" w:rsidRDefault="00D31930" w:rsidP="008F3678">
      <w:pPr>
        <w:numPr>
          <w:ilvl w:val="0"/>
          <w:numId w:val="47"/>
        </w:numPr>
        <w:suppressAutoHyphens/>
        <w:autoSpaceDN w:val="0"/>
        <w:spacing w:after="0"/>
        <w:jc w:val="both"/>
        <w:textAlignment w:val="baseline"/>
        <w:rPr>
          <w:rFonts w:ascii="Arial" w:eastAsia="Calibri" w:hAnsi="Arial" w:cs="Arial"/>
        </w:rPr>
      </w:pPr>
      <w:r w:rsidRPr="00CF005D">
        <w:rPr>
          <w:rFonts w:ascii="Arial" w:eastAsia="Calibri" w:hAnsi="Arial" w:cs="Arial"/>
        </w:rPr>
        <w:t xml:space="preserve">Les constatations relatives à l’achèvement des travaux ; </w:t>
      </w:r>
    </w:p>
    <w:p w:rsidR="00D31930" w:rsidRPr="00CF005D" w:rsidRDefault="00D31930" w:rsidP="008F3678">
      <w:pPr>
        <w:numPr>
          <w:ilvl w:val="0"/>
          <w:numId w:val="47"/>
        </w:numPr>
        <w:suppressAutoHyphens/>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Les constatations des quantités des travaux effectivement réalisés </w:t>
      </w:r>
    </w:p>
    <w:p w:rsidR="00D31930" w:rsidRPr="00CF005D" w:rsidRDefault="00D31930" w:rsidP="00D31930">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Arial" w:eastAsia="Times New Roman" w:hAnsi="Arial" w:cs="Arial"/>
          <w:spacing w:val="5"/>
        </w:rPr>
      </w:pPr>
      <w:r w:rsidRPr="00CF005D">
        <w:rPr>
          <w:rFonts w:ascii="Arial" w:eastAsia="Times New Roman" w:hAnsi="Arial" w:cs="Arial"/>
          <w:spacing w:val="5"/>
        </w:rPr>
        <w:t>Ces opérations font l’objet d’un procès-verbal dressé sur le champ et signé par l’ingénieur du marché et le Cocontractant.</w:t>
      </w:r>
    </w:p>
    <w:p w:rsidR="00D31930" w:rsidRPr="00CF005D" w:rsidRDefault="00D31930" w:rsidP="00D31930">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Arial" w:eastAsia="Times New Roman" w:hAnsi="Arial" w:cs="Arial"/>
          <w:spacing w:val="5"/>
        </w:rPr>
      </w:pPr>
      <w:r w:rsidRPr="00CF005D">
        <w:rPr>
          <w:rFonts w:ascii="Arial" w:eastAsia="Times New Roman" w:hAnsi="Arial" w:cs="Arial"/>
          <w:spacing w:val="5"/>
        </w:rPr>
        <w:t>La commission de réception technique, doit vérifier la conformité qualitative, technique et quantitative des travaux. La commission prend une des décisions suivantes concernant tout ou partie de la prestation :</w:t>
      </w:r>
    </w:p>
    <w:p w:rsidR="00D31930" w:rsidRPr="00CF005D" w:rsidRDefault="00D31930" w:rsidP="008F3678">
      <w:pPr>
        <w:widowControl w:val="0"/>
        <w:numPr>
          <w:ilvl w:val="0"/>
          <w:numId w:val="48"/>
        </w:numPr>
        <w:tabs>
          <w:tab w:val="left" w:pos="900"/>
          <w:tab w:val="left" w:pos="1300"/>
          <w:tab w:val="left" w:pos="2480"/>
          <w:tab w:val="left" w:pos="3760"/>
        </w:tabs>
        <w:suppressAutoHyphens/>
        <w:autoSpaceDE w:val="0"/>
        <w:autoSpaceDN w:val="0"/>
        <w:spacing w:after="0" w:line="240" w:lineRule="auto"/>
        <w:jc w:val="both"/>
        <w:textAlignment w:val="baseline"/>
        <w:rPr>
          <w:rFonts w:ascii="Arial" w:eastAsia="Calibri" w:hAnsi="Arial" w:cs="Arial"/>
          <w:spacing w:val="5"/>
        </w:rPr>
      </w:pPr>
      <w:r w:rsidRPr="00CF005D">
        <w:rPr>
          <w:rFonts w:ascii="Arial" w:eastAsia="Calibri" w:hAnsi="Arial" w:cs="Arial"/>
          <w:spacing w:val="5"/>
        </w:rPr>
        <w:t>Elle accepte en qualité et en quantité les travaux et, dans ce cas, sa décision est immédiatement exécutoire ;</w:t>
      </w:r>
    </w:p>
    <w:p w:rsidR="00D31930" w:rsidRPr="00CF005D" w:rsidRDefault="00D31930" w:rsidP="008F3678">
      <w:pPr>
        <w:widowControl w:val="0"/>
        <w:numPr>
          <w:ilvl w:val="0"/>
          <w:numId w:val="48"/>
        </w:numPr>
        <w:tabs>
          <w:tab w:val="left" w:pos="900"/>
          <w:tab w:val="left" w:pos="1300"/>
          <w:tab w:val="left" w:pos="2480"/>
          <w:tab w:val="left" w:pos="3760"/>
        </w:tabs>
        <w:suppressAutoHyphens/>
        <w:autoSpaceDE w:val="0"/>
        <w:autoSpaceDN w:val="0"/>
        <w:spacing w:after="0" w:line="240" w:lineRule="auto"/>
        <w:jc w:val="both"/>
        <w:textAlignment w:val="baseline"/>
        <w:rPr>
          <w:rFonts w:ascii="Arial" w:eastAsia="Calibri" w:hAnsi="Arial" w:cs="Arial"/>
          <w:spacing w:val="5"/>
        </w:rPr>
      </w:pPr>
      <w:r w:rsidRPr="00CF005D">
        <w:rPr>
          <w:rFonts w:ascii="Arial" w:eastAsia="Calibri" w:hAnsi="Arial" w:cs="Arial"/>
          <w:spacing w:val="5"/>
        </w:rPr>
        <w:t>Elle constate que les travaux ne sont pas conformes et en prononce le rejet. Toutefois, dans cette hypothèse, elle peut admettre soit que la prestation soit mise en conformité, soit qu’elle fasse l’objet d'une réfaction. Le rejet de la prestation est notifié au Cocontractant par lettre recommandée ou simple lettre contre décharge s'il n'a pas signé le procès-verbal concluant à cette décision.</w:t>
      </w:r>
    </w:p>
    <w:p w:rsidR="00D31930" w:rsidRPr="00CF005D" w:rsidRDefault="00D31930" w:rsidP="00D31930">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Arial" w:eastAsia="Times New Roman" w:hAnsi="Arial" w:cs="Arial"/>
          <w:b/>
          <w:bCs/>
          <w:spacing w:val="5"/>
        </w:rPr>
      </w:pPr>
      <w:bookmarkStart w:id="294" w:name="_Hlk163137182"/>
      <w:bookmarkEnd w:id="292"/>
      <w:r w:rsidRPr="00CF005D">
        <w:rPr>
          <w:rFonts w:ascii="Arial" w:eastAsia="Times New Roman" w:hAnsi="Arial" w:cs="Arial"/>
          <w:b/>
          <w:bCs/>
          <w:spacing w:val="5"/>
        </w:rPr>
        <w:t>24.2. Réception Provisoire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bookmarkStart w:id="295" w:name="_Hlk163136966"/>
      <w:r w:rsidRPr="00CF005D">
        <w:rPr>
          <w:rFonts w:ascii="Arial" w:eastAsia="Times New Roman" w:hAnsi="Arial" w:cs="Arial"/>
        </w:rPr>
        <w:t xml:space="preserve">Le cocontractant est tenu de faire connaître au Chef de service du marché, au plus tard quinze (15) </w:t>
      </w:r>
      <w:r w:rsidRPr="00CF005D">
        <w:rPr>
          <w:rFonts w:ascii="Arial" w:eastAsia="Times New Roman" w:hAnsi="Arial" w:cs="Arial"/>
          <w:i/>
          <w:iCs/>
        </w:rPr>
        <w:t>jours</w:t>
      </w:r>
      <w:r w:rsidRPr="00CF005D">
        <w:rPr>
          <w:rFonts w:ascii="Arial" w:eastAsia="Times New Roman" w:hAnsi="Arial" w:cs="Arial"/>
        </w:rPr>
        <w:t xml:space="preserve"> avant l’expiration du délai contractuel, la date à laquelle il souhaite que soit réceptionnés les travaux.</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bookmarkStart w:id="296" w:name="_Hlk163137022"/>
      <w:bookmarkEnd w:id="295"/>
      <w:r w:rsidRPr="00CF005D">
        <w:rPr>
          <w:rFonts w:ascii="Arial" w:eastAsia="Times New Roman" w:hAnsi="Arial" w:cs="Arial"/>
        </w:rPr>
        <w:t xml:space="preserve">La réception provisoire sera prononcée aussitôt à la fin de l’exécution des travaux objet du présent marché et après les Opérations préalables à la réception. La Commission après visite du chantier examine le procès-verbal des opérations préalables à la réception et procède à la réception provisoire des travaux s'il y a lieu.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La visite de réception est sanctionnée par la signature, séance tenante par tous les participants, d’un procès-verbal de réception mentionnant si elle est prononcée ou non et le cas échéant, les réserves à lever, assorties de délais, avant de prononcer ladite réception. Au cas où la réception n’est pas prononcée le procès</w:t>
      </w:r>
      <w:r w:rsidRPr="00CF005D">
        <w:rPr>
          <w:rFonts w:ascii="Arial" w:eastAsia="Times New Roman" w:hAnsi="Arial" w:cs="Arial"/>
          <w:spacing w:val="14"/>
        </w:rPr>
        <w:t>-</w:t>
      </w:r>
      <w:r w:rsidRPr="00CF005D">
        <w:rPr>
          <w:rFonts w:ascii="Arial" w:eastAsia="Times New Roman" w:hAnsi="Arial" w:cs="Arial"/>
        </w:rPr>
        <w:t>verbal de réception</w:t>
      </w:r>
      <w:r w:rsidRPr="00CF005D">
        <w:rPr>
          <w:rFonts w:ascii="Arial" w:eastAsia="Times New Roman" w:hAnsi="Arial" w:cs="Arial"/>
          <w:spacing w:val="6"/>
        </w:rPr>
        <w:t xml:space="preserve"> précise </w:t>
      </w:r>
      <w:r w:rsidRPr="00CF005D">
        <w:rPr>
          <w:rFonts w:ascii="Arial" w:eastAsia="Times New Roman" w:hAnsi="Arial" w:cs="Arial"/>
        </w:rPr>
        <w:t>les réserves à lever assorties des délais, avant la prononciation de ladite réception.</w:t>
      </w:r>
    </w:p>
    <w:p w:rsidR="00D31930" w:rsidRPr="00CF005D" w:rsidRDefault="00D31930" w:rsidP="00D31930">
      <w:pPr>
        <w:widowControl w:val="0"/>
        <w:tabs>
          <w:tab w:val="left" w:pos="3620"/>
        </w:tabs>
        <w:suppressAutoHyphens/>
        <w:autoSpaceDE w:val="0"/>
        <w:autoSpaceDN w:val="0"/>
        <w:spacing w:after="0" w:line="240" w:lineRule="auto"/>
        <w:ind w:right="102"/>
        <w:jc w:val="both"/>
        <w:textAlignment w:val="baseline"/>
        <w:rPr>
          <w:rFonts w:ascii="Arial" w:eastAsia="Times New Roman" w:hAnsi="Arial" w:cs="Arial"/>
        </w:rPr>
      </w:pPr>
      <w:r w:rsidRPr="00CF005D">
        <w:rPr>
          <w:rFonts w:ascii="Arial" w:eastAsia="Calibri" w:hAnsi="Arial" w:cs="Arial"/>
          <w:spacing w:val="-3"/>
          <w:w w:val="105"/>
        </w:rPr>
        <w:t xml:space="preserve">Pour </w:t>
      </w:r>
      <w:r w:rsidRPr="00CF005D">
        <w:rPr>
          <w:rFonts w:ascii="Arial" w:eastAsia="Calibri" w:hAnsi="Arial" w:cs="Arial"/>
          <w:spacing w:val="-4"/>
          <w:w w:val="105"/>
        </w:rPr>
        <w:t xml:space="preserve">être </w:t>
      </w:r>
      <w:r w:rsidRPr="00CF005D">
        <w:rPr>
          <w:rFonts w:ascii="Arial" w:eastAsia="Calibri" w:hAnsi="Arial" w:cs="Arial"/>
          <w:spacing w:val="-3"/>
          <w:w w:val="105"/>
        </w:rPr>
        <w:t xml:space="preserve">valable, </w:t>
      </w:r>
      <w:r w:rsidRPr="00CF005D">
        <w:rPr>
          <w:rFonts w:ascii="Arial" w:eastAsia="Calibri" w:hAnsi="Arial" w:cs="Arial"/>
          <w:w w:val="105"/>
        </w:rPr>
        <w:t xml:space="preserve">le </w:t>
      </w:r>
      <w:r w:rsidRPr="00CF005D">
        <w:rPr>
          <w:rFonts w:ascii="Arial" w:eastAsia="Calibri" w:hAnsi="Arial" w:cs="Arial"/>
          <w:spacing w:val="-3"/>
          <w:w w:val="105"/>
        </w:rPr>
        <w:t xml:space="preserve">procès-verbal </w:t>
      </w:r>
      <w:r w:rsidRPr="00CF005D">
        <w:rPr>
          <w:rFonts w:ascii="Arial" w:eastAsia="Calibri" w:hAnsi="Arial" w:cs="Arial"/>
          <w:w w:val="105"/>
        </w:rPr>
        <w:t xml:space="preserve">de </w:t>
      </w:r>
      <w:r w:rsidRPr="00CF005D">
        <w:rPr>
          <w:rFonts w:ascii="Arial" w:eastAsia="Calibri" w:hAnsi="Arial" w:cs="Arial"/>
          <w:spacing w:val="-3"/>
          <w:w w:val="105"/>
        </w:rPr>
        <w:t xml:space="preserve">réception </w:t>
      </w:r>
      <w:r w:rsidRPr="00CF005D">
        <w:rPr>
          <w:rFonts w:ascii="Arial" w:eastAsia="Calibri" w:hAnsi="Arial" w:cs="Arial"/>
          <w:w w:val="105"/>
        </w:rPr>
        <w:t xml:space="preserve">doit </w:t>
      </w:r>
      <w:r w:rsidRPr="00CF005D">
        <w:rPr>
          <w:rFonts w:ascii="Arial" w:eastAsia="Calibri" w:hAnsi="Arial" w:cs="Arial"/>
          <w:spacing w:val="-4"/>
          <w:w w:val="105"/>
        </w:rPr>
        <w:t xml:space="preserve">être </w:t>
      </w:r>
      <w:r w:rsidRPr="00CF005D">
        <w:rPr>
          <w:rFonts w:ascii="Arial" w:eastAsia="Calibri" w:hAnsi="Arial" w:cs="Arial"/>
          <w:w w:val="105"/>
        </w:rPr>
        <w:t xml:space="preserve">signé par les deux tiers (2/3) au moins des </w:t>
      </w:r>
      <w:r w:rsidRPr="00CF005D">
        <w:rPr>
          <w:rFonts w:ascii="Arial" w:eastAsia="Calibri" w:hAnsi="Arial" w:cs="Arial"/>
          <w:spacing w:val="-3"/>
          <w:w w:val="105"/>
        </w:rPr>
        <w:t xml:space="preserve">membres dont </w:t>
      </w:r>
      <w:r w:rsidRPr="00CF005D">
        <w:rPr>
          <w:rFonts w:ascii="Arial" w:eastAsia="Calibri" w:hAnsi="Arial" w:cs="Arial"/>
          <w:w w:val="105"/>
        </w:rPr>
        <w:t>le</w:t>
      </w:r>
      <w:r w:rsidRPr="00CF005D">
        <w:rPr>
          <w:rFonts w:ascii="Arial" w:eastAsia="Calibri" w:hAnsi="Arial" w:cs="Arial"/>
          <w:spacing w:val="22"/>
          <w:w w:val="105"/>
        </w:rPr>
        <w:t xml:space="preserve"> </w:t>
      </w:r>
      <w:r w:rsidRPr="00CF005D">
        <w:rPr>
          <w:rFonts w:ascii="Arial" w:eastAsia="Calibri" w:hAnsi="Arial" w:cs="Arial"/>
          <w:spacing w:val="-3"/>
          <w:w w:val="105"/>
        </w:rPr>
        <w:t>Président</w:t>
      </w:r>
      <w:r w:rsidRPr="00CF005D">
        <w:rPr>
          <w:rFonts w:ascii="Arial" w:eastAsia="Times New Roman" w:hAnsi="Arial" w:cs="Arial"/>
        </w:rPr>
        <w: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rPr>
      </w:pPr>
      <w:bookmarkStart w:id="297" w:name="_Hlk163137060"/>
      <w:bookmarkEnd w:id="296"/>
      <w:r w:rsidRPr="00CF005D">
        <w:rPr>
          <w:rFonts w:ascii="Arial" w:eastAsia="Times New Roman" w:hAnsi="Arial" w:cs="Arial"/>
          <w:b/>
        </w:rPr>
        <w:t>24.3. Composition de la commission de réception</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La Commission de réception sera composée des membres suivants [à titre indicatif] :</w:t>
      </w:r>
    </w:p>
    <w:p w:rsidR="00D31930" w:rsidRPr="00CF005D" w:rsidRDefault="00D31930" w:rsidP="008F3678">
      <w:pPr>
        <w:widowControl w:val="0"/>
        <w:numPr>
          <w:ilvl w:val="0"/>
          <w:numId w:val="49"/>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b/>
        </w:rPr>
        <w:t xml:space="preserve">Président </w:t>
      </w:r>
      <w:r w:rsidRPr="00CF005D">
        <w:rPr>
          <w:rFonts w:ascii="Arial" w:eastAsia="Calibri" w:hAnsi="Arial" w:cs="Arial"/>
        </w:rPr>
        <w:t>: Le Maitre d’Ouvrage</w:t>
      </w:r>
      <w:r w:rsidR="00DA627B">
        <w:rPr>
          <w:rFonts w:ascii="Arial" w:eastAsia="Calibri" w:hAnsi="Arial" w:cs="Arial"/>
        </w:rPr>
        <w:t xml:space="preserve"> Délégué</w:t>
      </w:r>
      <w:r w:rsidRPr="00CF005D">
        <w:rPr>
          <w:rFonts w:ascii="Arial" w:eastAsia="Calibri" w:hAnsi="Arial" w:cs="Arial"/>
        </w:rPr>
        <w:t xml:space="preserve"> ou son représentant ;</w:t>
      </w:r>
    </w:p>
    <w:p w:rsidR="00D31930" w:rsidRPr="00CF005D" w:rsidRDefault="00D31930" w:rsidP="008F3678">
      <w:pPr>
        <w:widowControl w:val="0"/>
        <w:numPr>
          <w:ilvl w:val="0"/>
          <w:numId w:val="49"/>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b/>
        </w:rPr>
        <w:t>Rapporteur</w:t>
      </w:r>
      <w:r w:rsidRPr="00CF005D">
        <w:rPr>
          <w:rFonts w:ascii="Arial" w:eastAsia="Calibri" w:hAnsi="Arial" w:cs="Arial"/>
        </w:rPr>
        <w:t xml:space="preserve"> : L’Ingénieur du marché ;</w:t>
      </w:r>
    </w:p>
    <w:p w:rsidR="00D31930" w:rsidRPr="00CF005D" w:rsidRDefault="00D31930" w:rsidP="008F3678">
      <w:pPr>
        <w:widowControl w:val="0"/>
        <w:numPr>
          <w:ilvl w:val="0"/>
          <w:numId w:val="49"/>
        </w:numPr>
        <w:suppressAutoHyphens/>
        <w:autoSpaceDE w:val="0"/>
        <w:autoSpaceDN w:val="0"/>
        <w:spacing w:after="0" w:line="240" w:lineRule="auto"/>
        <w:jc w:val="both"/>
        <w:textAlignment w:val="baseline"/>
        <w:rPr>
          <w:rFonts w:ascii="Arial" w:eastAsia="Calibri" w:hAnsi="Arial" w:cs="Arial"/>
          <w:b/>
        </w:rPr>
      </w:pPr>
      <w:r w:rsidRPr="00CF005D">
        <w:rPr>
          <w:rFonts w:ascii="Arial" w:eastAsia="Calibri" w:hAnsi="Arial" w:cs="Arial"/>
          <w:b/>
        </w:rPr>
        <w:t>Membres :</w:t>
      </w:r>
    </w:p>
    <w:p w:rsidR="00D31930" w:rsidRPr="00CF005D" w:rsidRDefault="00D31930" w:rsidP="008F3678">
      <w:pPr>
        <w:widowControl w:val="0"/>
        <w:numPr>
          <w:ilvl w:val="0"/>
          <w:numId w:val="50"/>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Le Chef de Service du marché ou son représentant ; </w:t>
      </w:r>
    </w:p>
    <w:p w:rsidR="00D31930" w:rsidRPr="00CF005D" w:rsidRDefault="00D31930" w:rsidP="008F3678">
      <w:pPr>
        <w:widowControl w:val="0"/>
        <w:numPr>
          <w:ilvl w:val="0"/>
          <w:numId w:val="50"/>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L’Autorité contractante ou son représentant ;</w:t>
      </w:r>
    </w:p>
    <w:p w:rsidR="00D31930" w:rsidRPr="00CF005D" w:rsidRDefault="00D31930" w:rsidP="008F3678">
      <w:pPr>
        <w:widowControl w:val="0"/>
        <w:numPr>
          <w:ilvl w:val="0"/>
          <w:numId w:val="50"/>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Le comptable matière de la DD MIN</w:t>
      </w:r>
      <w:r w:rsidR="00DA627B">
        <w:rPr>
          <w:rFonts w:ascii="Arial" w:eastAsia="Calibri" w:hAnsi="Arial" w:cs="Arial"/>
        </w:rPr>
        <w:t>HDU</w:t>
      </w:r>
      <w:r w:rsidRPr="00CF005D">
        <w:rPr>
          <w:rFonts w:ascii="Arial" w:eastAsia="Calibri" w:hAnsi="Arial" w:cs="Arial"/>
        </w:rPr>
        <w:t xml:space="preserve"> ; </w:t>
      </w:r>
    </w:p>
    <w:p w:rsidR="00D31930" w:rsidRPr="00CF005D" w:rsidRDefault="00D31930" w:rsidP="008F3678">
      <w:pPr>
        <w:widowControl w:val="0"/>
        <w:numPr>
          <w:ilvl w:val="0"/>
          <w:numId w:val="5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b/>
        </w:rPr>
        <w:t xml:space="preserve">Observateur </w:t>
      </w:r>
      <w:r w:rsidRPr="00CF005D">
        <w:rPr>
          <w:rFonts w:ascii="Arial" w:eastAsia="Calibri" w:hAnsi="Arial" w:cs="Arial"/>
        </w:rPr>
        <w:t xml:space="preserve">: Le représentant du MINMAP ; </w:t>
      </w:r>
    </w:p>
    <w:p w:rsidR="00D31930" w:rsidRPr="00CF005D" w:rsidRDefault="00D31930" w:rsidP="008F3678">
      <w:pPr>
        <w:widowControl w:val="0"/>
        <w:numPr>
          <w:ilvl w:val="0"/>
          <w:numId w:val="51"/>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b/>
        </w:rPr>
        <w:t>Invité :</w:t>
      </w:r>
      <w:r w:rsidRPr="00CF005D">
        <w:rPr>
          <w:rFonts w:ascii="Arial" w:eastAsia="Calibri" w:hAnsi="Arial" w:cs="Arial"/>
        </w:rPr>
        <w:t xml:space="preserve"> Le Cocontractant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color w:val="C0504D" w:themeColor="accent2"/>
        </w:rPr>
      </w:pPr>
      <w:r w:rsidRPr="00CF005D">
        <w:rPr>
          <w:rFonts w:ascii="Arial" w:eastAsia="Times New Roman" w:hAnsi="Arial" w:cs="Arial"/>
        </w:rPr>
        <w:t xml:space="preserve">Les membres de la commission de réception sont convoqués au moins dix (10) jours avant la date de réception. Le cocontractant ou le prestataire est convoqué à la réception par courrier au moins </w:t>
      </w:r>
      <w:r w:rsidRPr="00CF005D">
        <w:rPr>
          <w:rFonts w:ascii="Arial" w:eastAsia="Times New Roman" w:hAnsi="Arial" w:cs="Arial"/>
        </w:rPr>
        <w:lastRenderedPageBreak/>
        <w:t>dix (10) jours avant la date de la réception. Il est tenu d’y assister (ou de s’y faire représenter). Son absence équivaut à l’acceptation sans réserve des conclusions de la Commission de réception</w:t>
      </w:r>
      <w:r w:rsidRPr="00CF005D">
        <w:rPr>
          <w:rFonts w:ascii="Arial" w:eastAsia="Times New Roman" w:hAnsi="Arial" w:cs="Arial"/>
          <w:color w:val="C0504D" w:themeColor="accent2"/>
        </w:rPr>
        <w:t>.</w:t>
      </w:r>
    </w:p>
    <w:bookmarkEnd w:id="293"/>
    <w:bookmarkEnd w:id="294"/>
    <w:bookmarkEnd w:id="297"/>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b/>
        </w:rPr>
        <w:t>24.4. Réceptions partielles</w:t>
      </w:r>
      <w:r w:rsidRPr="00CF005D">
        <w:rPr>
          <w:rFonts w:ascii="Arial" w:eastAsia="Times New Roman" w:hAnsi="Arial" w:cs="Arial"/>
        </w:rPr>
        <w:t xml:space="preserve"> </w:t>
      </w:r>
      <w:bookmarkStart w:id="298" w:name="_Hlk143271050"/>
    </w:p>
    <w:bookmarkEnd w:id="298"/>
    <w:p w:rsidR="00D31930" w:rsidRPr="00CF005D" w:rsidRDefault="00D31930" w:rsidP="00D31930">
      <w:pPr>
        <w:suppressAutoHyphens/>
        <w:autoSpaceDN w:val="0"/>
        <w:spacing w:after="0"/>
        <w:ind w:hanging="142"/>
        <w:jc w:val="both"/>
        <w:textAlignment w:val="baseline"/>
        <w:rPr>
          <w:rFonts w:ascii="Arial" w:eastAsia="Times New Roman" w:hAnsi="Arial" w:cs="Arial"/>
        </w:rPr>
      </w:pPr>
      <w:r w:rsidRPr="00CF005D">
        <w:rPr>
          <w:rFonts w:ascii="Arial" w:eastAsia="Times New Roman" w:hAnsi="Arial" w:cs="Arial"/>
        </w:rPr>
        <w:t xml:space="preserve">  Certains corps d’état ou parties d’ouvrage feront l’objet d’une réception technique pendant l’exécution du marché avant le début des phases suivantes. Ces réceptions seront sanctionnées par un procès-verbal de réception technique signé contradictoirement par l’Ingénieur du Marché et l’entrepreneur ou son représentant. Ces procès-verbaux seront obligatoirement joints à la demande de la visite technique préalable à la réception provisoire</w:t>
      </w:r>
    </w:p>
    <w:p w:rsidR="00D31930" w:rsidRPr="00CF005D" w:rsidRDefault="00D31930" w:rsidP="00D31930">
      <w:pPr>
        <w:suppressAutoHyphens/>
        <w:autoSpaceDN w:val="0"/>
        <w:spacing w:after="0"/>
        <w:ind w:hanging="142"/>
        <w:jc w:val="both"/>
        <w:textAlignment w:val="baseline"/>
        <w:rPr>
          <w:rFonts w:ascii="Arial" w:eastAsia="Times New Roman" w:hAnsi="Arial" w:cs="Arial"/>
        </w:rPr>
      </w:pPr>
      <w:r w:rsidRPr="00CF005D">
        <w:rPr>
          <w:rFonts w:ascii="Arial" w:eastAsia="Times New Roman" w:hAnsi="Arial" w:cs="Arial"/>
        </w:rPr>
        <w:t xml:space="preserve">  Les parties d’ouvrage concernées par les réceptions techniques intermédiaires dans le cadre du présent marché seront arrêtées de commun accord, entre l’entrepreneur et l’ingénieur du marché</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b/>
        </w:rPr>
        <w:t>24.5. Début de la période de garantie</w:t>
      </w:r>
      <w:r w:rsidRPr="00CF005D">
        <w:rPr>
          <w:rFonts w:ascii="Arial" w:eastAsia="Times New Roman" w:hAnsi="Arial" w:cs="Arial"/>
        </w:rPr>
        <w:t xml:space="preserve">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iCs/>
        </w:rPr>
        <w:t>La période de garantie commence à la date de réception provisoire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24.6. Prise de possession des ouvrages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Toute prise de possession des ouvrages doit être précédée d’une réception définitive. Toutefois, s’il y a urgence, la prise de possession peut intervenir antérieurement à la réception définitive, sous-réserve de l’établissement d’un état des lieux contradictoire.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rPr>
      </w:pPr>
      <w:bookmarkStart w:id="299" w:name="_Hlk163137296"/>
      <w:r w:rsidRPr="00CF005D">
        <w:rPr>
          <w:rFonts w:ascii="Arial" w:eastAsia="Times New Roman" w:hAnsi="Arial" w:cs="Arial"/>
          <w:b/>
        </w:rPr>
        <w:t xml:space="preserve">24.7 : Rejet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Lorsque la Commission juge que, les travaux appellent les réserves telles qu'il ne lui apparaît possible d'en prononcer ni la réception partielle ni la réception avec réfaction, le Chef de service du marché notifie une décision motivée de rejet.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 Cocontractant dispose de quinze (15) jours pour présenter ses observations ; Passé ce délai, il est réputé avoir accepté la décision du Chef de service du marché. Si le Cocontractant formule des observations, le Chef de service du marché dispose ensuite de quinze (15) jours pour notifier une nouvelle décision, après avis de la Commission de réception. A défaut d'une telle notification, le Chef de service du marché est réputé avoir accepté les observations du Cocontractant.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 En cas de rejet, le Cocontractant est tenu de rembourser les avances et acomptes déjà perçus.</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00" w:name="_Toc157306083"/>
      <w:bookmarkStart w:id="301" w:name="_Toc97557096"/>
      <w:bookmarkStart w:id="302" w:name="_Toc530307812"/>
      <w:bookmarkEnd w:id="299"/>
      <w:r w:rsidRPr="00CF005D">
        <w:rPr>
          <w:rFonts w:ascii="Arial" w:eastAsia="Times New Roman" w:hAnsi="Arial" w:cs="Arial"/>
          <w:b/>
        </w:rPr>
        <w:t>Article 25- Documents à fournir après exécution</w:t>
      </w:r>
      <w:bookmarkEnd w:id="300"/>
      <w:r w:rsidRPr="00CF005D">
        <w:rPr>
          <w:rFonts w:ascii="Arial" w:eastAsia="Times New Roman" w:hAnsi="Arial" w:cs="Arial"/>
          <w:b/>
        </w:rPr>
        <w:t xml:space="preserve"> </w:t>
      </w:r>
      <w:bookmarkEnd w:id="301"/>
      <w:bookmarkEnd w:id="302"/>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
          <w:iCs/>
        </w:rPr>
      </w:pPr>
      <w:r w:rsidRPr="00CF005D">
        <w:rPr>
          <w:rFonts w:ascii="Arial" w:eastAsia="Times New Roman" w:hAnsi="Arial" w:cs="Arial"/>
        </w:rPr>
        <w:t xml:space="preserve">Le Cocontractant remettra à l’ingénieur du marché, avant la signature du décompte final, le plan de récolement.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rPr>
        <w:t xml:space="preserve">Une </w:t>
      </w:r>
      <w:r w:rsidRPr="00CF005D">
        <w:rPr>
          <w:rFonts w:ascii="Arial" w:eastAsia="Times New Roman" w:hAnsi="Arial" w:cs="Arial"/>
          <w:iCs/>
        </w:rPr>
        <w:t>retenue de montant égal à 2 500 000 FCFA sera opérée sur le décompte final, en termes de pénalité pour non-fourniture dudit plan de récolement.</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03" w:name="_Toc157306084"/>
      <w:bookmarkStart w:id="304" w:name="_Toc97557097"/>
      <w:bookmarkStart w:id="305" w:name="_Toc530307813"/>
      <w:bookmarkStart w:id="306" w:name="_Hlk163137363"/>
      <w:bookmarkStart w:id="307" w:name="_Hlk163152668"/>
      <w:r w:rsidRPr="00CF005D">
        <w:rPr>
          <w:rFonts w:ascii="Arial" w:eastAsia="Times New Roman" w:hAnsi="Arial" w:cs="Arial"/>
          <w:b/>
        </w:rPr>
        <w:t>Article 26- Garantie contractuelle / Entretien pendant la période de garantie</w:t>
      </w:r>
      <w:bookmarkEnd w:id="303"/>
      <w:r w:rsidRPr="00CF005D">
        <w:rPr>
          <w:rFonts w:ascii="Arial" w:eastAsia="Times New Roman" w:hAnsi="Arial" w:cs="Arial"/>
          <w:b/>
        </w:rPr>
        <w:t xml:space="preserve"> </w:t>
      </w:r>
      <w:bookmarkEnd w:id="304"/>
      <w:bookmarkEnd w:id="305"/>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26.1. Délai de garantie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 délai de garantie est de </w:t>
      </w:r>
      <w:r w:rsidR="00790B7C">
        <w:rPr>
          <w:rFonts w:ascii="Arial" w:eastAsia="Times New Roman" w:hAnsi="Arial" w:cs="Arial"/>
        </w:rPr>
        <w:t>six</w:t>
      </w:r>
      <w:r w:rsidRPr="00CF005D">
        <w:rPr>
          <w:rFonts w:ascii="Arial" w:eastAsia="Times New Roman" w:hAnsi="Arial" w:cs="Arial"/>
        </w:rPr>
        <w:t xml:space="preserve"> (</w:t>
      </w:r>
      <w:r w:rsidR="00790B7C">
        <w:rPr>
          <w:rFonts w:ascii="Arial" w:eastAsia="Times New Roman" w:hAnsi="Arial" w:cs="Arial"/>
        </w:rPr>
        <w:t>06</w:t>
      </w:r>
      <w:r w:rsidRPr="00CF005D">
        <w:rPr>
          <w:rFonts w:ascii="Arial" w:eastAsia="Times New Roman" w:hAnsi="Arial" w:cs="Arial"/>
        </w:rPr>
        <w:t>) mois à compter de la date de réception provisoire des travaux.</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26.2. Entretien pendant la période de garantie</w:t>
      </w:r>
    </w:p>
    <w:p w:rsidR="00D31930" w:rsidRPr="00CF005D" w:rsidRDefault="00D31930" w:rsidP="00D31930">
      <w:pPr>
        <w:widowControl w:val="0"/>
        <w:autoSpaceDE w:val="0"/>
        <w:spacing w:after="0"/>
        <w:jc w:val="both"/>
        <w:rPr>
          <w:rFonts w:ascii="Arial" w:hAnsi="Arial" w:cs="Arial"/>
          <w:color w:val="C0504D" w:themeColor="accent2"/>
        </w:rPr>
      </w:pPr>
      <w:bookmarkStart w:id="308" w:name="_Toc157306085"/>
      <w:bookmarkStart w:id="309" w:name="_Toc97557098"/>
      <w:bookmarkStart w:id="310" w:name="_Toc530307814"/>
      <w:bookmarkStart w:id="311" w:name="_Hlk163137410"/>
      <w:bookmarkEnd w:id="306"/>
      <w:r w:rsidRPr="00CF005D">
        <w:rPr>
          <w:rFonts w:ascii="Arial" w:hAnsi="Arial" w:cs="Arial"/>
        </w:rPr>
        <w:t>Pendant le délai de garantie, le cocontractant exécutera à ses frais et en temps utile, tous les travaux et réparations nécessaires pour maintenir en bon état l’ouvrage c’est-à-dire assurer dans les dix (10) jours de la notification du défaut par l’Administration et sur le lieu d’emploi, la remise en état de l’ouvrage pour tous les défauts ou réparations consécutifs  pour remédier à tous les désordres du fait de malfaçons qui apparaîtraient dans les ouvrages et signalées par le Chef de service du marché</w:t>
      </w:r>
      <w:r w:rsidRPr="00CF005D">
        <w:rPr>
          <w:rFonts w:ascii="Arial" w:hAnsi="Arial" w:cs="Arial"/>
          <w:color w:val="C0504D" w:themeColor="accent2"/>
        </w:rPr>
        <w:t xml:space="preserve">. </w:t>
      </w:r>
    </w:p>
    <w:p w:rsidR="00D31930" w:rsidRPr="00CF005D" w:rsidRDefault="00D31930" w:rsidP="00D31930">
      <w:pPr>
        <w:keepNext/>
        <w:suppressAutoHyphens/>
        <w:autoSpaceDN w:val="0"/>
        <w:spacing w:after="0" w:line="240" w:lineRule="auto"/>
        <w:jc w:val="both"/>
        <w:textAlignment w:val="baseline"/>
        <w:outlineLvl w:val="2"/>
        <w:rPr>
          <w:rFonts w:ascii="Arial" w:hAnsi="Arial" w:cs="Arial"/>
        </w:rPr>
      </w:pPr>
      <w:r w:rsidRPr="00CF005D">
        <w:rPr>
          <w:rFonts w:ascii="Arial" w:hAnsi="Arial" w:cs="Arial"/>
        </w:rPr>
        <w:t>Si après réception provisoire, le cocontractant ne s’est pas conformé dans un délai de quinze (15) jours aux prescriptions d’un ordre de service concernant les réparations ou réfections éventuelles, le Chef de service du marché sera en droit de les faire exécuter par ses propres ouvriers ou par un autre entrepreneur et d'en recouvrer le montant aux dépens du cocontractant par déduction sur toutes sommes dues ou garanties émises dans le cadre du marché.</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r w:rsidRPr="00CF005D">
        <w:rPr>
          <w:rFonts w:ascii="Arial" w:eastAsia="Times New Roman" w:hAnsi="Arial" w:cs="Arial"/>
          <w:b/>
        </w:rPr>
        <w:t>Article 27- Réception définitive</w:t>
      </w:r>
      <w:bookmarkEnd w:id="308"/>
      <w:bookmarkEnd w:id="309"/>
      <w:bookmarkEnd w:id="310"/>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27.1. La réception définitive s’effectuera dans un délai maximal </w:t>
      </w:r>
      <w:r w:rsidRPr="00CF005D">
        <w:rPr>
          <w:rFonts w:ascii="Arial" w:eastAsia="Times New Roman" w:hAnsi="Arial" w:cs="Arial"/>
          <w:i/>
          <w:iCs/>
        </w:rPr>
        <w:t xml:space="preserve">[de quinze (15) jours] </w:t>
      </w:r>
      <w:r w:rsidRPr="00CF005D">
        <w:rPr>
          <w:rFonts w:ascii="Arial" w:eastAsia="Times New Roman" w:hAnsi="Arial" w:cs="Arial"/>
        </w:rPr>
        <w:t>à compter de l’expiration du délai de garantie.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27.2. La composition et la procédure de réception définitive sont la même que celles de la réception provisoire.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27.3- Le marché est clôturé définitivement dans les conditions fixées à. l’article 38 alinéa 4 du présent CCAP</w:t>
      </w:r>
      <w:r w:rsidRPr="00CF005D">
        <w:rPr>
          <w:rFonts w:ascii="Arial" w:eastAsia="Times New Roman" w:hAnsi="Arial" w:cs="Arial"/>
          <w:iCs/>
        </w:rPr>
        <w:t xml:space="preserve"> concernant le</w:t>
      </w:r>
      <w:r w:rsidRPr="00CF005D">
        <w:rPr>
          <w:rFonts w:ascii="Arial" w:eastAsia="Times New Roman" w:hAnsi="Arial" w:cs="Arial"/>
          <w:b/>
          <w:bCs/>
          <w:iCs/>
        </w:rPr>
        <w:t xml:space="preserve"> </w:t>
      </w:r>
      <w:r w:rsidRPr="00CF005D">
        <w:rPr>
          <w:rFonts w:ascii="Arial" w:eastAsia="Times New Roman" w:hAnsi="Arial" w:cs="Arial"/>
          <w:iCs/>
        </w:rPr>
        <w:t>Décompte général et définitif.</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12" w:name="_Toc157306086"/>
      <w:bookmarkEnd w:id="307"/>
      <w:bookmarkEnd w:id="311"/>
      <w:r w:rsidRPr="00CF005D">
        <w:rPr>
          <w:rFonts w:ascii="Arial" w:eastAsia="Times New Roman" w:hAnsi="Arial" w:cs="Arial"/>
          <w:b/>
        </w:rPr>
        <w:lastRenderedPageBreak/>
        <w:t>Article 28- Garantie légale</w:t>
      </w:r>
      <w:bookmarkEnd w:id="312"/>
    </w:p>
    <w:p w:rsidR="00DA627B" w:rsidRPr="00DA627B" w:rsidRDefault="00DA627B" w:rsidP="00DA627B">
      <w:pPr>
        <w:keepNext/>
        <w:suppressAutoHyphens/>
        <w:autoSpaceDN w:val="0"/>
        <w:spacing w:after="0" w:line="240" w:lineRule="auto"/>
        <w:jc w:val="both"/>
        <w:textAlignment w:val="baseline"/>
        <w:outlineLvl w:val="1"/>
        <w:rPr>
          <w:rFonts w:ascii="Arial" w:hAnsi="Arial" w:cs="Arial"/>
        </w:rPr>
      </w:pPr>
      <w:bookmarkStart w:id="313" w:name="_Toc157306087"/>
      <w:bookmarkStart w:id="314" w:name="_Toc97557099"/>
      <w:bookmarkStart w:id="315" w:name="_Toc530307815"/>
      <w:r w:rsidRPr="00DA627B">
        <w:rPr>
          <w:rFonts w:ascii="Arial" w:hAnsi="Arial" w:cs="Arial"/>
        </w:rPr>
        <w:t>Le cocontractant est responsable de plein droit pendant dix (10) ans envers le Maître d’</w:t>
      </w:r>
      <w:r>
        <w:rPr>
          <w:rFonts w:ascii="Arial" w:hAnsi="Arial" w:cs="Arial"/>
        </w:rPr>
        <w:t>O</w:t>
      </w:r>
      <w:r w:rsidRPr="00DA627B">
        <w:rPr>
          <w:rFonts w:ascii="Arial" w:hAnsi="Arial" w:cs="Arial"/>
        </w:rPr>
        <w:t xml:space="preserve">uvrage ou le Maître d’Ouvrage </w:t>
      </w:r>
      <w:r w:rsidR="00790B7C">
        <w:rPr>
          <w:rFonts w:ascii="Arial" w:hAnsi="Arial" w:cs="Arial"/>
        </w:rPr>
        <w:t>D</w:t>
      </w:r>
      <w:r w:rsidRPr="00DA627B">
        <w:rPr>
          <w:rFonts w:ascii="Arial" w:hAnsi="Arial" w:cs="Arial"/>
        </w:rPr>
        <w:t xml:space="preserve">élégué, à compter de la réception provisoire, des dommages qui compromettent la solidité de l’ouvrage ou qui l’affectent dans l’un de ses éléments constitutifs ou l’un de ses éléments d’équipement le rendant impropre à sa destination. A cette fin, il devra recruter un Bureau de Contrôle Technique (BCT) agréé chargé de l’expertise des travaux en vue d’une assurance décennale. </w:t>
      </w:r>
    </w:p>
    <w:p w:rsidR="00D31930" w:rsidRPr="00CF005D" w:rsidRDefault="00D31930" w:rsidP="00DA627B">
      <w:pPr>
        <w:keepNext/>
        <w:suppressAutoHyphens/>
        <w:autoSpaceDN w:val="0"/>
        <w:spacing w:before="240" w:after="0" w:line="240" w:lineRule="auto"/>
        <w:ind w:left="714" w:hanging="357"/>
        <w:jc w:val="center"/>
        <w:textAlignment w:val="baseline"/>
        <w:outlineLvl w:val="1"/>
        <w:rPr>
          <w:rFonts w:ascii="Arial" w:eastAsia="Times New Roman" w:hAnsi="Arial" w:cs="Arial"/>
          <w:b/>
          <w:iCs/>
          <w:caps/>
        </w:rPr>
      </w:pPr>
      <w:r w:rsidRPr="00CF005D">
        <w:rPr>
          <w:rFonts w:ascii="Arial" w:eastAsia="Times New Roman" w:hAnsi="Arial" w:cs="Arial"/>
          <w:b/>
          <w:iCs/>
          <w:caps/>
        </w:rPr>
        <w:t>Clauses financières</w:t>
      </w:r>
      <w:bookmarkEnd w:id="313"/>
      <w:bookmarkEnd w:id="314"/>
      <w:bookmarkEnd w:id="315"/>
    </w:p>
    <w:p w:rsidR="00D31930" w:rsidRPr="00CF005D" w:rsidRDefault="00D31930" w:rsidP="00D31930">
      <w:pPr>
        <w:keepNext/>
        <w:suppressAutoHyphens/>
        <w:autoSpaceDN w:val="0"/>
        <w:spacing w:after="0" w:line="240" w:lineRule="auto"/>
        <w:jc w:val="both"/>
        <w:textAlignment w:val="baseline"/>
        <w:outlineLvl w:val="2"/>
        <w:rPr>
          <w:rFonts w:ascii="Arial" w:eastAsia="Times New Roman" w:hAnsi="Arial" w:cs="Arial"/>
          <w:b/>
        </w:rPr>
      </w:pPr>
      <w:bookmarkStart w:id="316" w:name="_Toc157306088"/>
      <w:bookmarkStart w:id="317" w:name="_Toc97557100"/>
      <w:bookmarkStart w:id="318" w:name="_Toc530307816"/>
      <w:r w:rsidRPr="00CF005D">
        <w:rPr>
          <w:rFonts w:ascii="Arial" w:eastAsia="Times New Roman" w:hAnsi="Arial" w:cs="Arial"/>
          <w:b/>
        </w:rPr>
        <w:t>Article 29- Montant du marché</w:t>
      </w:r>
      <w:bookmarkEnd w:id="316"/>
      <w:bookmarkEnd w:id="317"/>
      <w:bookmarkEnd w:id="318"/>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 montant du présent marché, tel qu’il ressort du [détail ou devis estimatif] est de : ______ (en chiffres)</w:t>
      </w:r>
      <w:r w:rsidRPr="00CF005D">
        <w:rPr>
          <w:rFonts w:ascii="Arial" w:eastAsia="Times New Roman" w:hAnsi="Arial" w:cs="Arial"/>
          <w:u w:val="single"/>
        </w:rPr>
        <w:tab/>
      </w:r>
      <w:r w:rsidRPr="00CF005D">
        <w:rPr>
          <w:rFonts w:ascii="Arial" w:eastAsia="Times New Roman" w:hAnsi="Arial" w:cs="Arial"/>
        </w:rPr>
        <w:t>(en lettres</w:t>
      </w:r>
      <w:r w:rsidRPr="00CF005D">
        <w:rPr>
          <w:rFonts w:ascii="Arial" w:eastAsia="Times New Roman" w:hAnsi="Arial" w:cs="Arial"/>
          <w:spacing w:val="3"/>
        </w:rPr>
        <w:t xml:space="preserve">) </w:t>
      </w:r>
      <w:r w:rsidRPr="00CF005D">
        <w:rPr>
          <w:rFonts w:ascii="Arial" w:eastAsia="Times New Roman" w:hAnsi="Arial" w:cs="Arial"/>
        </w:rPr>
        <w:t>francs CFA Toutes Taxes Comprises (TTC) ; soit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Montant HTVA : ________ (____) francs CFA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Montant de la TVA : ________ (___) francs CFA</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Montant de l’AIR : ____ (___) francs CFA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Net à percevoir = Montant net déduit de tous les impôts et taxes : ___ (___) francs CFA.</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19" w:name="_Toc157306089"/>
      <w:bookmarkStart w:id="320" w:name="_Toc97557101"/>
      <w:bookmarkStart w:id="321" w:name="_Toc530307817"/>
      <w:r w:rsidRPr="00CF005D">
        <w:rPr>
          <w:rFonts w:ascii="Arial" w:eastAsia="Times New Roman" w:hAnsi="Arial" w:cs="Arial"/>
          <w:b/>
        </w:rPr>
        <w:t>Article 30- Lieu et mode de paiement</w:t>
      </w:r>
      <w:bookmarkEnd w:id="319"/>
      <w:bookmarkEnd w:id="320"/>
      <w:bookmarkEnd w:id="321"/>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 Maître d’Ouvrage Délégué se libérera des sommes dues, par virement bancaire au nom du cocontractant de la manière suivante : </w:t>
      </w:r>
    </w:p>
    <w:p w:rsidR="00D31930" w:rsidRPr="00CF005D" w:rsidRDefault="00D31930" w:rsidP="008F3678">
      <w:pPr>
        <w:widowControl w:val="0"/>
        <w:numPr>
          <w:ilvl w:val="0"/>
          <w:numId w:val="52"/>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Pour les règlements en francs CFA, soit </w:t>
      </w:r>
      <w:r w:rsidRPr="00CF005D">
        <w:rPr>
          <w:rFonts w:ascii="Arial" w:eastAsia="Calibri" w:hAnsi="Arial" w:cs="Arial"/>
          <w:iCs/>
        </w:rPr>
        <w:t>(montant net à mandater en chiffres et en lettres</w:t>
      </w:r>
      <w:r w:rsidRPr="00CF005D">
        <w:rPr>
          <w:rFonts w:ascii="Arial" w:eastAsia="Calibri" w:hAnsi="Arial" w:cs="Arial"/>
          <w:i/>
          <w:iCs/>
        </w:rPr>
        <w:t>)</w:t>
      </w:r>
      <w:r w:rsidRPr="00CF005D">
        <w:rPr>
          <w:rFonts w:ascii="Arial" w:eastAsia="Calibri" w:hAnsi="Arial" w:cs="Arial"/>
        </w:rPr>
        <w:t>, par crédit au compte n° _________ ouvert au nom du co-contractant à la banque______________</w:t>
      </w:r>
    </w:p>
    <w:p w:rsidR="00D31930" w:rsidRPr="00CF005D" w:rsidRDefault="00D31930" w:rsidP="008F3678">
      <w:pPr>
        <w:widowControl w:val="0"/>
        <w:numPr>
          <w:ilvl w:val="0"/>
          <w:numId w:val="52"/>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Pour les règlements en devises, sans objet.</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22" w:name="_Hlk159274155"/>
      <w:bookmarkStart w:id="323" w:name="_Toc157306090"/>
      <w:bookmarkStart w:id="324" w:name="_Toc97557102"/>
      <w:bookmarkStart w:id="325" w:name="_Toc530307818"/>
      <w:r w:rsidRPr="00CF005D">
        <w:rPr>
          <w:rFonts w:ascii="Arial" w:eastAsia="Times New Roman" w:hAnsi="Arial" w:cs="Arial"/>
          <w:b/>
        </w:rPr>
        <w:t xml:space="preserve">Article 31 </w:t>
      </w:r>
      <w:bookmarkEnd w:id="322"/>
      <w:r w:rsidRPr="00CF005D">
        <w:rPr>
          <w:rFonts w:ascii="Arial" w:eastAsia="Times New Roman" w:hAnsi="Arial" w:cs="Arial"/>
          <w:b/>
        </w:rPr>
        <w:t>Garanties et cautions</w:t>
      </w:r>
      <w:bookmarkEnd w:id="323"/>
      <w:r w:rsidRPr="00CF005D">
        <w:rPr>
          <w:rFonts w:ascii="Arial" w:eastAsia="Times New Roman" w:hAnsi="Arial" w:cs="Arial"/>
          <w:b/>
        </w:rPr>
        <w:t xml:space="preserve"> </w:t>
      </w:r>
      <w:bookmarkEnd w:id="324"/>
      <w:bookmarkEnd w:id="325"/>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 cocontractant devra fournir les garanties émanant des banques ou organismes financiers agréés par le Ministre chargé des finances ou ayant un correspondant local agréé. </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Les garanties décrites ci-après en faveur du Maître d’Ouvrage</w:t>
      </w:r>
      <w:r w:rsidRPr="00CF005D">
        <w:rPr>
          <w:rFonts w:ascii="Arial" w:eastAsia="Times New Roman" w:hAnsi="Arial" w:cs="Arial"/>
          <w:iCs/>
        </w:rPr>
        <w:t xml:space="preserve"> sont exigées </w:t>
      </w:r>
      <w:r w:rsidRPr="00CF005D">
        <w:rPr>
          <w:rFonts w:ascii="Arial" w:eastAsia="Times New Roman" w:hAnsi="Arial" w:cs="Arial"/>
        </w:rPr>
        <w:t>dans les délais, pour le montant, selon la manière et sous la forme indiquée ci-après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i/>
          <w:iCs/>
        </w:rPr>
      </w:pPr>
      <w:r w:rsidRPr="00CF005D">
        <w:rPr>
          <w:rFonts w:ascii="Arial" w:eastAsia="Times New Roman" w:hAnsi="Arial" w:cs="Arial"/>
          <w:b/>
          <w:i/>
          <w:iCs/>
        </w:rPr>
        <w:t>31.1. Cautionnement définitif</w:t>
      </w:r>
    </w:p>
    <w:p w:rsidR="00D31930" w:rsidRPr="00CF005D" w:rsidRDefault="00D31930" w:rsidP="008F3678">
      <w:pPr>
        <w:widowControl w:val="0"/>
        <w:numPr>
          <w:ilvl w:val="0"/>
          <w:numId w:val="53"/>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Il est constitué </w:t>
      </w:r>
      <w:r w:rsidRPr="00CF005D">
        <w:rPr>
          <w:rFonts w:ascii="Arial" w:eastAsia="Calibri" w:hAnsi="Arial" w:cs="Arial"/>
          <w:lang w:val="fr-CM"/>
        </w:rPr>
        <w:t xml:space="preserve">par le titulaire du Marché </w:t>
      </w:r>
      <w:r w:rsidRPr="00CF005D">
        <w:rPr>
          <w:rFonts w:ascii="Arial" w:eastAsia="Calibri" w:hAnsi="Arial" w:cs="Arial"/>
        </w:rPr>
        <w:t>et transmis au Chef Service du marché dans un délai maximum de vingt (20) jours calendaires à compter de la date de notification du marché et en tout cas avant le premier paiement.</w:t>
      </w:r>
    </w:p>
    <w:p w:rsidR="00D31930" w:rsidRPr="00CF005D" w:rsidRDefault="00D31930" w:rsidP="008F3678">
      <w:pPr>
        <w:widowControl w:val="0"/>
        <w:numPr>
          <w:ilvl w:val="0"/>
          <w:numId w:val="53"/>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Son montant est fixé à : </w:t>
      </w:r>
      <w:r w:rsidRPr="00CF005D">
        <w:rPr>
          <w:rFonts w:ascii="Arial" w:eastAsia="Calibri" w:hAnsi="Arial" w:cs="Arial"/>
          <w:iCs/>
        </w:rPr>
        <w:t>2% du montant TTC du marché augmenté le cas échéant du montant des avenants</w:t>
      </w:r>
    </w:p>
    <w:p w:rsidR="00D31930" w:rsidRPr="00CF005D" w:rsidRDefault="00D31930" w:rsidP="008F3678">
      <w:pPr>
        <w:numPr>
          <w:ilvl w:val="0"/>
          <w:numId w:val="53"/>
        </w:numPr>
        <w:suppressAutoHyphens/>
        <w:autoSpaceDN w:val="0"/>
        <w:spacing w:after="0" w:line="240" w:lineRule="auto"/>
        <w:jc w:val="both"/>
        <w:textAlignment w:val="baseline"/>
        <w:rPr>
          <w:rFonts w:ascii="Arial" w:eastAsia="Calibri" w:hAnsi="Arial" w:cs="Arial"/>
        </w:rPr>
      </w:pPr>
      <w:r w:rsidRPr="00CF005D">
        <w:rPr>
          <w:rFonts w:ascii="Arial" w:eastAsia="Calibri" w:hAnsi="Arial" w:cs="Arial"/>
        </w:rPr>
        <w:t>La garantie sera libellée dans la monnaie du Marché, et devra suivre l’un des modèles fournis dans le Dossier d’appel d’offres, comme indiqué par le Maître d’Ouvrage Délégué dans le CCAP, ou tout autre document satisfaisant le Maître d’Ouvrage Délégué.</w:t>
      </w:r>
    </w:p>
    <w:p w:rsidR="00D31930" w:rsidRPr="00CF005D" w:rsidRDefault="00D31930" w:rsidP="008F3678">
      <w:pPr>
        <w:widowControl w:val="0"/>
        <w:numPr>
          <w:ilvl w:val="0"/>
          <w:numId w:val="53"/>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Les modes de substitution du cautionnement sont prévus à l’article 140 du code des marchés publics.</w:t>
      </w:r>
    </w:p>
    <w:p w:rsidR="00D31930" w:rsidRPr="00CF005D" w:rsidRDefault="00D31930" w:rsidP="008F3678">
      <w:pPr>
        <w:widowControl w:val="0"/>
        <w:numPr>
          <w:ilvl w:val="0"/>
          <w:numId w:val="53"/>
        </w:numPr>
        <w:suppressAutoHyphens/>
        <w:autoSpaceDE w:val="0"/>
        <w:autoSpaceDN w:val="0"/>
        <w:spacing w:after="0" w:line="240" w:lineRule="auto"/>
        <w:jc w:val="both"/>
        <w:textAlignment w:val="baseline"/>
        <w:rPr>
          <w:rFonts w:ascii="Arial" w:eastAsia="Calibri" w:hAnsi="Arial" w:cs="Arial"/>
        </w:rPr>
      </w:pPr>
      <w:bookmarkStart w:id="326" w:name="_Hlk163137509"/>
      <w:r w:rsidRPr="00CF005D">
        <w:rPr>
          <w:rFonts w:ascii="Arial" w:eastAsia="Calibri" w:hAnsi="Arial" w:cs="Arial"/>
        </w:rPr>
        <w:t xml:space="preserve">Le cautionnement définitif sera restitué consécutivement par le Maître d’Ouvrage Délégué, dans un délai d’un mois suivant la date de réception provisoire des travaux, à la suite d’une mainlevée délivrée par le Maître d’Ouvrage Délégué après demande du cocontractant. </w:t>
      </w:r>
    </w:p>
    <w:p w:rsidR="00D31930" w:rsidRPr="00CF005D" w:rsidRDefault="00D31930" w:rsidP="008F3678">
      <w:pPr>
        <w:widowControl w:val="0"/>
        <w:numPr>
          <w:ilvl w:val="0"/>
          <w:numId w:val="53"/>
        </w:numPr>
        <w:suppressAutoHyphens/>
        <w:autoSpaceDE w:val="0"/>
        <w:autoSpaceDN w:val="0"/>
        <w:spacing w:after="0" w:line="240" w:lineRule="auto"/>
        <w:jc w:val="both"/>
        <w:textAlignment w:val="baseline"/>
        <w:rPr>
          <w:rFonts w:ascii="Arial" w:eastAsia="Calibri" w:hAnsi="Arial" w:cs="Arial"/>
          <w:color w:val="C0504D" w:themeColor="accent2"/>
        </w:rPr>
      </w:pPr>
      <w:r w:rsidRPr="00CF005D">
        <w:rPr>
          <w:rFonts w:ascii="Arial" w:eastAsia="Calibri" w:hAnsi="Arial" w:cs="Arial"/>
        </w:rPr>
        <w:t>Les petites et moyennes entreprises à capitaux et dirigeants nationaux ainsi que les organisations de la société civile peuvent produire, à la place du cautionnement, soit un chèque certifié, soit un chèque banque, soit une hypothèque légale, soit une caution d’un établissement bancaire ou d’un organisme financier agréé conformément aux textes en vigueur</w:t>
      </w:r>
      <w:r w:rsidRPr="00CF005D">
        <w:rPr>
          <w:rFonts w:ascii="Arial" w:eastAsia="Calibri" w:hAnsi="Arial" w:cs="Arial"/>
          <w:color w:val="C0504D" w:themeColor="accent2"/>
        </w:rPr>
        <w:t>.</w:t>
      </w:r>
    </w:p>
    <w:bookmarkEnd w:id="326"/>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i/>
          <w:iCs/>
        </w:rPr>
      </w:pPr>
      <w:r w:rsidRPr="00CF005D">
        <w:rPr>
          <w:rFonts w:ascii="Arial" w:eastAsia="Times New Roman" w:hAnsi="Arial" w:cs="Arial"/>
          <w:b/>
          <w:i/>
          <w:iCs/>
        </w:rPr>
        <w:t>31.2. Cautionnement d’avance de démarrage</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Il ne sera accordé aucune avance de démarrage dans le cadre du présent marché.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
          <w:iCs/>
        </w:rPr>
      </w:pPr>
      <w:r w:rsidRPr="00CF005D">
        <w:rPr>
          <w:rFonts w:ascii="Arial" w:eastAsia="Times New Roman" w:hAnsi="Arial" w:cs="Arial"/>
          <w:b/>
          <w:i/>
          <w:iCs/>
        </w:rPr>
        <w:t>31.3. Cautionnement de bonne exécution</w:t>
      </w:r>
      <w:r w:rsidRPr="00CF005D">
        <w:rPr>
          <w:rFonts w:ascii="Arial" w:eastAsia="Times New Roman" w:hAnsi="Arial" w:cs="Arial"/>
          <w:i/>
          <w:iCs/>
        </w:rPr>
        <w:t xml:space="preserve"> </w:t>
      </w:r>
      <w:r w:rsidRPr="00CF005D">
        <w:rPr>
          <w:rFonts w:ascii="Arial" w:eastAsia="Times New Roman" w:hAnsi="Arial" w:cs="Arial"/>
          <w:b/>
          <w:i/>
          <w:iCs/>
        </w:rPr>
        <w:t>(retenue de garantie)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La restitution de la retenue de garantie ou du cautionnement de bonne exécution sera effectuée à compter de la réception définitive des travaux sur mainlevée délivrée par le Maître d’Ouvrage Délégué.</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A l’expiration d’un délai de 30 jours calendaires, les cautionnements cessent d’avoir effet ; l’organisme compétent est tenu de restituer ces cautionnements ou de libérer la retenue de garantie ou le cautionnement de bonne exécution sur simple demande du cocontractant de l’administration ; </w:t>
      </w:r>
      <w:r w:rsidRPr="00CF005D">
        <w:rPr>
          <w:rFonts w:ascii="Arial" w:eastAsia="Times New Roman" w:hAnsi="Arial" w:cs="Arial"/>
        </w:rPr>
        <w:lastRenderedPageBreak/>
        <w:t>sauf si le Maître d’Ouvrage Délégué a dûment signifié à la caution du cocontractant qu’il n’a pas honoré toutes ses obligations.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Dans ce cas, il ne peut être mis fin à l’engagement de la caution que par main levée délivrée par le Maître d’Ouvrage Délégué. Cette caution est de 10% du montant TTC du marché ajouté le cas échéant du montant des avenants.</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27" w:name="_Toc157306091"/>
      <w:bookmarkStart w:id="328" w:name="_Toc97557103"/>
      <w:bookmarkStart w:id="329" w:name="_Toc530307819"/>
      <w:r w:rsidRPr="00CF005D">
        <w:rPr>
          <w:rFonts w:ascii="Arial" w:eastAsia="Times New Roman" w:hAnsi="Arial" w:cs="Arial"/>
          <w:b/>
        </w:rPr>
        <w:t>Article 32 Variation des prix</w:t>
      </w:r>
      <w:bookmarkEnd w:id="327"/>
      <w:r w:rsidRPr="00CF005D">
        <w:rPr>
          <w:rFonts w:ascii="Arial" w:eastAsia="Times New Roman" w:hAnsi="Arial" w:cs="Arial"/>
          <w:b/>
        </w:rPr>
        <w:t xml:space="preserve"> </w:t>
      </w:r>
      <w:bookmarkEnd w:id="328"/>
      <w:bookmarkEnd w:id="329"/>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32.1. Les prix sont fermes</w:t>
      </w:r>
      <w:r w:rsidRPr="00CF005D">
        <w:rPr>
          <w:rFonts w:ascii="Arial" w:eastAsia="Times New Roman" w:hAnsi="Arial" w:cs="Arial"/>
          <w:i/>
          <w:iCs/>
        </w:rPr>
        <w: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Les acomptes payés au cocontractant au titre des avances ne sont pas révisables.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
          <w:iCs/>
        </w:rPr>
      </w:pPr>
      <w:r w:rsidRPr="00CF005D">
        <w:rPr>
          <w:rFonts w:ascii="Arial" w:eastAsia="Times New Roman" w:hAnsi="Arial" w:cs="Arial"/>
        </w:rPr>
        <w:t xml:space="preserve">32.2. </w:t>
      </w:r>
      <w:r w:rsidRPr="00CF005D">
        <w:rPr>
          <w:rFonts w:ascii="Arial" w:eastAsia="Times New Roman" w:hAnsi="Arial" w:cs="Arial"/>
          <w:spacing w:val="3"/>
        </w:rPr>
        <w:t>Modalité</w:t>
      </w:r>
      <w:r w:rsidRPr="00CF005D">
        <w:rPr>
          <w:rFonts w:ascii="Arial" w:eastAsia="Times New Roman" w:hAnsi="Arial" w:cs="Arial"/>
        </w:rPr>
        <w:t xml:space="preserve">s </w:t>
      </w:r>
      <w:r w:rsidRPr="00CF005D">
        <w:rPr>
          <w:rFonts w:ascii="Arial" w:eastAsia="Times New Roman" w:hAnsi="Arial" w:cs="Arial"/>
          <w:spacing w:val="3"/>
        </w:rPr>
        <w:t>d’actualisatio</w:t>
      </w:r>
      <w:r w:rsidRPr="00CF005D">
        <w:rPr>
          <w:rFonts w:ascii="Arial" w:eastAsia="Times New Roman" w:hAnsi="Arial" w:cs="Arial"/>
        </w:rPr>
        <w:t xml:space="preserve">n </w:t>
      </w:r>
      <w:r w:rsidRPr="00CF005D">
        <w:rPr>
          <w:rFonts w:ascii="Arial" w:eastAsia="Times New Roman" w:hAnsi="Arial" w:cs="Arial"/>
          <w:spacing w:val="3"/>
        </w:rPr>
        <w:t>de</w:t>
      </w:r>
      <w:r w:rsidRPr="00CF005D">
        <w:rPr>
          <w:rFonts w:ascii="Arial" w:eastAsia="Times New Roman" w:hAnsi="Arial" w:cs="Arial"/>
        </w:rPr>
        <w:t xml:space="preserve">s </w:t>
      </w:r>
      <w:r w:rsidRPr="00CF005D">
        <w:rPr>
          <w:rFonts w:ascii="Arial" w:eastAsia="Times New Roman" w:hAnsi="Arial" w:cs="Arial"/>
          <w:spacing w:val="3"/>
        </w:rPr>
        <w:t>pri</w:t>
      </w:r>
      <w:r w:rsidRPr="00CF005D">
        <w:rPr>
          <w:rFonts w:ascii="Arial" w:eastAsia="Times New Roman" w:hAnsi="Arial" w:cs="Arial"/>
        </w:rPr>
        <w:t>x : sans objet</w:t>
      </w:r>
      <w:r w:rsidRPr="00CF005D">
        <w:rPr>
          <w:rFonts w:ascii="Arial" w:eastAsia="Times New Roman" w:hAnsi="Arial" w:cs="Arial"/>
          <w:i/>
          <w:iCs/>
        </w:rPr>
        <w:t>.</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30" w:name="_Toc157306092"/>
      <w:bookmarkStart w:id="331" w:name="_Toc97557104"/>
      <w:bookmarkStart w:id="332" w:name="_Toc530307820"/>
      <w:bookmarkStart w:id="333" w:name="_Hlk163137604"/>
      <w:r w:rsidRPr="00CF005D">
        <w:rPr>
          <w:rFonts w:ascii="Arial" w:eastAsia="Times New Roman" w:hAnsi="Arial" w:cs="Arial"/>
          <w:b/>
        </w:rPr>
        <w:t>Article 33 Formules de révision des prix</w:t>
      </w:r>
      <w:bookmarkEnd w:id="330"/>
      <w:bookmarkEnd w:id="331"/>
      <w:bookmarkEnd w:id="332"/>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Sans objet</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34" w:name="_Toc157306093"/>
      <w:bookmarkStart w:id="335" w:name="_Toc97557105"/>
      <w:bookmarkStart w:id="336" w:name="_Toc530307821"/>
      <w:r w:rsidRPr="00CF005D">
        <w:rPr>
          <w:rFonts w:ascii="Arial" w:eastAsia="Times New Roman" w:hAnsi="Arial" w:cs="Arial"/>
          <w:b/>
        </w:rPr>
        <w:t>Article 34 Formules d’actualisation des prix</w:t>
      </w:r>
      <w:bookmarkEnd w:id="334"/>
      <w:bookmarkEnd w:id="335"/>
      <w:bookmarkEnd w:id="336"/>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Sans objet.</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37" w:name="_Toc157306094"/>
      <w:bookmarkStart w:id="338" w:name="_Toc97557106"/>
      <w:bookmarkStart w:id="339" w:name="_Toc530307822"/>
      <w:r w:rsidRPr="00CF005D">
        <w:rPr>
          <w:rFonts w:ascii="Arial" w:eastAsia="Times New Roman" w:hAnsi="Arial" w:cs="Arial"/>
          <w:b/>
        </w:rPr>
        <w:t>Article 35 Travaux en régie</w:t>
      </w:r>
      <w:bookmarkEnd w:id="337"/>
      <w:bookmarkEnd w:id="338"/>
      <w:bookmarkEnd w:id="339"/>
    </w:p>
    <w:p w:rsidR="00D31930" w:rsidRPr="00CF005D" w:rsidRDefault="00DA627B" w:rsidP="00D31930">
      <w:pPr>
        <w:widowControl w:val="0"/>
        <w:suppressAutoHyphens/>
        <w:autoSpaceDE w:val="0"/>
        <w:autoSpaceDN w:val="0"/>
        <w:spacing w:after="0" w:line="240" w:lineRule="auto"/>
        <w:jc w:val="both"/>
        <w:textAlignment w:val="baseline"/>
        <w:rPr>
          <w:rFonts w:ascii="Arial" w:eastAsia="Times New Roman" w:hAnsi="Arial" w:cs="Arial"/>
          <w:iCs/>
        </w:rPr>
      </w:pPr>
      <w:r>
        <w:rPr>
          <w:rFonts w:ascii="Arial" w:eastAsia="Times New Roman" w:hAnsi="Arial" w:cs="Arial"/>
        </w:rPr>
        <w:t>Sans objet</w:t>
      </w:r>
      <w:r w:rsidR="00D31930" w:rsidRPr="00CF005D">
        <w:rPr>
          <w:rFonts w:ascii="Arial" w:eastAsia="Times New Roman" w:hAnsi="Arial" w:cs="Arial"/>
          <w:iCs/>
        </w:rPr>
        <w:t xml:space="preserve">. </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40" w:name="_Toc157306095"/>
      <w:bookmarkStart w:id="341" w:name="_Toc97557107"/>
      <w:bookmarkStart w:id="342" w:name="_Toc530307823"/>
      <w:r w:rsidRPr="00CF005D">
        <w:rPr>
          <w:rFonts w:ascii="Arial" w:eastAsia="Times New Roman" w:hAnsi="Arial" w:cs="Arial"/>
          <w:b/>
        </w:rPr>
        <w:t>Article 36 Valorisation des approvisionnements</w:t>
      </w:r>
      <w:bookmarkEnd w:id="340"/>
      <w:bookmarkEnd w:id="341"/>
      <w:bookmarkEnd w:id="342"/>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Sans objet</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43" w:name="_Toc157306096"/>
      <w:bookmarkStart w:id="344" w:name="_Toc97557108"/>
      <w:bookmarkStart w:id="345" w:name="_Toc530307824"/>
      <w:r w:rsidRPr="00CF005D">
        <w:rPr>
          <w:rFonts w:ascii="Arial" w:eastAsia="Times New Roman" w:hAnsi="Arial" w:cs="Arial"/>
          <w:b/>
        </w:rPr>
        <w:t>Article 37 Avances</w:t>
      </w:r>
      <w:bookmarkEnd w:id="343"/>
      <w:r w:rsidRPr="00CF005D">
        <w:rPr>
          <w:rFonts w:ascii="Arial" w:eastAsia="Times New Roman" w:hAnsi="Arial" w:cs="Arial"/>
          <w:b/>
        </w:rPr>
        <w:t xml:space="preserve"> </w:t>
      </w:r>
      <w:bookmarkEnd w:id="344"/>
      <w:bookmarkEnd w:id="345"/>
    </w:p>
    <w:p w:rsidR="00790B7C"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37.1. Le </w:t>
      </w:r>
      <w:r w:rsidRPr="00CF005D">
        <w:rPr>
          <w:rFonts w:ascii="Arial" w:eastAsia="Times New Roman" w:hAnsi="Arial" w:cs="Arial"/>
          <w:iCs/>
        </w:rPr>
        <w:t xml:space="preserve">Maître d’Ouvrage Délégué </w:t>
      </w:r>
      <w:r w:rsidR="00790B7C">
        <w:rPr>
          <w:rFonts w:ascii="Arial" w:eastAsia="Times New Roman" w:hAnsi="Arial" w:cs="Arial"/>
          <w:iCs/>
        </w:rPr>
        <w:t xml:space="preserve">ne </w:t>
      </w:r>
      <w:r w:rsidRPr="00CF005D">
        <w:rPr>
          <w:rFonts w:ascii="Arial" w:eastAsia="Times New Roman" w:hAnsi="Arial" w:cs="Arial"/>
          <w:iCs/>
        </w:rPr>
        <w:t xml:space="preserve">pourra </w:t>
      </w:r>
      <w:r w:rsidR="00790B7C">
        <w:rPr>
          <w:rFonts w:ascii="Arial" w:eastAsia="Times New Roman" w:hAnsi="Arial" w:cs="Arial"/>
          <w:iCs/>
        </w:rPr>
        <w:t xml:space="preserve">pas </w:t>
      </w:r>
      <w:r w:rsidRPr="00CF005D">
        <w:rPr>
          <w:rFonts w:ascii="Arial" w:eastAsia="Times New Roman" w:hAnsi="Arial" w:cs="Arial"/>
          <w:iCs/>
        </w:rPr>
        <w:t xml:space="preserve">accorder </w:t>
      </w:r>
      <w:r w:rsidRPr="00CF005D">
        <w:rPr>
          <w:rFonts w:ascii="Arial" w:eastAsia="Times New Roman" w:hAnsi="Arial" w:cs="Arial"/>
        </w:rPr>
        <w:t>une avance de démarrage</w:t>
      </w:r>
      <w:r w:rsidR="00790B7C">
        <w:rPr>
          <w:rFonts w:ascii="Arial" w:eastAsia="Times New Roman" w:hAnsi="Arial" w:cs="Arial"/>
        </w:rPr>
        <w:t>.</w:t>
      </w:r>
      <w:r w:rsidRPr="00CF005D">
        <w:rPr>
          <w:rFonts w:ascii="Arial" w:eastAsia="Times New Roman" w:hAnsi="Arial" w:cs="Arial"/>
        </w:rPr>
        <w:t xml:space="preserve">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rPr>
        <w:t xml:space="preserve">37.2 L’avance de démarrage </w:t>
      </w:r>
      <w:r w:rsidR="00790B7C">
        <w:rPr>
          <w:rFonts w:ascii="Arial" w:eastAsia="Times New Roman" w:hAnsi="Arial" w:cs="Arial"/>
        </w:rPr>
        <w:t xml:space="preserve">ne </w:t>
      </w:r>
      <w:r w:rsidRPr="00CF005D">
        <w:rPr>
          <w:rFonts w:ascii="Arial" w:eastAsia="Times New Roman" w:hAnsi="Arial" w:cs="Arial"/>
        </w:rPr>
        <w:t>peut être obtenue par le co-contractant de l’administration</w:t>
      </w:r>
      <w:r w:rsidR="00790B7C">
        <w:rPr>
          <w:rFonts w:ascii="Arial" w:eastAsia="Times New Roman" w:hAnsi="Arial" w:cs="Arial"/>
        </w:rPr>
        <w:t>.</w:t>
      </w:r>
      <w:r w:rsidRPr="00CF005D">
        <w:rPr>
          <w:rFonts w:ascii="Arial" w:eastAsia="Times New Roman" w:hAnsi="Arial" w:cs="Arial"/>
          <w:iCs/>
        </w:rPr>
        <w:t xml:space="preserve"> </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46" w:name="_Toc157306097"/>
      <w:bookmarkStart w:id="347" w:name="_Toc97557109"/>
      <w:bookmarkStart w:id="348" w:name="_Toc530307825"/>
      <w:r w:rsidRPr="00CF005D">
        <w:rPr>
          <w:rFonts w:ascii="Arial" w:eastAsia="Times New Roman" w:hAnsi="Arial" w:cs="Arial"/>
          <w:b/>
        </w:rPr>
        <w:t>Article 38 Règlement des travaux</w:t>
      </w:r>
      <w:bookmarkEnd w:id="346"/>
      <w:bookmarkEnd w:id="347"/>
      <w:bookmarkEnd w:id="348"/>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bCs/>
        </w:rPr>
      </w:pPr>
      <w:r w:rsidRPr="00CF005D">
        <w:rPr>
          <w:rFonts w:ascii="Arial" w:eastAsia="Times New Roman" w:hAnsi="Arial" w:cs="Arial"/>
          <w:b/>
          <w:bCs/>
        </w:rPr>
        <w:t>38.1. Constatation des travaux exécutés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iCs/>
        </w:rPr>
        <w:t>Avant la fin de chaque mois</w:t>
      </w:r>
      <w:r w:rsidRPr="00CF005D">
        <w:rPr>
          <w:rFonts w:ascii="Arial" w:eastAsia="Times New Roman" w:hAnsi="Arial" w:cs="Arial"/>
          <w:i/>
          <w:iCs/>
        </w:rPr>
        <w:t xml:space="preserve">, </w:t>
      </w:r>
      <w:r w:rsidRPr="00CF005D">
        <w:rPr>
          <w:rFonts w:ascii="Arial" w:eastAsia="Times New Roman" w:hAnsi="Arial" w:cs="Arial"/>
        </w:rPr>
        <w:t xml:space="preserve">le cocontractant de l’administration </w:t>
      </w:r>
      <w:r w:rsidRPr="00CF005D">
        <w:rPr>
          <w:rFonts w:ascii="Arial" w:eastAsia="Times New Roman" w:hAnsi="Arial" w:cs="Arial"/>
          <w:iCs/>
        </w:rPr>
        <w:t>et l’Ingénieur</w:t>
      </w:r>
      <w:r w:rsidRPr="00CF005D">
        <w:rPr>
          <w:rFonts w:ascii="Arial" w:eastAsia="Times New Roman" w:hAnsi="Arial" w:cs="Arial"/>
          <w:i/>
          <w:iCs/>
        </w:rPr>
        <w:t xml:space="preserve">, </w:t>
      </w:r>
      <w:r w:rsidRPr="00CF005D">
        <w:rPr>
          <w:rFonts w:ascii="Arial" w:eastAsia="Times New Roman" w:hAnsi="Arial" w:cs="Arial"/>
          <w:iCs/>
        </w:rPr>
        <w:t>établissent un attachement contradictoire qui récapitule et fixe les quantités réalisées et constatées pour chaque poste du bordereau au cours du mois et pouvant donner droit au paiement.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bCs/>
        </w:rPr>
      </w:pPr>
      <w:r w:rsidRPr="00CF005D">
        <w:rPr>
          <w:rFonts w:ascii="Arial" w:eastAsia="Times New Roman" w:hAnsi="Arial" w:cs="Arial"/>
          <w:b/>
          <w:bCs/>
          <w:iCs/>
        </w:rPr>
        <w:t>38.2. Décomptes provisoires</w:t>
      </w:r>
      <w:r w:rsidRPr="00CF005D">
        <w:rPr>
          <w:rFonts w:ascii="Arial" w:eastAsia="Times New Roman" w:hAnsi="Arial" w:cs="Arial"/>
          <w:b/>
          <w:bCs/>
          <w:i/>
          <w:iCs/>
        </w:rPr>
        <w:t xml:space="preserve"> </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Au plus tard le cinq (5) du mois suivant le mois des travaux, l’entrepreneur remettra en sept (07) exemplaires au chef de service du marché, deux projets de décompte provisoire mensuel (un décompte hors TVA et un décompte du montant des taxes), selon le modèle agréé et établissant le montant total des sommes auxquelles il peut prétendre du fait de l’exécution du marché, depuis le début de celui-ci.</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Seul le décompte hors TVA sera réglé à l’entrepreneur. Le décompte du montant des taxes fera l’objet d’une écriture d’ordre entre les budgets du Maitre d’Ouvrage et celui du Ministère en charge des finances.</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 montant HTVA de l’acompte à payer à l’entrepreneur sera mandaté comme suit :</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- 97,8% (94,5 %) versé directement au compte de l’entrepreneur ;</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2,2% ou (5,5%) versé au Trésor public au titre de l’AIR dû par l’entrepreneur ;</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 Chef de service du marché disposera d’un délai de sept (7) jours pour transmettre au Maitre d’Ouvrage Délégué, les décomptes qu’il a approuvés.</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Les paiements seront effectués dans un délai maximum de vingt un (21) jours calendaires à compter de la date de transmission du décompte, à l’organisme payeur.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bCs/>
          <w:iCs/>
        </w:rPr>
      </w:pPr>
      <w:r w:rsidRPr="00CF005D">
        <w:rPr>
          <w:rFonts w:ascii="Arial" w:eastAsia="Times New Roman" w:hAnsi="Arial" w:cs="Arial"/>
          <w:b/>
          <w:bCs/>
          <w:iCs/>
        </w:rPr>
        <w:t xml:space="preserve">38.3. Décompte final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rPr>
        <w:t xml:space="preserve">Après achèvement des travaux et dans un délai maximum de trente (30) </w:t>
      </w:r>
      <w:r w:rsidRPr="00CF005D">
        <w:rPr>
          <w:rFonts w:ascii="Arial" w:eastAsia="Times New Roman" w:hAnsi="Arial" w:cs="Arial"/>
          <w:iCs/>
        </w:rPr>
        <w:t xml:space="preserve">jours après la date de réception provisoire, le cocontractant établira à partir des constats contradictoires, le projet de décompte final des travaux effectivement réalisés qui récapitule le montant total des sommes auxquelles il peut prétendre du fait de l’exécution du marché dans son ensemble.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iCs/>
        </w:rPr>
        <w:t>Ce projet de décompte final, une fois rectifié par l’ingénieur du marché et accepté par le Chef de service du marché devient final. Il sert à l’établissement de l’acompte pour solde du marché, établi dans les mêmes conditions que celles définies pour l’établissement des décomptes mensuels.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
          <w:iCs/>
        </w:rPr>
      </w:pPr>
      <w:r w:rsidRPr="00CF005D">
        <w:rPr>
          <w:rFonts w:ascii="Arial" w:eastAsia="Times New Roman" w:hAnsi="Arial" w:cs="Arial"/>
          <w:b/>
        </w:rPr>
        <w:t>38.3.2</w:t>
      </w:r>
      <w:r w:rsidRPr="00CF005D">
        <w:rPr>
          <w:rFonts w:ascii="Arial" w:eastAsia="Times New Roman" w:hAnsi="Arial" w:cs="Arial"/>
        </w:rPr>
        <w:t xml:space="preserve">. Le </w:t>
      </w:r>
      <w:r w:rsidRPr="00CF005D">
        <w:rPr>
          <w:rFonts w:ascii="Arial" w:eastAsia="Times New Roman" w:hAnsi="Arial" w:cs="Arial"/>
          <w:iCs/>
        </w:rPr>
        <w:t xml:space="preserve">Chef de service du marché dispose d’un délai maximal de quinze (15) jours, pour notifier </w:t>
      </w:r>
      <w:r w:rsidRPr="00CF005D">
        <w:rPr>
          <w:rFonts w:ascii="Arial" w:eastAsia="Times New Roman" w:hAnsi="Arial" w:cs="Arial"/>
          <w:iCs/>
        </w:rPr>
        <w:lastRenderedPageBreak/>
        <w:t>le projet rectifié et accepté à l’ingénieur du marché.</w:t>
      </w:r>
      <w:r w:rsidRPr="00CF005D">
        <w:rPr>
          <w:rFonts w:ascii="Arial" w:eastAsia="Times New Roman" w:hAnsi="Arial" w:cs="Arial"/>
          <w:i/>
          <w:iCs/>
        </w:rPr>
        <w:t xml:space="preserve">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
          <w:iCs/>
        </w:rPr>
      </w:pPr>
      <w:r w:rsidRPr="00CF005D">
        <w:rPr>
          <w:rFonts w:ascii="Arial" w:eastAsia="Times New Roman" w:hAnsi="Arial" w:cs="Arial"/>
          <w:b/>
        </w:rPr>
        <w:t>38.3.3.</w:t>
      </w:r>
      <w:r w:rsidRPr="00CF005D">
        <w:rPr>
          <w:rFonts w:ascii="Arial" w:eastAsia="Times New Roman" w:hAnsi="Arial" w:cs="Arial"/>
        </w:rPr>
        <w:t xml:space="preserve"> Le</w:t>
      </w:r>
      <w:r w:rsidRPr="00CF005D">
        <w:rPr>
          <w:rFonts w:ascii="Arial" w:eastAsia="Times New Roman" w:hAnsi="Arial" w:cs="Arial"/>
          <w:iCs/>
        </w:rPr>
        <w:t xml:space="preserve"> cocontractant de l’administration doit dans un délai maximal de quinze (15) jours, suivant la date de cette notification, renvoyer le décompte final revêtu de sa signature sans ou avec réserves, ou faire connaître les raisons pour lesquelles il refuse de signer</w:t>
      </w:r>
      <w:r w:rsidRPr="00CF005D">
        <w:rPr>
          <w:rFonts w:ascii="Arial" w:eastAsia="Times New Roman" w:hAnsi="Arial" w:cs="Arial"/>
          <w:i/>
          <w:iCs/>
        </w:rPr>
        <w: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iCs/>
        </w:rPr>
        <w:t>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à l’ingénieur, dans le même délai que ci-dessus, sous peine de forclusion.</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
          <w:iCs/>
        </w:rPr>
      </w:pPr>
      <w:r w:rsidRPr="00CF005D">
        <w:rPr>
          <w:rFonts w:ascii="Arial" w:eastAsia="Times New Roman" w:hAnsi="Arial" w:cs="Arial"/>
          <w:iCs/>
        </w:rPr>
        <w:t>Le règlement du différend intervient alors selon les dispositions du code des marchés publics en vigueur et du CCAG applicable</w:t>
      </w:r>
      <w:r w:rsidRPr="00CF005D">
        <w:rPr>
          <w:rFonts w:ascii="Arial" w:eastAsia="Times New Roman" w:hAnsi="Arial" w:cs="Arial"/>
          <w:i/>
          <w:iCs/>
        </w:rPr>
        <w: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b/>
        </w:rPr>
      </w:pPr>
      <w:r w:rsidRPr="00CF005D">
        <w:rPr>
          <w:rFonts w:ascii="Arial" w:eastAsia="Times New Roman" w:hAnsi="Arial" w:cs="Arial"/>
          <w:b/>
        </w:rPr>
        <w:t xml:space="preserve">38.4. Décompte général et définitif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bookmarkStart w:id="349" w:name="_Toc157306098"/>
      <w:bookmarkStart w:id="350" w:name="_Toc97557110"/>
      <w:bookmarkStart w:id="351" w:name="_Toc530307826"/>
      <w:r w:rsidRPr="00CF005D">
        <w:rPr>
          <w:rFonts w:ascii="Arial" w:eastAsia="Times New Roman" w:hAnsi="Arial" w:cs="Arial"/>
          <w:b/>
        </w:rPr>
        <w:t xml:space="preserve">38.4.1 </w:t>
      </w:r>
      <w:r w:rsidRPr="00CF005D">
        <w:rPr>
          <w:rFonts w:ascii="Arial" w:eastAsia="Times New Roman" w:hAnsi="Arial" w:cs="Arial"/>
        </w:rPr>
        <w:t>A la fin de la période de garantie qui donne lieu à la réception définitive des travaux, le Chef de service dresse le décompte général et définitif du marché qu’il fait signer contradictoirement par le cocontractant et le Maître d’Ouvrage Délégué. Ce décompte comprend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iCs/>
        </w:rPr>
      </w:pPr>
      <w:r w:rsidRPr="00CF005D">
        <w:rPr>
          <w:rFonts w:ascii="Arial" w:eastAsia="Times New Roman" w:hAnsi="Arial" w:cs="Arial"/>
          <w:iCs/>
        </w:rPr>
        <w:t>Le décompte final,</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iCs/>
        </w:rPr>
      </w:pPr>
      <w:r w:rsidRPr="00CF005D">
        <w:rPr>
          <w:rFonts w:ascii="Arial" w:eastAsia="Times New Roman" w:hAnsi="Arial" w:cs="Arial"/>
          <w:iCs/>
        </w:rPr>
        <w:t>Le solde,</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iCs/>
        </w:rPr>
        <w:t>La récapitulation des acomptes mensuels</w:t>
      </w:r>
      <w:r w:rsidRPr="00CF005D">
        <w:rPr>
          <w:rFonts w:ascii="Arial" w:eastAsia="Times New Roman" w:hAnsi="Arial" w:cs="Arial"/>
        </w:rPr>
        <w: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La signature du décompte général et définitif sans réserve par le cocontractant, lie définitivement les </w:t>
      </w:r>
      <w:r w:rsidRPr="00CF005D">
        <w:rPr>
          <w:rFonts w:ascii="Arial" w:eastAsia="Times New Roman" w:hAnsi="Arial" w:cs="Arial"/>
          <w:spacing w:val="1"/>
        </w:rPr>
        <w:t>partie</w:t>
      </w:r>
      <w:r w:rsidRPr="00CF005D">
        <w:rPr>
          <w:rFonts w:ascii="Arial" w:eastAsia="Times New Roman" w:hAnsi="Arial" w:cs="Arial"/>
        </w:rPr>
        <w:t xml:space="preserve">s </w:t>
      </w:r>
      <w:r w:rsidRPr="00CF005D">
        <w:rPr>
          <w:rFonts w:ascii="Arial" w:eastAsia="Times New Roman" w:hAnsi="Arial" w:cs="Arial"/>
          <w:spacing w:val="1"/>
        </w:rPr>
        <w:t>e</w:t>
      </w:r>
      <w:r w:rsidRPr="00CF005D">
        <w:rPr>
          <w:rFonts w:ascii="Arial" w:eastAsia="Times New Roman" w:hAnsi="Arial" w:cs="Arial"/>
        </w:rPr>
        <w:t xml:space="preserve">t </w:t>
      </w:r>
      <w:r w:rsidRPr="00CF005D">
        <w:rPr>
          <w:rFonts w:ascii="Arial" w:eastAsia="Times New Roman" w:hAnsi="Arial" w:cs="Arial"/>
          <w:spacing w:val="1"/>
        </w:rPr>
        <w:t>me</w:t>
      </w:r>
      <w:r w:rsidRPr="00CF005D">
        <w:rPr>
          <w:rFonts w:ascii="Arial" w:eastAsia="Times New Roman" w:hAnsi="Arial" w:cs="Arial"/>
        </w:rPr>
        <w:t xml:space="preserve">t </w:t>
      </w:r>
      <w:r w:rsidRPr="00CF005D">
        <w:rPr>
          <w:rFonts w:ascii="Arial" w:eastAsia="Times New Roman" w:hAnsi="Arial" w:cs="Arial"/>
          <w:spacing w:val="1"/>
        </w:rPr>
        <w:t>fi</w:t>
      </w:r>
      <w:r w:rsidRPr="00CF005D">
        <w:rPr>
          <w:rFonts w:ascii="Arial" w:eastAsia="Times New Roman" w:hAnsi="Arial" w:cs="Arial"/>
        </w:rPr>
        <w:t xml:space="preserve">n </w:t>
      </w:r>
      <w:r w:rsidRPr="00CF005D">
        <w:rPr>
          <w:rFonts w:ascii="Arial" w:eastAsia="Times New Roman" w:hAnsi="Arial" w:cs="Arial"/>
          <w:spacing w:val="1"/>
        </w:rPr>
        <w:t>a</w:t>
      </w:r>
      <w:r w:rsidRPr="00CF005D">
        <w:rPr>
          <w:rFonts w:ascii="Arial" w:eastAsia="Times New Roman" w:hAnsi="Arial" w:cs="Arial"/>
        </w:rPr>
        <w:t xml:space="preserve">u </w:t>
      </w:r>
      <w:r w:rsidRPr="00CF005D">
        <w:rPr>
          <w:rFonts w:ascii="Arial" w:eastAsia="Times New Roman" w:hAnsi="Arial" w:cs="Arial"/>
          <w:spacing w:val="1"/>
        </w:rPr>
        <w:t>marché</w:t>
      </w:r>
      <w:r w:rsidRPr="00CF005D">
        <w:rPr>
          <w:rFonts w:ascii="Arial" w:eastAsia="Times New Roman" w:hAnsi="Arial" w:cs="Arial"/>
        </w:rPr>
        <w:t xml:space="preserve">, </w:t>
      </w:r>
      <w:r w:rsidRPr="00CF005D">
        <w:rPr>
          <w:rFonts w:ascii="Arial" w:eastAsia="Times New Roman" w:hAnsi="Arial" w:cs="Arial"/>
          <w:spacing w:val="1"/>
        </w:rPr>
        <w:t xml:space="preserve">et libère le cocontractant et le Maitre d’Ouvrage </w:t>
      </w:r>
      <w:r w:rsidRPr="00CF005D">
        <w:rPr>
          <w:rFonts w:ascii="Arial" w:eastAsia="Times New Roman" w:hAnsi="Arial" w:cs="Arial"/>
        </w:rPr>
        <w:t>Délégué</w:t>
      </w:r>
      <w:r w:rsidRPr="00CF005D">
        <w:rPr>
          <w:rFonts w:ascii="Arial" w:eastAsia="Times New Roman" w:hAnsi="Arial" w:cs="Arial"/>
          <w:spacing w:val="1"/>
        </w:rPr>
        <w:t xml:space="preserve"> de toutes leurs obligations</w:t>
      </w:r>
      <w:r w:rsidRPr="00CF005D">
        <w:rPr>
          <w:rFonts w:ascii="Arial" w:eastAsia="Times New Roman" w:hAnsi="Arial" w:cs="Arial"/>
        </w:rPr>
        <w:t xml:space="preserve">, </w:t>
      </w:r>
      <w:r w:rsidRPr="00CF005D">
        <w:rPr>
          <w:rFonts w:ascii="Arial" w:eastAsia="Times New Roman" w:hAnsi="Arial" w:cs="Arial"/>
          <w:spacing w:val="1"/>
        </w:rPr>
        <w:t>sau</w:t>
      </w:r>
      <w:r w:rsidRPr="00CF005D">
        <w:rPr>
          <w:rFonts w:ascii="Arial" w:eastAsia="Times New Roman" w:hAnsi="Arial" w:cs="Arial"/>
        </w:rPr>
        <w:t xml:space="preserve">f </w:t>
      </w:r>
      <w:r w:rsidRPr="00CF005D">
        <w:rPr>
          <w:rFonts w:ascii="Arial" w:eastAsia="Times New Roman" w:hAnsi="Arial" w:cs="Arial"/>
          <w:spacing w:val="1"/>
        </w:rPr>
        <w:t>e</w:t>
      </w:r>
      <w:r w:rsidRPr="00CF005D">
        <w:rPr>
          <w:rFonts w:ascii="Arial" w:eastAsia="Times New Roman" w:hAnsi="Arial" w:cs="Arial"/>
        </w:rPr>
        <w:t xml:space="preserve">n </w:t>
      </w:r>
      <w:r w:rsidRPr="00CF005D">
        <w:rPr>
          <w:rFonts w:ascii="Arial" w:eastAsia="Times New Roman" w:hAnsi="Arial" w:cs="Arial"/>
          <w:spacing w:val="1"/>
        </w:rPr>
        <w:t>c</w:t>
      </w:r>
      <w:r w:rsidRPr="00CF005D">
        <w:rPr>
          <w:rFonts w:ascii="Arial" w:eastAsia="Times New Roman" w:hAnsi="Arial" w:cs="Arial"/>
        </w:rPr>
        <w:t xml:space="preserve">e </w:t>
      </w:r>
      <w:r w:rsidRPr="00CF005D">
        <w:rPr>
          <w:rFonts w:ascii="Arial" w:eastAsia="Times New Roman" w:hAnsi="Arial" w:cs="Arial"/>
          <w:spacing w:val="1"/>
        </w:rPr>
        <w:t xml:space="preserve">qui </w:t>
      </w:r>
      <w:r w:rsidRPr="00CF005D">
        <w:rPr>
          <w:rFonts w:ascii="Arial" w:eastAsia="Times New Roman" w:hAnsi="Arial" w:cs="Arial"/>
        </w:rPr>
        <w:t>concerne les intérêts moratoires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b/>
        </w:rPr>
        <w:t>38.4.2</w:t>
      </w:r>
      <w:r w:rsidRPr="00CF005D">
        <w:rPr>
          <w:rFonts w:ascii="Arial" w:eastAsia="Times New Roman" w:hAnsi="Arial" w:cs="Arial"/>
        </w:rPr>
        <w:t xml:space="preserve">. Le cocontractant dispose d’un délai de trente (30) </w:t>
      </w:r>
      <w:proofErr w:type="gramStart"/>
      <w:r w:rsidRPr="00CF005D">
        <w:rPr>
          <w:rFonts w:ascii="Arial" w:eastAsia="Times New Roman" w:hAnsi="Arial" w:cs="Arial"/>
        </w:rPr>
        <w:t>jours maximum</w:t>
      </w:r>
      <w:proofErr w:type="gramEnd"/>
      <w:r w:rsidRPr="00CF005D">
        <w:rPr>
          <w:rFonts w:ascii="Arial" w:eastAsia="Times New Roman" w:hAnsi="Arial" w:cs="Arial"/>
        </w:rPr>
        <w:t xml:space="preserve">, </w:t>
      </w:r>
      <w:r w:rsidRPr="00CF005D">
        <w:rPr>
          <w:rFonts w:ascii="Arial" w:eastAsia="Times New Roman" w:hAnsi="Arial" w:cs="Arial"/>
          <w:iCs/>
          <w:spacing w:val="1"/>
        </w:rPr>
        <w:t xml:space="preserve">pour </w:t>
      </w:r>
      <w:r w:rsidRPr="00CF005D">
        <w:rPr>
          <w:rFonts w:ascii="Arial" w:eastAsia="Times New Roman" w:hAnsi="Arial" w:cs="Arial"/>
          <w:iCs/>
        </w:rPr>
        <w:t>renvoyer le décompte général et définitif revêtu de sa signature.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iCs/>
        </w:rPr>
        <w:t>La transmission du décompte général et définitif à l’Organisme payeur en vue du paiement est subordonnée au visa préalable du MINMAP. Pour cela, une copie de l’attachement correspondant et tous les décomptes provisoires devront lui être antérieurement transmis ou remis à son représentant sur le site le cas échéant</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Les délais et les modalités de signature ainsi que de gestion des désaccords sont les mêmes que ceux du décompte final.</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r w:rsidRPr="00CF005D">
        <w:rPr>
          <w:rFonts w:ascii="Arial" w:eastAsia="Times New Roman" w:hAnsi="Arial" w:cs="Arial"/>
          <w:b/>
        </w:rPr>
        <w:t>Article 39 Intérêts moratoires</w:t>
      </w:r>
      <w:bookmarkEnd w:id="349"/>
      <w:r w:rsidRPr="00CF005D">
        <w:rPr>
          <w:rFonts w:ascii="Arial" w:eastAsia="Times New Roman" w:hAnsi="Arial" w:cs="Arial"/>
          <w:b/>
        </w:rPr>
        <w:t xml:space="preserve"> </w:t>
      </w:r>
      <w:bookmarkEnd w:id="350"/>
      <w:bookmarkEnd w:id="351"/>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Les intérêts moratoires éventuels sont payés par état des sommes dues et calculés conformément aux dispositions </w:t>
      </w:r>
      <w:r w:rsidRPr="00CF005D">
        <w:rPr>
          <w:rFonts w:ascii="Arial" w:eastAsia="Times New Roman" w:hAnsi="Arial" w:cs="Arial"/>
          <w:color w:val="000000" w:themeColor="text1"/>
        </w:rPr>
        <w:t xml:space="preserve">des articles 166 et 167 du décret n° 2018/366 du 20Juin 2018 portant Code des Marchés Publics </w:t>
      </w:r>
      <w:r w:rsidRPr="00CF005D">
        <w:rPr>
          <w:rFonts w:ascii="Arial" w:eastAsia="Times New Roman" w:hAnsi="Arial" w:cs="Arial"/>
        </w:rPr>
        <w:t xml:space="preserve">et par application de la formule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 = M x (n/360) x (i) dans laquelle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M = Montant TTC des sommes dues au titulaire ; N = Nombre de jours calendaires de retard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proofErr w:type="gramStart"/>
      <w:r w:rsidRPr="00CF005D">
        <w:rPr>
          <w:rFonts w:ascii="Arial" w:eastAsia="Times New Roman" w:hAnsi="Arial" w:cs="Arial"/>
        </w:rPr>
        <w:t>i</w:t>
      </w:r>
      <w:proofErr w:type="gramEnd"/>
      <w:r w:rsidRPr="00CF005D">
        <w:rPr>
          <w:rFonts w:ascii="Arial" w:eastAsia="Times New Roman" w:hAnsi="Arial" w:cs="Arial"/>
        </w:rPr>
        <w:t xml:space="preserve"> = Taux débiteurs des entreprises à la BEAC majoré d’un (01) point ou taux d’escompte pratiqué par la Banque d’émission de la monnaie considérée majoré au plus d’un (01) point, selon le cas.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p>
    <w:p w:rsidR="00D31930" w:rsidRPr="00CF005D" w:rsidRDefault="00D31930" w:rsidP="00D31930">
      <w:pPr>
        <w:keepNext/>
        <w:suppressAutoHyphens/>
        <w:autoSpaceDN w:val="0"/>
        <w:spacing w:after="0" w:line="240" w:lineRule="auto"/>
        <w:jc w:val="both"/>
        <w:textAlignment w:val="baseline"/>
        <w:outlineLvl w:val="2"/>
        <w:rPr>
          <w:rFonts w:ascii="Arial" w:eastAsia="Times New Roman" w:hAnsi="Arial" w:cs="Arial"/>
          <w:b/>
        </w:rPr>
      </w:pPr>
      <w:bookmarkStart w:id="352" w:name="_Toc157306099"/>
      <w:bookmarkStart w:id="353" w:name="_Toc97557111"/>
      <w:bookmarkStart w:id="354" w:name="_Toc530307827"/>
      <w:r w:rsidRPr="00CF005D">
        <w:rPr>
          <w:rFonts w:ascii="Arial" w:eastAsia="Times New Roman" w:hAnsi="Arial" w:cs="Arial"/>
          <w:b/>
        </w:rPr>
        <w:t xml:space="preserve">Article </w:t>
      </w:r>
      <w:bookmarkEnd w:id="352"/>
      <w:bookmarkEnd w:id="353"/>
      <w:bookmarkEnd w:id="354"/>
      <w:r w:rsidRPr="00CF005D">
        <w:rPr>
          <w:rFonts w:ascii="Arial" w:eastAsia="Times New Roman" w:hAnsi="Arial" w:cs="Arial"/>
          <w:b/>
        </w:rPr>
        <w:t>40 Pénalités</w:t>
      </w:r>
    </w:p>
    <w:p w:rsidR="00D31930" w:rsidRPr="00CF005D" w:rsidRDefault="00D31930" w:rsidP="008F3678">
      <w:pPr>
        <w:widowControl w:val="0"/>
        <w:numPr>
          <w:ilvl w:val="0"/>
          <w:numId w:val="54"/>
        </w:numPr>
        <w:suppressAutoHyphens/>
        <w:autoSpaceDE w:val="0"/>
        <w:autoSpaceDN w:val="0"/>
        <w:spacing w:after="0" w:line="240" w:lineRule="auto"/>
        <w:jc w:val="both"/>
        <w:textAlignment w:val="baseline"/>
        <w:rPr>
          <w:rFonts w:ascii="Arial" w:eastAsia="Times New Roman" w:hAnsi="Arial" w:cs="Arial"/>
          <w:bCs/>
          <w:u w:val="single"/>
        </w:rPr>
      </w:pPr>
      <w:r w:rsidRPr="00CF005D">
        <w:rPr>
          <w:rFonts w:ascii="Arial" w:eastAsia="Times New Roman" w:hAnsi="Arial" w:cs="Arial"/>
          <w:bCs/>
          <w:u w:val="single"/>
        </w:rPr>
        <w:t>Pénalités de retard</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 40.1 En cas de dépassement du délai contractuel imputable au titulaire du marché, il lui est appliqué après mise en demeure préalable, une pénalité de retard, dont le montant est fixé comme suit :</w:t>
      </w:r>
    </w:p>
    <w:p w:rsidR="00D31930" w:rsidRPr="00CF005D" w:rsidRDefault="00D31930" w:rsidP="008F3678">
      <w:pPr>
        <w:widowControl w:val="0"/>
        <w:numPr>
          <w:ilvl w:val="0"/>
          <w:numId w:val="55"/>
        </w:numPr>
        <w:suppressAutoHyphens/>
        <w:autoSpaceDE w:val="0"/>
        <w:autoSpaceDN w:val="0"/>
        <w:spacing w:after="0" w:line="240" w:lineRule="auto"/>
        <w:jc w:val="both"/>
        <w:textAlignment w:val="baseline"/>
        <w:rPr>
          <w:rFonts w:ascii="Arial" w:eastAsia="Times New Roman" w:hAnsi="Arial" w:cs="Arial"/>
          <w:spacing w:val="3"/>
        </w:rPr>
      </w:pPr>
      <w:r w:rsidRPr="00CF005D">
        <w:rPr>
          <w:rFonts w:ascii="Arial" w:eastAsia="Times New Roman" w:hAnsi="Arial" w:cs="Arial"/>
          <w:spacing w:val="3"/>
        </w:rPr>
        <w:t>Un deux millième (1/2000ème) du montant TTC du marché de base par jour calendaire de retard du premier au trentième jour au-delà du délai contractuel fixé par le marché ;</w:t>
      </w:r>
    </w:p>
    <w:p w:rsidR="00D31930" w:rsidRPr="00CF005D" w:rsidRDefault="00D31930" w:rsidP="008F3678">
      <w:pPr>
        <w:widowControl w:val="0"/>
        <w:numPr>
          <w:ilvl w:val="0"/>
          <w:numId w:val="55"/>
        </w:numPr>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spacing w:val="3"/>
        </w:rPr>
        <w:t>U</w:t>
      </w:r>
      <w:r w:rsidRPr="00CF005D">
        <w:rPr>
          <w:rFonts w:ascii="Arial" w:eastAsia="Times New Roman" w:hAnsi="Arial" w:cs="Arial"/>
        </w:rPr>
        <w:t xml:space="preserve">n </w:t>
      </w:r>
      <w:r w:rsidRPr="00CF005D">
        <w:rPr>
          <w:rFonts w:ascii="Arial" w:eastAsia="Times New Roman" w:hAnsi="Arial" w:cs="Arial"/>
          <w:spacing w:val="3"/>
        </w:rPr>
        <w:t>millièm</w:t>
      </w:r>
      <w:r w:rsidRPr="00CF005D">
        <w:rPr>
          <w:rFonts w:ascii="Arial" w:eastAsia="Times New Roman" w:hAnsi="Arial" w:cs="Arial"/>
        </w:rPr>
        <w:t xml:space="preserve">e </w:t>
      </w:r>
      <w:r w:rsidRPr="00CF005D">
        <w:rPr>
          <w:rFonts w:ascii="Arial" w:eastAsia="Times New Roman" w:hAnsi="Arial" w:cs="Arial"/>
          <w:spacing w:val="3"/>
        </w:rPr>
        <w:t>(1/1000</w:t>
      </w:r>
      <w:r w:rsidRPr="00CF005D">
        <w:rPr>
          <w:rFonts w:ascii="Arial" w:eastAsia="Times New Roman" w:hAnsi="Arial" w:cs="Arial"/>
          <w:spacing w:val="3"/>
          <w:vertAlign w:val="superscript"/>
        </w:rPr>
        <w:t>ème</w:t>
      </w:r>
      <w:r w:rsidRPr="00CF005D">
        <w:rPr>
          <w:rFonts w:ascii="Arial" w:eastAsia="Times New Roman" w:hAnsi="Arial" w:cs="Arial"/>
        </w:rPr>
        <w:t xml:space="preserve">) </w:t>
      </w:r>
      <w:r w:rsidRPr="00CF005D">
        <w:rPr>
          <w:rFonts w:ascii="Arial" w:eastAsia="Times New Roman" w:hAnsi="Arial" w:cs="Arial"/>
          <w:spacing w:val="3"/>
        </w:rPr>
        <w:t>d</w:t>
      </w:r>
      <w:r w:rsidRPr="00CF005D">
        <w:rPr>
          <w:rFonts w:ascii="Arial" w:eastAsia="Times New Roman" w:hAnsi="Arial" w:cs="Arial"/>
        </w:rPr>
        <w:t xml:space="preserve">u </w:t>
      </w:r>
      <w:r w:rsidRPr="00CF005D">
        <w:rPr>
          <w:rFonts w:ascii="Arial" w:eastAsia="Times New Roman" w:hAnsi="Arial" w:cs="Arial"/>
          <w:spacing w:val="3"/>
        </w:rPr>
        <w:t>montan</w:t>
      </w:r>
      <w:r w:rsidRPr="00CF005D">
        <w:rPr>
          <w:rFonts w:ascii="Arial" w:eastAsia="Times New Roman" w:hAnsi="Arial" w:cs="Arial"/>
        </w:rPr>
        <w:t xml:space="preserve">t </w:t>
      </w:r>
      <w:r w:rsidRPr="00CF005D">
        <w:rPr>
          <w:rFonts w:ascii="Arial" w:eastAsia="Times New Roman" w:hAnsi="Arial" w:cs="Arial"/>
          <w:spacing w:val="3"/>
        </w:rPr>
        <w:t>TT</w:t>
      </w:r>
      <w:r w:rsidRPr="00CF005D">
        <w:rPr>
          <w:rFonts w:ascii="Arial" w:eastAsia="Times New Roman" w:hAnsi="Arial" w:cs="Arial"/>
        </w:rPr>
        <w:t xml:space="preserve">C </w:t>
      </w:r>
      <w:r w:rsidRPr="00CF005D">
        <w:rPr>
          <w:rFonts w:ascii="Arial" w:eastAsia="Times New Roman" w:hAnsi="Arial" w:cs="Arial"/>
          <w:spacing w:val="3"/>
        </w:rPr>
        <w:t xml:space="preserve">du </w:t>
      </w:r>
      <w:r w:rsidRPr="00CF005D">
        <w:rPr>
          <w:rFonts w:ascii="Arial" w:eastAsia="Times New Roman" w:hAnsi="Arial" w:cs="Arial"/>
        </w:rPr>
        <w:t>marché de base par jour calendaire de retard au-delà du trentième jour.</w:t>
      </w:r>
    </w:p>
    <w:p w:rsidR="00D31930" w:rsidRPr="00CF005D" w:rsidRDefault="00D31930" w:rsidP="008F3678">
      <w:pPr>
        <w:widowControl w:val="0"/>
        <w:numPr>
          <w:ilvl w:val="1"/>
          <w:numId w:val="56"/>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Pour les marchés à tranche conditionnelle, les délais et montants à prendre en compte sont ceux de la tranche considérée.</w:t>
      </w:r>
    </w:p>
    <w:p w:rsidR="00D31930" w:rsidRPr="00CF005D" w:rsidRDefault="00D31930" w:rsidP="008F3678">
      <w:pPr>
        <w:widowControl w:val="0"/>
        <w:numPr>
          <w:ilvl w:val="0"/>
          <w:numId w:val="54"/>
        </w:numPr>
        <w:suppressAutoHyphens/>
        <w:autoSpaceDE w:val="0"/>
        <w:autoSpaceDN w:val="0"/>
        <w:spacing w:after="0" w:line="240" w:lineRule="auto"/>
        <w:jc w:val="both"/>
        <w:textAlignment w:val="baseline"/>
        <w:rPr>
          <w:rFonts w:ascii="Arial" w:eastAsia="Times New Roman" w:hAnsi="Arial" w:cs="Arial"/>
          <w:bCs/>
          <w:u w:val="single"/>
        </w:rPr>
      </w:pPr>
      <w:r w:rsidRPr="00CF005D">
        <w:rPr>
          <w:rFonts w:ascii="Arial" w:eastAsia="Times New Roman" w:hAnsi="Arial" w:cs="Arial"/>
          <w:bCs/>
          <w:u w:val="single"/>
        </w:rPr>
        <w:t xml:space="preserve">Pénalités particulières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40.3 Indépendamment des pénalités pour dépassement du délai contractuel, le cocontractant est passible des pénalités particulières suivantes pour inobservation des dispositions du contrat, notamment :</w:t>
      </w:r>
    </w:p>
    <w:p w:rsidR="00D31930" w:rsidRPr="00CF005D" w:rsidRDefault="00D31930" w:rsidP="00D31930">
      <w:pPr>
        <w:suppressAutoHyphens/>
        <w:autoSpaceDN w:val="0"/>
        <w:spacing w:after="0" w:line="240" w:lineRule="auto"/>
        <w:textAlignment w:val="baseline"/>
        <w:rPr>
          <w:rFonts w:ascii="Arial" w:eastAsia="Times New Roman" w:hAnsi="Arial" w:cs="Arial"/>
        </w:rPr>
      </w:pPr>
      <w:r w:rsidRPr="00CF005D">
        <w:rPr>
          <w:rFonts w:ascii="Arial" w:eastAsia="Times New Roman" w:hAnsi="Arial" w:cs="Arial"/>
        </w:rPr>
        <w:t>- Remise tardive du cautionnement définitif après un délai maximum de vingt (20) jours à compter de la date de notification du marché : Dix mille (50 000) Francs CFA par jour calendaire de retard ;</w:t>
      </w:r>
    </w:p>
    <w:p w:rsidR="00D31930" w:rsidRPr="00CF005D" w:rsidRDefault="00D31930" w:rsidP="00D31930">
      <w:pPr>
        <w:suppressAutoHyphens/>
        <w:autoSpaceDN w:val="0"/>
        <w:spacing w:after="0" w:line="240" w:lineRule="auto"/>
        <w:textAlignment w:val="baseline"/>
        <w:rPr>
          <w:rFonts w:ascii="Arial" w:eastAsia="Times New Roman" w:hAnsi="Arial" w:cs="Arial"/>
        </w:rPr>
      </w:pPr>
      <w:r w:rsidRPr="00CF005D">
        <w:rPr>
          <w:rFonts w:ascii="Arial" w:eastAsia="Times New Roman" w:hAnsi="Arial" w:cs="Arial"/>
        </w:rPr>
        <w:t>- Remise tardive des assurances après un délai de quinze (15) jours à compter de la notification du marché : Dix mille (50 000) Francs CFA par jour calendaire de retard ;</w:t>
      </w:r>
    </w:p>
    <w:p w:rsidR="00D31930" w:rsidRPr="00CF005D" w:rsidRDefault="00D31930" w:rsidP="00D31930">
      <w:pPr>
        <w:suppressAutoHyphens/>
        <w:autoSpaceDN w:val="0"/>
        <w:spacing w:after="0" w:line="240" w:lineRule="auto"/>
        <w:textAlignment w:val="baseline"/>
        <w:rPr>
          <w:rFonts w:ascii="Arial" w:eastAsia="Times New Roman" w:hAnsi="Arial" w:cs="Arial"/>
        </w:rPr>
      </w:pPr>
      <w:r w:rsidRPr="00CF005D">
        <w:rPr>
          <w:rFonts w:ascii="Arial" w:eastAsia="Times New Roman" w:hAnsi="Arial" w:cs="Arial"/>
        </w:rPr>
        <w:lastRenderedPageBreak/>
        <w:t>- Remise tardive du projet d’exécution pour autant que le retard soit du fait de l’entrepreneur. Après un délai maximum de trente (30) jours à compter de la notification de l’ordre de service de commencer les travaux : Dix mille (50 000) Francs CFA par jour calendaire de retard.</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r w:rsidRPr="00CF005D">
        <w:rPr>
          <w:rFonts w:ascii="Arial" w:eastAsia="Times New Roman" w:hAnsi="Arial" w:cs="Arial"/>
        </w:rPr>
        <w:t>Il appartient au Cocontractant de rassembler au fur et à mesure de l’exécution des travaux, les pièces justificatives d’un dossier éventuel de demande de remise de pénalités qui ne pourra être prononcée par l’Autorité Contractante qu’après avis technique de l’organisme de la Régulation des Marchés Publics sur proposition du Maître d’Ouvrage Délégué</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40.4. En tout état de cause, le montant cumulé des pénalités ne saurait excéder dix pour cent (10%) du montant TTC du marché de base et de ses avenants le cas échéant, sous peine de résiliation.</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Toute remise de pénalités ne peut intervenir qu’après avis de l’organisme chargé de la régulation des marchés publics requis par le Maître d’Ouvrage Délégué.</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55" w:name="_Toc157306100"/>
      <w:bookmarkStart w:id="356" w:name="_Toc97557112"/>
      <w:bookmarkStart w:id="357" w:name="_Toc530307828"/>
      <w:r w:rsidRPr="00CF005D">
        <w:rPr>
          <w:rFonts w:ascii="Arial" w:eastAsia="Times New Roman" w:hAnsi="Arial" w:cs="Arial"/>
          <w:b/>
        </w:rPr>
        <w:t>Article 41 Règlement en cas de groupement d’entreprises et de sous-traitance</w:t>
      </w:r>
      <w:bookmarkEnd w:id="355"/>
      <w:r w:rsidRPr="00CF005D">
        <w:rPr>
          <w:rFonts w:ascii="Arial" w:eastAsia="Times New Roman" w:hAnsi="Arial" w:cs="Arial"/>
          <w:b/>
        </w:rPr>
        <w:t xml:space="preserve"> </w:t>
      </w:r>
      <w:bookmarkEnd w:id="356"/>
      <w:bookmarkEnd w:id="357"/>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color w:val="C0504D" w:themeColor="accent2"/>
        </w:rPr>
      </w:pPr>
      <w:r w:rsidRPr="00CF005D">
        <w:rPr>
          <w:rFonts w:ascii="Arial" w:eastAsia="Times New Roman" w:hAnsi="Arial" w:cs="Arial"/>
        </w:rPr>
        <w:t>41.1. En cas de groupement solidaire d’entreprises les paiements sont effectués dans le compte indiqué dans la soumission, au nom du mandataire.</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41.2. Tout paiement d’acompte pour des prestations réalisées par des sous-traitants, est subordonné à l’exécution des prestations prévues dans le marché, et réceptionnés sous réserve de la preuve de leur paiement par le co-contractant de l’Administration aux sous-traitants.</w:t>
      </w:r>
    </w:p>
    <w:p w:rsidR="00D31930" w:rsidRPr="00CF005D" w:rsidRDefault="00D31930" w:rsidP="00D31930">
      <w:pPr>
        <w:suppressAutoHyphens/>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L’Entreprise principale dispose d’un délai maximal de trente (30) jours ouvrables à compter de la date de rémunération de la facture des prestations exécutées et réceptionnées pour effectuer le paiement du sous-traitant.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color w:val="C0504D" w:themeColor="accent2"/>
        </w:rPr>
      </w:pPr>
      <w:r w:rsidRPr="00CF005D">
        <w:rPr>
          <w:rFonts w:ascii="Arial" w:eastAsia="Times New Roman" w:hAnsi="Arial" w:cs="Arial"/>
        </w:rPr>
        <w:t>En cas de non-paiement d’un sous-traitant pour des prestations déjà rémunérées par le Maître d’Ouvrage Délégué, ce dernier peut prendre à l’encontre du titulaire du marché des mesures coercitives, notamment le paiement direct du sous-traitant</w:t>
      </w:r>
      <w:r w:rsidRPr="00CF005D">
        <w:rPr>
          <w:rFonts w:ascii="Arial" w:eastAsia="Times New Roman" w:hAnsi="Arial" w:cs="Arial"/>
          <w:color w:val="C0504D" w:themeColor="accent2"/>
        </w:rPr>
        <w:t>.</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58" w:name="_Toc157306101"/>
      <w:bookmarkStart w:id="359" w:name="_Toc97557113"/>
      <w:bookmarkStart w:id="360" w:name="_Toc530307829"/>
      <w:r w:rsidRPr="00CF005D">
        <w:rPr>
          <w:rFonts w:ascii="Arial" w:eastAsia="Times New Roman" w:hAnsi="Arial" w:cs="Arial"/>
          <w:b/>
        </w:rPr>
        <w:t>Article 42 Régime fiscal et douanier</w:t>
      </w:r>
      <w:bookmarkEnd w:id="358"/>
      <w:r w:rsidRPr="00CF005D">
        <w:rPr>
          <w:rFonts w:ascii="Arial" w:eastAsia="Times New Roman" w:hAnsi="Arial" w:cs="Arial"/>
          <w:b/>
        </w:rPr>
        <w:t xml:space="preserve"> </w:t>
      </w:r>
      <w:bookmarkEnd w:id="359"/>
      <w:bookmarkEnd w:id="360"/>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color w:val="000000" w:themeColor="text1"/>
        </w:rPr>
      </w:pPr>
      <w:r w:rsidRPr="00CF005D">
        <w:rPr>
          <w:rFonts w:ascii="Arial" w:eastAsia="Times New Roman" w:hAnsi="Arial" w:cs="Arial"/>
          <w:color w:val="000000" w:themeColor="text1"/>
        </w:rPr>
        <w:t>Le marché est soumis au régime fiscal et douanier en vigueur en République du Cameroun. Le marché est conclu tout taxes comprises, conformément à la loi n°2024/013 du 23 Décembre 2024 portant Loi des Finances de la République du Cameroun pour l’Exercice 2025, au Code Général des Impôts qui définissent les modalités de mise en œuvre du régime fiscal des Marchés Publics.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color w:val="000000" w:themeColor="text1"/>
        </w:rPr>
      </w:pPr>
      <w:r w:rsidRPr="00CF005D">
        <w:rPr>
          <w:rFonts w:ascii="Arial" w:eastAsia="Times New Roman" w:hAnsi="Arial" w:cs="Arial"/>
          <w:color w:val="000000" w:themeColor="text1"/>
        </w:rPr>
        <w:t>La fiscalité applicable au présent marché comporte notamment :</w:t>
      </w:r>
    </w:p>
    <w:p w:rsidR="00D31930" w:rsidRPr="00CF005D" w:rsidRDefault="00D31930" w:rsidP="008F3678">
      <w:pPr>
        <w:widowControl w:val="0"/>
        <w:numPr>
          <w:ilvl w:val="0"/>
          <w:numId w:val="57"/>
        </w:numPr>
        <w:suppressAutoHyphens/>
        <w:autoSpaceDE w:val="0"/>
        <w:autoSpaceDN w:val="0"/>
        <w:spacing w:after="0" w:line="240" w:lineRule="auto"/>
        <w:jc w:val="both"/>
        <w:textAlignment w:val="baseline"/>
        <w:rPr>
          <w:rFonts w:ascii="Arial" w:eastAsia="Times New Roman" w:hAnsi="Arial" w:cs="Arial"/>
          <w:color w:val="000000" w:themeColor="text1"/>
        </w:rPr>
      </w:pPr>
      <w:r w:rsidRPr="00CF005D">
        <w:rPr>
          <w:rFonts w:ascii="Arial" w:eastAsia="Times New Roman" w:hAnsi="Arial" w:cs="Arial"/>
          <w:color w:val="000000" w:themeColor="text1"/>
        </w:rPr>
        <w:t>Des impôts et taxes relatifs aux bénéfices industriels et commerciaux, y compris l’AIR qui constitue un précompte sur l’impôt des sociétés ;</w:t>
      </w:r>
    </w:p>
    <w:p w:rsidR="00D31930" w:rsidRPr="00CF005D" w:rsidRDefault="00D31930" w:rsidP="008F3678">
      <w:pPr>
        <w:widowControl w:val="0"/>
        <w:numPr>
          <w:ilvl w:val="0"/>
          <w:numId w:val="57"/>
        </w:numPr>
        <w:suppressAutoHyphens/>
        <w:autoSpaceDE w:val="0"/>
        <w:autoSpaceDN w:val="0"/>
        <w:spacing w:after="0" w:line="240" w:lineRule="auto"/>
        <w:jc w:val="both"/>
        <w:textAlignment w:val="baseline"/>
        <w:rPr>
          <w:rFonts w:ascii="Arial" w:eastAsia="Times New Roman" w:hAnsi="Arial" w:cs="Arial"/>
          <w:color w:val="000000" w:themeColor="text1"/>
        </w:rPr>
      </w:pPr>
      <w:r w:rsidRPr="00CF005D">
        <w:rPr>
          <w:rFonts w:ascii="Arial" w:eastAsia="Times New Roman" w:hAnsi="Arial" w:cs="Arial"/>
          <w:color w:val="000000" w:themeColor="text1"/>
        </w:rPr>
        <w:t>Des droits d’enregistrement calculés conformément aux stipulations du code des impôts ;</w:t>
      </w:r>
    </w:p>
    <w:p w:rsidR="00D31930" w:rsidRPr="00CF005D" w:rsidRDefault="00D31930" w:rsidP="008F3678">
      <w:pPr>
        <w:widowControl w:val="0"/>
        <w:numPr>
          <w:ilvl w:val="0"/>
          <w:numId w:val="57"/>
        </w:numPr>
        <w:suppressAutoHyphens/>
        <w:autoSpaceDE w:val="0"/>
        <w:autoSpaceDN w:val="0"/>
        <w:spacing w:after="0" w:line="240" w:lineRule="auto"/>
        <w:jc w:val="both"/>
        <w:textAlignment w:val="baseline"/>
        <w:rPr>
          <w:rFonts w:ascii="Arial" w:eastAsia="Times New Roman" w:hAnsi="Arial" w:cs="Arial"/>
          <w:color w:val="000000" w:themeColor="text1"/>
        </w:rPr>
      </w:pPr>
      <w:r w:rsidRPr="00CF005D">
        <w:rPr>
          <w:rFonts w:ascii="Arial" w:eastAsia="Times New Roman" w:hAnsi="Arial" w:cs="Arial"/>
          <w:color w:val="000000" w:themeColor="text1"/>
        </w:rPr>
        <w:t>Des droits et taxes attachés à la réalisation des prestations prévues par le marché :</w:t>
      </w:r>
    </w:p>
    <w:p w:rsidR="00D31930" w:rsidRPr="00CF005D" w:rsidRDefault="00D31930" w:rsidP="008F3678">
      <w:pPr>
        <w:widowControl w:val="0"/>
        <w:numPr>
          <w:ilvl w:val="3"/>
          <w:numId w:val="58"/>
        </w:numPr>
        <w:suppressAutoHyphens/>
        <w:autoSpaceDE w:val="0"/>
        <w:autoSpaceDN w:val="0"/>
        <w:spacing w:after="0" w:line="240" w:lineRule="auto"/>
        <w:jc w:val="both"/>
        <w:textAlignment w:val="baseline"/>
        <w:rPr>
          <w:rFonts w:ascii="Arial" w:eastAsia="Times New Roman" w:hAnsi="Arial" w:cs="Arial"/>
          <w:color w:val="000000" w:themeColor="text1"/>
        </w:rPr>
      </w:pPr>
      <w:r w:rsidRPr="00CF005D">
        <w:rPr>
          <w:rFonts w:ascii="Arial" w:eastAsia="Times New Roman" w:hAnsi="Arial" w:cs="Arial"/>
          <w:color w:val="000000" w:themeColor="text1"/>
        </w:rPr>
        <w:t>Des droits et taxes d’entrée sur le territoire camerounais (droits de douanes, TVA, taxe informatique) ;</w:t>
      </w:r>
    </w:p>
    <w:p w:rsidR="00D31930" w:rsidRPr="00CF005D" w:rsidRDefault="00D31930" w:rsidP="008F3678">
      <w:pPr>
        <w:widowControl w:val="0"/>
        <w:numPr>
          <w:ilvl w:val="3"/>
          <w:numId w:val="58"/>
        </w:numPr>
        <w:suppressAutoHyphens/>
        <w:autoSpaceDE w:val="0"/>
        <w:autoSpaceDN w:val="0"/>
        <w:spacing w:after="0" w:line="240" w:lineRule="auto"/>
        <w:jc w:val="both"/>
        <w:textAlignment w:val="baseline"/>
        <w:rPr>
          <w:rFonts w:ascii="Arial" w:eastAsia="Times New Roman" w:hAnsi="Arial" w:cs="Arial"/>
          <w:color w:val="000000" w:themeColor="text1"/>
        </w:rPr>
      </w:pPr>
      <w:r w:rsidRPr="00CF005D">
        <w:rPr>
          <w:rFonts w:ascii="Arial" w:eastAsia="Times New Roman" w:hAnsi="Arial" w:cs="Arial"/>
          <w:color w:val="000000" w:themeColor="text1"/>
        </w:rPr>
        <w:t>Des droits et taxes communaux,</w:t>
      </w:r>
    </w:p>
    <w:p w:rsidR="00D31930" w:rsidRPr="00CF005D" w:rsidRDefault="00D31930" w:rsidP="008F3678">
      <w:pPr>
        <w:widowControl w:val="0"/>
        <w:numPr>
          <w:ilvl w:val="3"/>
          <w:numId w:val="58"/>
        </w:numPr>
        <w:suppressAutoHyphens/>
        <w:autoSpaceDE w:val="0"/>
        <w:autoSpaceDN w:val="0"/>
        <w:spacing w:after="0" w:line="240" w:lineRule="auto"/>
        <w:jc w:val="both"/>
        <w:textAlignment w:val="baseline"/>
        <w:rPr>
          <w:rFonts w:ascii="Arial" w:eastAsia="Times New Roman" w:hAnsi="Arial" w:cs="Arial"/>
          <w:color w:val="000000" w:themeColor="text1"/>
        </w:rPr>
      </w:pPr>
      <w:r w:rsidRPr="00CF005D">
        <w:rPr>
          <w:rFonts w:ascii="Arial" w:eastAsia="Times New Roman" w:hAnsi="Arial" w:cs="Arial"/>
          <w:color w:val="000000" w:themeColor="text1"/>
        </w:rPr>
        <w:t>Des droits et taxes relatifs aux prélèvements des matériaux et d’eau.</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color w:val="000000" w:themeColor="text1"/>
        </w:rPr>
      </w:pPr>
      <w:r w:rsidRPr="00CF005D">
        <w:rPr>
          <w:rFonts w:ascii="Arial" w:eastAsia="Times New Roman" w:hAnsi="Arial" w:cs="Arial"/>
          <w:color w:val="000000" w:themeColor="text1"/>
        </w:rPr>
        <w:t>Ces éléments doivent être intégrés dans les charges que le cocontractant impute sur ses coûts d’intervention et constituer l’un des éléments des sous-détails des prix hors taxes.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color w:val="000000" w:themeColor="text1"/>
        </w:rPr>
      </w:pPr>
      <w:r w:rsidRPr="00CF005D">
        <w:rPr>
          <w:rFonts w:ascii="Arial" w:eastAsia="Times New Roman" w:hAnsi="Arial" w:cs="Arial"/>
          <w:color w:val="000000" w:themeColor="text1"/>
        </w:rPr>
        <w:t>Le prix TTC s’entend TVA incluse.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color w:val="000000" w:themeColor="text1"/>
        </w:rPr>
      </w:pPr>
      <w:r w:rsidRPr="00CF005D">
        <w:rPr>
          <w:rFonts w:ascii="Arial" w:eastAsia="Times New Roman" w:hAnsi="Arial" w:cs="Arial"/>
          <w:color w:val="000000" w:themeColor="text1"/>
        </w:rPr>
        <w:t>Sauf mention spécifique contraire figurant au Marché, le cocontractant devra supporter et payer tous droits, taxes, impôts et charges lui incombant ainsi qu’à ses sous-traitants.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p>
    <w:p w:rsidR="00D31930" w:rsidRPr="00CF005D" w:rsidRDefault="00D31930" w:rsidP="00D31930">
      <w:pPr>
        <w:keepNext/>
        <w:suppressAutoHyphens/>
        <w:autoSpaceDN w:val="0"/>
        <w:spacing w:after="0" w:line="240" w:lineRule="auto"/>
        <w:jc w:val="both"/>
        <w:textAlignment w:val="baseline"/>
        <w:outlineLvl w:val="2"/>
        <w:rPr>
          <w:rFonts w:ascii="Arial" w:eastAsia="Times New Roman" w:hAnsi="Arial" w:cs="Arial"/>
          <w:b/>
        </w:rPr>
      </w:pPr>
      <w:bookmarkStart w:id="361" w:name="_Toc157306102"/>
      <w:bookmarkStart w:id="362" w:name="_Toc97557114"/>
      <w:bookmarkStart w:id="363" w:name="_Toc530307830"/>
      <w:r w:rsidRPr="00CF005D">
        <w:rPr>
          <w:rFonts w:ascii="Arial" w:eastAsia="Times New Roman" w:hAnsi="Arial" w:cs="Arial"/>
          <w:b/>
        </w:rPr>
        <w:t>Article 43 Timbres et enregistrement des marchés</w:t>
      </w:r>
      <w:bookmarkEnd w:id="361"/>
      <w:r w:rsidRPr="00CF005D">
        <w:rPr>
          <w:rFonts w:ascii="Arial" w:eastAsia="Times New Roman" w:hAnsi="Arial" w:cs="Arial"/>
          <w:b/>
        </w:rPr>
        <w:t xml:space="preserve"> </w:t>
      </w:r>
      <w:bookmarkEnd w:id="362"/>
      <w:bookmarkEnd w:id="363"/>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Sept (07) exemplaires originaux du marché seront timbrés et enregistrés par les soins et aux frais du co-contractant de l’administration, conformément à la règlementation en vigueur.</w:t>
      </w:r>
    </w:p>
    <w:p w:rsidR="00D31930" w:rsidRPr="00CF005D" w:rsidRDefault="00D31930" w:rsidP="00D31930">
      <w:pPr>
        <w:suppressAutoHyphens/>
        <w:autoSpaceDN w:val="0"/>
        <w:spacing w:after="0" w:line="240" w:lineRule="auto"/>
        <w:textAlignment w:val="baseline"/>
        <w:rPr>
          <w:rFonts w:ascii="Arial" w:eastAsia="Times New Roman" w:hAnsi="Arial" w:cs="Arial"/>
        </w:rPr>
      </w:pPr>
      <w:bookmarkStart w:id="364" w:name="_Toc157306103"/>
      <w:bookmarkStart w:id="365" w:name="_Toc97557115"/>
      <w:bookmarkStart w:id="366" w:name="_Toc530307831"/>
      <w:bookmarkEnd w:id="333"/>
      <w:r w:rsidRPr="00CF005D">
        <w:rPr>
          <w:rFonts w:ascii="Arial" w:eastAsia="Times New Roman" w:hAnsi="Arial" w:cs="Arial"/>
          <w:b/>
        </w:rPr>
        <w:t>Dispositions diverses</w:t>
      </w:r>
      <w:bookmarkEnd w:id="364"/>
      <w:bookmarkEnd w:id="365"/>
      <w:bookmarkEnd w:id="366"/>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67" w:name="_Toc157306104"/>
      <w:bookmarkStart w:id="368" w:name="_Toc97557116"/>
      <w:bookmarkStart w:id="369" w:name="_Toc530307832"/>
      <w:bookmarkStart w:id="370" w:name="_Hlk163137673"/>
      <w:r w:rsidRPr="00CF005D">
        <w:rPr>
          <w:rFonts w:ascii="Arial" w:eastAsia="Times New Roman" w:hAnsi="Arial" w:cs="Arial"/>
          <w:b/>
        </w:rPr>
        <w:t>Article 44</w:t>
      </w:r>
      <w:r w:rsidR="00DA627B">
        <w:rPr>
          <w:rFonts w:ascii="Arial" w:eastAsia="Times New Roman" w:hAnsi="Arial" w:cs="Arial"/>
          <w:b/>
        </w:rPr>
        <w:t xml:space="preserve"> </w:t>
      </w:r>
      <w:r w:rsidRPr="00CF005D">
        <w:rPr>
          <w:rFonts w:ascii="Arial" w:eastAsia="Times New Roman" w:hAnsi="Arial" w:cs="Arial"/>
          <w:b/>
        </w:rPr>
        <w:t>Résiliation du marché</w:t>
      </w:r>
      <w:bookmarkEnd w:id="367"/>
      <w:r w:rsidRPr="00CF005D">
        <w:rPr>
          <w:rFonts w:ascii="Arial" w:eastAsia="Times New Roman" w:hAnsi="Arial" w:cs="Arial"/>
          <w:b/>
        </w:rPr>
        <w:t xml:space="preserve"> </w:t>
      </w:r>
      <w:bookmarkEnd w:id="368"/>
      <w:bookmarkEnd w:id="369"/>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bookmarkStart w:id="371" w:name="_Hlk163153001"/>
      <w:r w:rsidRPr="00CF005D">
        <w:rPr>
          <w:rFonts w:ascii="Arial" w:eastAsia="Times New Roman" w:hAnsi="Arial" w:cs="Arial"/>
        </w:rPr>
        <w:t>44.1 Le marché est résilié de plein droit dans l’un des cas suivants :</w:t>
      </w:r>
    </w:p>
    <w:p w:rsidR="00D31930" w:rsidRPr="00CF005D" w:rsidRDefault="00D31930" w:rsidP="008F3678">
      <w:pPr>
        <w:widowControl w:val="0"/>
        <w:numPr>
          <w:ilvl w:val="0"/>
          <w:numId w:val="59"/>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Décès du titulaire du marché. Dans ce cas, le Maître d’Ouvrage Délégué peut, s’il y a lieu, autoriser que soient acceptées les propositions présentées par les ayant droits pour la continuation des prestations ;</w:t>
      </w:r>
    </w:p>
    <w:p w:rsidR="00D31930" w:rsidRPr="00CF005D" w:rsidRDefault="00D31930" w:rsidP="008F3678">
      <w:pPr>
        <w:widowControl w:val="0"/>
        <w:numPr>
          <w:ilvl w:val="0"/>
          <w:numId w:val="59"/>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lastRenderedPageBreak/>
        <w:t>Faillite du titulaire du marché. Dans ce cas, le Maître d’Ouvrage Délégué peut accepter s’il y a lieu, des propositions qui peuvent être présentées par les créanciers pour la continuation des prestations ;</w:t>
      </w:r>
    </w:p>
    <w:p w:rsidR="00D31930" w:rsidRPr="00CF005D" w:rsidRDefault="00D31930" w:rsidP="008F3678">
      <w:pPr>
        <w:widowControl w:val="0"/>
        <w:numPr>
          <w:ilvl w:val="0"/>
          <w:numId w:val="59"/>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Liquidation judiciaire, si le co-contractant de l’Administration n’est pas autorisé par le tribunal à continuer l’exploitation de son entreprise ;</w:t>
      </w:r>
    </w:p>
    <w:p w:rsidR="00D31930" w:rsidRPr="00CF005D" w:rsidRDefault="00D31930" w:rsidP="008F3678">
      <w:pPr>
        <w:widowControl w:val="0"/>
        <w:numPr>
          <w:ilvl w:val="0"/>
          <w:numId w:val="59"/>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En cas de sous-traitance, de co-traitance ou de sous-commande sans autorisation préalable du Maître d’Ouvrage Délégué ;</w:t>
      </w:r>
    </w:p>
    <w:p w:rsidR="00D31930" w:rsidRPr="00CF005D" w:rsidRDefault="00D31930" w:rsidP="008F3678">
      <w:pPr>
        <w:widowControl w:val="0"/>
        <w:numPr>
          <w:ilvl w:val="0"/>
          <w:numId w:val="59"/>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Défaillance du cocontractant de l’Administration dûment notifiée à ce dernier par le Maître d’Ouvrage Délégué par ordre de service valant mise en demeure et après évaluation et constat de la carence : </w:t>
      </w:r>
    </w:p>
    <w:p w:rsidR="00D31930" w:rsidRPr="00CF005D" w:rsidRDefault="00D31930" w:rsidP="008F3678">
      <w:pPr>
        <w:widowControl w:val="0"/>
        <w:numPr>
          <w:ilvl w:val="0"/>
          <w:numId w:val="59"/>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Non-respect de la législation ou de la réglementation du travail ;</w:t>
      </w:r>
    </w:p>
    <w:p w:rsidR="00D31930" w:rsidRPr="00CF005D" w:rsidRDefault="00D31930" w:rsidP="008F3678">
      <w:pPr>
        <w:widowControl w:val="0"/>
        <w:numPr>
          <w:ilvl w:val="0"/>
          <w:numId w:val="59"/>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Variation importante des prix dans les conditions définies par le cahier des clauses administratives générales, suite à la modification des conditions économiques ou des quantités initiales du marché ;</w:t>
      </w:r>
    </w:p>
    <w:p w:rsidR="00D31930" w:rsidRPr="00CF005D" w:rsidRDefault="00D31930" w:rsidP="008F3678">
      <w:pPr>
        <w:widowControl w:val="0"/>
        <w:numPr>
          <w:ilvl w:val="0"/>
          <w:numId w:val="59"/>
        </w:numPr>
        <w:suppressAutoHyphens/>
        <w:autoSpaceDE w:val="0"/>
        <w:autoSpaceDN w:val="0"/>
        <w:spacing w:after="0" w:line="240" w:lineRule="auto"/>
        <w:jc w:val="both"/>
        <w:textAlignment w:val="baseline"/>
        <w:rPr>
          <w:rFonts w:ascii="Arial" w:eastAsia="Calibri" w:hAnsi="Arial" w:cs="Arial"/>
        </w:rPr>
      </w:pPr>
      <w:r w:rsidRPr="00CF005D">
        <w:rPr>
          <w:rFonts w:ascii="Arial" w:eastAsia="Calibri" w:hAnsi="Arial" w:cs="Arial"/>
        </w:rPr>
        <w:t xml:space="preserve">Manœuvres frauduleuses et corruption dûment constatées. </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44.2 Le marché peut également être résilié dans les conditions stipulées dans le CCAG, notamment dans l’un des cas suivants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iCs/>
        </w:rPr>
      </w:pPr>
      <w:r w:rsidRPr="00CF005D">
        <w:rPr>
          <w:rFonts w:ascii="Arial" w:eastAsia="Times New Roman" w:hAnsi="Arial" w:cs="Arial"/>
          <w:iCs/>
        </w:rPr>
        <w:t>Retard dans les travaux entraînant des pénalités au-delà de 10% du montant du marché TTC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iCs/>
        </w:rPr>
      </w:pPr>
      <w:r w:rsidRPr="00CF005D">
        <w:rPr>
          <w:rFonts w:ascii="Arial" w:eastAsia="Times New Roman" w:hAnsi="Arial" w:cs="Arial"/>
          <w:iCs/>
        </w:rPr>
        <w:t>Ajournement ou interruption prolongée décidée par le Maitre d’Ouvrage</w:t>
      </w:r>
      <w:r w:rsidR="00790B7C">
        <w:rPr>
          <w:rFonts w:ascii="Arial" w:eastAsia="Times New Roman" w:hAnsi="Arial" w:cs="Arial"/>
          <w:iCs/>
        </w:rPr>
        <w:t xml:space="preserve"> Délégué</w:t>
      </w:r>
      <w:r w:rsidRPr="00CF005D">
        <w:rPr>
          <w:rFonts w:ascii="Arial" w:eastAsia="Times New Roman" w:hAnsi="Arial" w:cs="Arial"/>
          <w:iCs/>
        </w:rPr>
        <w:t xml:space="preserve"> ;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iCs/>
        </w:rPr>
      </w:pPr>
      <w:r w:rsidRPr="00CF005D">
        <w:rPr>
          <w:rFonts w:ascii="Arial" w:eastAsia="Times New Roman" w:hAnsi="Arial" w:cs="Arial"/>
          <w:iCs/>
        </w:rPr>
        <w:t>Non-paiement persistant des prestations </w:t>
      </w:r>
      <w:r w:rsidRPr="00CF005D">
        <w:rPr>
          <w:rFonts w:ascii="Arial" w:eastAsia="Times New Roman" w:hAnsi="Arial" w:cs="Arial"/>
        </w:rPr>
        <w:t>;</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iCs/>
        </w:rPr>
      </w:pPr>
      <w:r w:rsidRPr="00CF005D">
        <w:rPr>
          <w:rFonts w:ascii="Arial" w:eastAsia="Times New Roman" w:hAnsi="Arial" w:cs="Arial"/>
          <w:iCs/>
        </w:rPr>
        <w:t>Refus de la reprise des travaux mal exécutés.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44.3 Le marché peut également être résilié </w:t>
      </w:r>
      <w:r w:rsidRPr="00CF005D">
        <w:rPr>
          <w:rFonts w:ascii="Arial" w:eastAsia="Times New Roman" w:hAnsi="Arial" w:cs="Arial"/>
          <w:bCs/>
          <w:lang w:val="fr-CM"/>
        </w:rPr>
        <w:t>sans tort des titulaires</w:t>
      </w:r>
      <w:r w:rsidRPr="00CF005D">
        <w:rPr>
          <w:rFonts w:ascii="Arial" w:eastAsia="Times New Roman" w:hAnsi="Arial" w:cs="Arial"/>
        </w:rPr>
        <w:t>, notamment dans l’un des cas suivants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iCs/>
        </w:rPr>
      </w:pPr>
      <w:r w:rsidRPr="00CF005D">
        <w:rPr>
          <w:rFonts w:ascii="Arial" w:eastAsia="Times New Roman" w:hAnsi="Arial" w:cs="Arial"/>
          <w:iCs/>
        </w:rPr>
        <w:t>Force majeure et après avis de l’Autorité chargée des marchés publics en l’absence de toute responsabilité du cocontractant de l’administration sans préjudice des indemnités auxquels ce dernier peut prétendre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iCs/>
        </w:rPr>
        <w:t>Non-paiement persistant des prestations</w:t>
      </w:r>
      <w:r w:rsidRPr="00CF005D">
        <w:rPr>
          <w:rFonts w:ascii="Arial" w:eastAsia="Times New Roman" w:hAnsi="Arial" w:cs="Arial"/>
        </w:rPr>
        <w:t>.</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rPr>
        <w:t>Motif d’intérêt général.</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72" w:name="_Toc157306105"/>
      <w:bookmarkStart w:id="373" w:name="_Toc97557117"/>
      <w:bookmarkStart w:id="374" w:name="_Toc530307833"/>
      <w:bookmarkEnd w:id="370"/>
      <w:r w:rsidRPr="00CF005D">
        <w:rPr>
          <w:rFonts w:ascii="Arial" w:eastAsia="Times New Roman" w:hAnsi="Arial" w:cs="Arial"/>
          <w:b/>
        </w:rPr>
        <w:t>Article 45 Cas de force majeure</w:t>
      </w:r>
      <w:bookmarkEnd w:id="372"/>
      <w:bookmarkEnd w:id="373"/>
      <w:bookmarkEnd w:id="374"/>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Cs/>
        </w:rPr>
      </w:pPr>
      <w:bookmarkStart w:id="375" w:name="_Hlk163137692"/>
      <w:r w:rsidRPr="00CF005D">
        <w:rPr>
          <w:rFonts w:ascii="Arial" w:eastAsia="Times New Roman" w:hAnsi="Arial" w:cs="Arial"/>
          <w:iCs/>
        </w:rPr>
        <w:t xml:space="preserve"> </w:t>
      </w:r>
      <w:bookmarkStart w:id="376" w:name="_Hlk163221945"/>
      <w:r w:rsidRPr="00CF005D">
        <w:rPr>
          <w:rFonts w:ascii="Arial" w:eastAsia="Times New Roman" w:hAnsi="Arial" w:cs="Arial"/>
          <w:iCs/>
        </w:rPr>
        <w:t>Le titulaire du marché ne sera pas tenu responsable des retards imputables à un cas de force majeure. Dans un tel cas, le titulaire du marché avertira le Maître d’</w:t>
      </w:r>
      <w:r w:rsidR="00790B7C">
        <w:rPr>
          <w:rFonts w:ascii="Arial" w:eastAsia="Times New Roman" w:hAnsi="Arial" w:cs="Arial"/>
          <w:iCs/>
        </w:rPr>
        <w:t>O</w:t>
      </w:r>
      <w:r w:rsidRPr="00CF005D">
        <w:rPr>
          <w:rFonts w:ascii="Arial" w:eastAsia="Times New Roman" w:hAnsi="Arial" w:cs="Arial"/>
          <w:iCs/>
        </w:rPr>
        <w:t xml:space="preserve">uvrage </w:t>
      </w:r>
      <w:r w:rsidRPr="00CF005D">
        <w:rPr>
          <w:rFonts w:ascii="Arial" w:eastAsia="Times New Roman" w:hAnsi="Arial" w:cs="Arial"/>
        </w:rPr>
        <w:t>Délégué</w:t>
      </w:r>
      <w:r w:rsidRPr="00CF005D">
        <w:rPr>
          <w:rFonts w:ascii="Arial" w:eastAsia="Times New Roman" w:hAnsi="Arial" w:cs="Arial"/>
          <w:iCs/>
        </w:rPr>
        <w:t xml:space="preserve"> par écrit, dans les dix (10) jours suivant l’apparition du cas de force majeure et il donnera une estimation des retards en résultant. Chaque fois qu’un cas de force majeure provoquera un retard, le titulaire du marché aura droit, si le Maître d’</w:t>
      </w:r>
      <w:r w:rsidR="00790B7C">
        <w:rPr>
          <w:rFonts w:ascii="Arial" w:eastAsia="Times New Roman" w:hAnsi="Arial" w:cs="Arial"/>
          <w:iCs/>
        </w:rPr>
        <w:t>O</w:t>
      </w:r>
      <w:r w:rsidRPr="00CF005D">
        <w:rPr>
          <w:rFonts w:ascii="Arial" w:eastAsia="Times New Roman" w:hAnsi="Arial" w:cs="Arial"/>
          <w:iCs/>
        </w:rPr>
        <w:t xml:space="preserve">uvrage </w:t>
      </w:r>
      <w:r w:rsidRPr="00CF005D">
        <w:rPr>
          <w:rFonts w:ascii="Arial" w:eastAsia="Times New Roman" w:hAnsi="Arial" w:cs="Arial"/>
        </w:rPr>
        <w:t>Délégué</w:t>
      </w:r>
      <w:r w:rsidRPr="00CF005D">
        <w:rPr>
          <w:rFonts w:ascii="Arial" w:eastAsia="Times New Roman" w:hAnsi="Arial" w:cs="Arial"/>
          <w:iCs/>
        </w:rPr>
        <w:t xml:space="preserve"> le juge réel, à une prorogation des délais</w:t>
      </w:r>
    </w:p>
    <w:bookmarkEnd w:id="376"/>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 xml:space="preserve">Aux fins du présent marché, </w:t>
      </w:r>
      <w:bookmarkEnd w:id="375"/>
      <w:r w:rsidRPr="00CF005D">
        <w:rPr>
          <w:rFonts w:ascii="Arial" w:eastAsia="Times New Roman" w:hAnsi="Arial" w:cs="Arial"/>
        </w:rPr>
        <w:t>les cas de force majeure seront constatés conformément aux dispositions du CCAG. Il appartient au Maître d’Ouvrage Délégué d’apprécier le caractère de force majeure et les justificatifs fournis.</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Dans le cas où le cocontractant invoquerait le cas de force majeure relevant des conditions météorologiques, les seuils en deçà desquels aucune réclamation ne sera admise sont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i/>
          <w:iCs/>
        </w:rPr>
        <w:t>Pluie : 200 millimètres en 24 heures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i/>
          <w:iCs/>
        </w:rPr>
        <w:t>Vent : 40 mètres par seconde ;</w:t>
      </w:r>
    </w:p>
    <w:p w:rsidR="00D31930" w:rsidRPr="00CF005D" w:rsidRDefault="00D31930" w:rsidP="008F3678">
      <w:pPr>
        <w:widowControl w:val="0"/>
        <w:numPr>
          <w:ilvl w:val="0"/>
          <w:numId w:val="40"/>
        </w:numPr>
        <w:suppressAutoHyphens/>
        <w:autoSpaceDE w:val="0"/>
        <w:autoSpaceDN w:val="0"/>
        <w:spacing w:after="0" w:line="240" w:lineRule="auto"/>
        <w:ind w:left="567" w:hanging="283"/>
        <w:jc w:val="both"/>
        <w:textAlignment w:val="baseline"/>
        <w:rPr>
          <w:rFonts w:ascii="Arial" w:eastAsia="Times New Roman" w:hAnsi="Arial" w:cs="Arial"/>
        </w:rPr>
      </w:pPr>
      <w:r w:rsidRPr="00CF005D">
        <w:rPr>
          <w:rFonts w:ascii="Arial" w:eastAsia="Times New Roman" w:hAnsi="Arial" w:cs="Arial"/>
          <w:i/>
          <w:iCs/>
        </w:rPr>
        <w:t>Crue : la crue de fréquence décennale.</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77" w:name="_Toc157306106"/>
      <w:bookmarkStart w:id="378" w:name="_Toc97557118"/>
      <w:bookmarkStart w:id="379" w:name="_Toc530307834"/>
      <w:bookmarkEnd w:id="371"/>
      <w:r w:rsidRPr="00CF005D">
        <w:rPr>
          <w:rFonts w:ascii="Arial" w:eastAsia="Times New Roman" w:hAnsi="Arial" w:cs="Arial"/>
          <w:b/>
        </w:rPr>
        <w:t>Article 46- Différends et litiges</w:t>
      </w:r>
      <w:bookmarkEnd w:id="377"/>
      <w:r w:rsidRPr="00CF005D">
        <w:rPr>
          <w:rFonts w:ascii="Arial" w:eastAsia="Times New Roman" w:hAnsi="Arial" w:cs="Arial"/>
          <w:b/>
        </w:rPr>
        <w:t xml:space="preserve"> </w:t>
      </w:r>
      <w:bookmarkEnd w:id="378"/>
      <w:bookmarkEnd w:id="379"/>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spacing w:val="5"/>
        </w:rPr>
      </w:pPr>
      <w:r w:rsidRPr="00CF005D">
        <w:rPr>
          <w:rFonts w:ascii="Arial" w:eastAsia="Times New Roman" w:hAnsi="Arial" w:cs="Arial"/>
          <w:spacing w:val="5"/>
        </w:rPr>
        <w:t>Les différends ou litiges nés de l’exécution du présent marché peuvent faire l’objet d’un règlement à l’amiable.</w:t>
      </w:r>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i/>
          <w:iCs/>
        </w:rPr>
      </w:pPr>
      <w:r w:rsidRPr="00CF005D">
        <w:rPr>
          <w:rFonts w:ascii="Arial" w:eastAsia="Times New Roman" w:hAnsi="Arial" w:cs="Arial"/>
          <w:spacing w:val="5"/>
        </w:rPr>
        <w:t>Lorsqu’aucun</w:t>
      </w:r>
      <w:r w:rsidRPr="00CF005D">
        <w:rPr>
          <w:rFonts w:ascii="Arial" w:eastAsia="Times New Roman" w:hAnsi="Arial" w:cs="Arial"/>
        </w:rPr>
        <w:t xml:space="preserve">e </w:t>
      </w:r>
      <w:r w:rsidRPr="00CF005D">
        <w:rPr>
          <w:rFonts w:ascii="Arial" w:eastAsia="Times New Roman" w:hAnsi="Arial" w:cs="Arial"/>
          <w:spacing w:val="5"/>
        </w:rPr>
        <w:t>solutio</w:t>
      </w:r>
      <w:r w:rsidRPr="00CF005D">
        <w:rPr>
          <w:rFonts w:ascii="Arial" w:eastAsia="Times New Roman" w:hAnsi="Arial" w:cs="Arial"/>
        </w:rPr>
        <w:t xml:space="preserve">n </w:t>
      </w:r>
      <w:r w:rsidRPr="00CF005D">
        <w:rPr>
          <w:rFonts w:ascii="Arial" w:eastAsia="Times New Roman" w:hAnsi="Arial" w:cs="Arial"/>
          <w:spacing w:val="5"/>
        </w:rPr>
        <w:t>amiabl</w:t>
      </w:r>
      <w:r w:rsidRPr="00CF005D">
        <w:rPr>
          <w:rFonts w:ascii="Arial" w:eastAsia="Times New Roman" w:hAnsi="Arial" w:cs="Arial"/>
        </w:rPr>
        <w:t xml:space="preserve">e </w:t>
      </w:r>
      <w:r w:rsidRPr="00CF005D">
        <w:rPr>
          <w:rFonts w:ascii="Arial" w:eastAsia="Times New Roman" w:hAnsi="Arial" w:cs="Arial"/>
          <w:spacing w:val="5"/>
        </w:rPr>
        <w:t>n</w:t>
      </w:r>
      <w:r w:rsidRPr="00CF005D">
        <w:rPr>
          <w:rFonts w:ascii="Arial" w:eastAsia="Times New Roman" w:hAnsi="Arial" w:cs="Arial"/>
        </w:rPr>
        <w:t xml:space="preserve">e </w:t>
      </w:r>
      <w:r w:rsidRPr="00CF005D">
        <w:rPr>
          <w:rFonts w:ascii="Arial" w:eastAsia="Times New Roman" w:hAnsi="Arial" w:cs="Arial"/>
          <w:spacing w:val="5"/>
        </w:rPr>
        <w:t>peu</w:t>
      </w:r>
      <w:r w:rsidRPr="00CF005D">
        <w:rPr>
          <w:rFonts w:ascii="Arial" w:eastAsia="Times New Roman" w:hAnsi="Arial" w:cs="Arial"/>
        </w:rPr>
        <w:t xml:space="preserve">t </w:t>
      </w:r>
      <w:r w:rsidRPr="00CF005D">
        <w:rPr>
          <w:rFonts w:ascii="Arial" w:eastAsia="Times New Roman" w:hAnsi="Arial" w:cs="Arial"/>
          <w:spacing w:val="5"/>
        </w:rPr>
        <w:t xml:space="preserve">être </w:t>
      </w:r>
      <w:r w:rsidRPr="00CF005D">
        <w:rPr>
          <w:rFonts w:ascii="Arial" w:eastAsia="Times New Roman" w:hAnsi="Arial" w:cs="Arial"/>
        </w:rPr>
        <w:t>apportée au différend, celui-ci est porté devant la juridiction camerounaise compétente.</w:t>
      </w:r>
    </w:p>
    <w:p w:rsidR="00D31930" w:rsidRPr="00CF005D" w:rsidRDefault="00D31930" w:rsidP="00D31930">
      <w:pPr>
        <w:keepNext/>
        <w:suppressAutoHyphens/>
        <w:autoSpaceDN w:val="0"/>
        <w:spacing w:before="240" w:after="0" w:line="240" w:lineRule="auto"/>
        <w:jc w:val="both"/>
        <w:textAlignment w:val="baseline"/>
        <w:outlineLvl w:val="2"/>
        <w:rPr>
          <w:rFonts w:ascii="Arial" w:eastAsia="Times New Roman" w:hAnsi="Arial" w:cs="Arial"/>
          <w:b/>
        </w:rPr>
      </w:pPr>
      <w:bookmarkStart w:id="380" w:name="_Toc157306107"/>
      <w:bookmarkStart w:id="381" w:name="_Toc97557119"/>
      <w:bookmarkStart w:id="382" w:name="_Toc530307835"/>
      <w:r w:rsidRPr="00CF005D">
        <w:rPr>
          <w:rFonts w:ascii="Arial" w:eastAsia="Times New Roman" w:hAnsi="Arial" w:cs="Arial"/>
          <w:b/>
        </w:rPr>
        <w:t>Article 47- Edition et diffusion du présent marché</w:t>
      </w:r>
      <w:bookmarkEnd w:id="380"/>
      <w:bookmarkEnd w:id="381"/>
      <w:bookmarkEnd w:id="382"/>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La rédaction ou la mise en forme des documents constitutifs du marché sont assurées par le Maître d’Ouvrage Délégué. La reproduction de quinze</w:t>
      </w:r>
      <w:r w:rsidRPr="00CF005D">
        <w:rPr>
          <w:rFonts w:ascii="Arial" w:eastAsia="Times New Roman" w:hAnsi="Arial" w:cs="Arial"/>
          <w:i/>
          <w:iCs/>
        </w:rPr>
        <w:t xml:space="preserve"> (15)] </w:t>
      </w:r>
      <w:r w:rsidRPr="00CF005D">
        <w:rPr>
          <w:rFonts w:ascii="Arial" w:eastAsia="Times New Roman" w:hAnsi="Arial" w:cs="Arial"/>
        </w:rPr>
        <w:t xml:space="preserve">exemplaires du présent marché à faire souscrire par le cocontractant est </w:t>
      </w:r>
      <w:bookmarkStart w:id="383" w:name="_Toc157306108"/>
      <w:bookmarkStart w:id="384" w:name="_Toc97557120"/>
      <w:bookmarkStart w:id="385" w:name="_Toc530307836"/>
      <w:r w:rsidRPr="00CF005D">
        <w:rPr>
          <w:rFonts w:ascii="Arial" w:eastAsia="Times New Roman" w:hAnsi="Arial" w:cs="Arial"/>
        </w:rPr>
        <w:t xml:space="preserve">à la charge de ce dernier. </w:t>
      </w:r>
    </w:p>
    <w:p w:rsidR="00D31930" w:rsidRPr="00CF005D" w:rsidRDefault="00D31930" w:rsidP="00D31930">
      <w:pPr>
        <w:widowControl w:val="0"/>
        <w:suppressAutoHyphens/>
        <w:autoSpaceDE w:val="0"/>
        <w:autoSpaceDN w:val="0"/>
        <w:spacing w:before="240" w:after="0" w:line="240" w:lineRule="auto"/>
        <w:jc w:val="both"/>
        <w:textAlignment w:val="baseline"/>
        <w:rPr>
          <w:rFonts w:ascii="Arial" w:eastAsia="Times New Roman" w:hAnsi="Arial" w:cs="Arial"/>
        </w:rPr>
      </w:pPr>
      <w:r w:rsidRPr="00CF005D">
        <w:rPr>
          <w:rFonts w:ascii="Arial" w:eastAsia="Times New Roman" w:hAnsi="Arial" w:cs="Arial"/>
          <w:b/>
        </w:rPr>
        <w:lastRenderedPageBreak/>
        <w:t>Article 48- et dernier</w:t>
      </w:r>
      <w:r w:rsidRPr="00CF005D">
        <w:rPr>
          <w:rFonts w:ascii="Arial" w:eastAsia="Times New Roman" w:hAnsi="Arial" w:cs="Arial"/>
        </w:rPr>
        <w:t xml:space="preserve"> : Validité et entrée en vigueur du marché</w:t>
      </w:r>
      <w:bookmarkEnd w:id="383"/>
      <w:bookmarkEnd w:id="384"/>
      <w:bookmarkEnd w:id="385"/>
    </w:p>
    <w:p w:rsidR="00D31930" w:rsidRPr="00CF005D" w:rsidRDefault="00D31930" w:rsidP="00D31930">
      <w:pPr>
        <w:widowControl w:val="0"/>
        <w:suppressAutoHyphens/>
        <w:autoSpaceDE w:val="0"/>
        <w:autoSpaceDN w:val="0"/>
        <w:spacing w:after="0" w:line="240" w:lineRule="auto"/>
        <w:jc w:val="both"/>
        <w:textAlignment w:val="baseline"/>
        <w:rPr>
          <w:rFonts w:ascii="Arial" w:eastAsia="Times New Roman" w:hAnsi="Arial" w:cs="Arial"/>
        </w:rPr>
      </w:pPr>
      <w:r w:rsidRPr="00CF005D">
        <w:rPr>
          <w:rFonts w:ascii="Arial" w:eastAsia="Times New Roman" w:hAnsi="Arial" w:cs="Arial"/>
        </w:rPr>
        <w:t>Le présent marché ne deviendra définitif qu’après sa signature par le Maître d’Ouvrage Délégué, Autorité contractante. Il entrera en vigueur dès sa notification au cocontractant de l’administration.</w:t>
      </w:r>
    </w:p>
    <w:p w:rsidR="00D31930" w:rsidRPr="001C1E06" w:rsidRDefault="00790B7C"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r w:rsidRPr="001C1E06">
        <w:rPr>
          <w:rFonts w:ascii="Century" w:hAnsi="Century"/>
          <w:noProof/>
        </w:rPr>
        <mc:AlternateContent>
          <mc:Choice Requires="wps">
            <w:drawing>
              <wp:anchor distT="0" distB="0" distL="114300" distR="114300" simplePos="0" relativeHeight="251667456" behindDoc="0" locked="0" layoutInCell="1" allowOverlap="1" wp14:anchorId="07125C30" wp14:editId="66675FBF">
                <wp:simplePos x="0" y="0"/>
                <wp:positionH relativeFrom="margin">
                  <wp:posOffset>-43816</wp:posOffset>
                </wp:positionH>
                <wp:positionV relativeFrom="paragraph">
                  <wp:posOffset>207010</wp:posOffset>
                </wp:positionV>
                <wp:extent cx="6296025" cy="8324850"/>
                <wp:effectExtent l="0" t="0" r="28575" b="19050"/>
                <wp:wrapNone/>
                <wp:docPr id="17" name="Connecteur droit 17"/>
                <wp:cNvGraphicFramePr/>
                <a:graphic xmlns:a="http://schemas.openxmlformats.org/drawingml/2006/main">
                  <a:graphicData uri="http://schemas.microsoft.com/office/word/2010/wordprocessingShape">
                    <wps:wsp>
                      <wps:cNvCnPr/>
                      <wps:spPr>
                        <a:xfrm flipV="1">
                          <a:off x="0" y="0"/>
                          <a:ext cx="6296025" cy="83248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ABF63F" id="Connecteur droit 17" o:spid="_x0000_s1026"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5pt,16.3pt" to="492.3pt,67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" strokecolor="windowText" strokeweight=".5pt">
                <v:stroke joinstyle="miter"/>
                <w10:wrap anchorx="margin"/>
              </v:line>
            </w:pict>
          </mc:Fallback>
        </mc:AlternateContent>
      </w:r>
      <w:r w:rsidR="00D31930" w:rsidRPr="001C1E06">
        <w:rPr>
          <w:rFonts w:ascii="Century" w:hAnsi="Century"/>
          <w:noProof/>
        </w:rPr>
        <mc:AlternateContent>
          <mc:Choice Requires="wps">
            <w:drawing>
              <wp:anchor distT="0" distB="0" distL="114300" distR="114300" simplePos="0" relativeHeight="251665408" behindDoc="0" locked="0" layoutInCell="1" allowOverlap="1" wp14:anchorId="26D11913" wp14:editId="3EBBBCF4">
                <wp:simplePos x="0" y="0"/>
                <wp:positionH relativeFrom="column">
                  <wp:posOffset>-34290</wp:posOffset>
                </wp:positionH>
                <wp:positionV relativeFrom="paragraph">
                  <wp:posOffset>193675</wp:posOffset>
                </wp:positionV>
                <wp:extent cx="6257925" cy="19050"/>
                <wp:effectExtent l="0" t="0" r="28575" b="19050"/>
                <wp:wrapNone/>
                <wp:docPr id="18" name="Connecteur droit 18"/>
                <wp:cNvGraphicFramePr/>
                <a:graphic xmlns:a="http://schemas.openxmlformats.org/drawingml/2006/main">
                  <a:graphicData uri="http://schemas.microsoft.com/office/word/2010/wordprocessingShape">
                    <wps:wsp>
                      <wps:cNvCnPr/>
                      <wps:spPr>
                        <a:xfrm>
                          <a:off x="0" y="0"/>
                          <a:ext cx="625792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8A87EEC" id="Connecteur droit 1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5.25pt" to="490.0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" strokecolor="windowText" strokeweight=".5pt">
                <v:stroke joinstyle="miter"/>
              </v:line>
            </w:pict>
          </mc:Fallback>
        </mc:AlternateContent>
      </w: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36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36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36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36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36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36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360" w:lineRule="auto"/>
        <w:jc w:val="both"/>
        <w:textAlignment w:val="baseline"/>
        <w:rPr>
          <w:rFonts w:ascii="Century" w:eastAsia="Times New Roman" w:hAnsi="Century" w:cs="Times New Roman"/>
          <w:sz w:val="24"/>
          <w:szCs w:val="24"/>
        </w:rPr>
      </w:pPr>
    </w:p>
    <w:p w:rsidR="00D31930" w:rsidRPr="001C1E06" w:rsidRDefault="00D31930" w:rsidP="00D31930">
      <w:pPr>
        <w:widowControl w:val="0"/>
        <w:suppressAutoHyphens/>
        <w:autoSpaceDE w:val="0"/>
        <w:autoSpaceDN w:val="0"/>
        <w:spacing w:after="0" w:line="240" w:lineRule="auto"/>
        <w:ind w:left="851"/>
        <w:jc w:val="center"/>
        <w:textAlignment w:val="baseline"/>
        <w:outlineLvl w:val="0"/>
        <w:rPr>
          <w:rFonts w:ascii="Century" w:eastAsia="Calibri" w:hAnsi="Century" w:cs="Times New Roman"/>
          <w:b/>
          <w:caps/>
          <w:spacing w:val="45"/>
          <w:sz w:val="36"/>
          <w:szCs w:val="36"/>
        </w:rPr>
      </w:pPr>
    </w:p>
    <w:p w:rsidR="00D31930" w:rsidRPr="001C1E06" w:rsidRDefault="00D31930" w:rsidP="00D31930">
      <w:pPr>
        <w:widowControl w:val="0"/>
        <w:suppressAutoHyphens/>
        <w:autoSpaceDE w:val="0"/>
        <w:autoSpaceDN w:val="0"/>
        <w:spacing w:after="0" w:line="240" w:lineRule="auto"/>
        <w:ind w:left="851"/>
        <w:jc w:val="center"/>
        <w:textAlignment w:val="baseline"/>
        <w:outlineLvl w:val="0"/>
        <w:rPr>
          <w:rFonts w:ascii="Century" w:eastAsia="Calibri" w:hAnsi="Century" w:cs="Times New Roman"/>
          <w:b/>
          <w:caps/>
          <w:spacing w:val="45"/>
          <w:sz w:val="36"/>
          <w:szCs w:val="36"/>
        </w:rPr>
      </w:pPr>
    </w:p>
    <w:p w:rsidR="00D31930" w:rsidRDefault="00D31930" w:rsidP="00D31930">
      <w:pPr>
        <w:rPr>
          <w:rFonts w:ascii="Century" w:hAnsi="Century" w:cs="Arial"/>
          <w:sz w:val="20"/>
          <w:szCs w:val="20"/>
        </w:rPr>
      </w:pPr>
    </w:p>
    <w:p w:rsidR="003A1110" w:rsidRPr="00D3385D" w:rsidRDefault="00DA627B" w:rsidP="00D3385D">
      <w:pPr>
        <w:spacing w:after="0"/>
        <w:jc w:val="both"/>
        <w:rPr>
          <w:rFonts w:ascii="Arial" w:eastAsia="Times New Roman" w:hAnsi="Arial" w:cs="Arial"/>
        </w:rPr>
      </w:pPr>
      <w:r w:rsidRPr="001C1E06">
        <w:rPr>
          <w:rFonts w:ascii="Century" w:hAnsi="Century"/>
          <w:noProof/>
        </w:rPr>
        <mc:AlternateContent>
          <mc:Choice Requires="wps">
            <w:drawing>
              <wp:anchor distT="0" distB="0" distL="114300" distR="114300" simplePos="0" relativeHeight="251668480" behindDoc="0" locked="0" layoutInCell="1" allowOverlap="1" wp14:anchorId="434CA851" wp14:editId="6EE216CC">
                <wp:simplePos x="0" y="0"/>
                <wp:positionH relativeFrom="margin">
                  <wp:posOffset>-35560</wp:posOffset>
                </wp:positionH>
                <wp:positionV relativeFrom="paragraph">
                  <wp:posOffset>3120390</wp:posOffset>
                </wp:positionV>
                <wp:extent cx="6467475" cy="76200"/>
                <wp:effectExtent l="0" t="0" r="28575" b="19050"/>
                <wp:wrapNone/>
                <wp:docPr id="21" name="Connecteur droit 21"/>
                <wp:cNvGraphicFramePr/>
                <a:graphic xmlns:a="http://schemas.openxmlformats.org/drawingml/2006/main">
                  <a:graphicData uri="http://schemas.microsoft.com/office/word/2010/wordprocessingShape">
                    <wps:wsp>
                      <wps:cNvCnPr/>
                      <wps:spPr>
                        <a:xfrm flipV="1">
                          <a:off x="0" y="0"/>
                          <a:ext cx="6467475" cy="762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04E9C95" id="Connecteur droit 21"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pt,245.7pt" to="506.45pt,2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" strokecolor="windowText" strokeweight=".5pt">
                <v:stroke joinstyle="miter"/>
                <w10:wrap anchorx="margin"/>
              </v:line>
            </w:pict>
          </mc:Fallback>
        </mc:AlternateContent>
      </w:r>
      <w:r w:rsidR="003A1110" w:rsidRPr="00D3385D">
        <w:rPr>
          <w:rFonts w:ascii="Arial" w:eastAsia="Times New Roman" w:hAnsi="Arial" w:cs="Arial"/>
        </w:rPr>
        <w:br w:type="page"/>
      </w: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b/>
          <w:sz w:val="24"/>
          <w:szCs w:val="24"/>
        </w:rPr>
      </w:pPr>
    </w:p>
    <w:p w:rsidR="003A1110" w:rsidRPr="00F51289" w:rsidRDefault="003A1110" w:rsidP="00F51289">
      <w:pPr>
        <w:spacing w:after="0" w:line="360" w:lineRule="auto"/>
        <w:jc w:val="both"/>
        <w:rPr>
          <w:rFonts w:ascii="Arial" w:eastAsia="Times New Roman" w:hAnsi="Arial" w:cs="Arial"/>
          <w:sz w:val="24"/>
          <w:szCs w:val="24"/>
        </w:rPr>
      </w:pPr>
    </w:p>
    <w:p w:rsidR="003A1110" w:rsidRPr="00F51289" w:rsidRDefault="003A1110" w:rsidP="00F51289">
      <w:pPr>
        <w:spacing w:after="0" w:line="360" w:lineRule="auto"/>
        <w:jc w:val="both"/>
        <w:rPr>
          <w:rFonts w:ascii="Arial" w:eastAsia="Times New Roman" w:hAnsi="Arial" w:cs="Arial"/>
          <w:sz w:val="24"/>
          <w:szCs w:val="24"/>
        </w:rPr>
      </w:pPr>
    </w:p>
    <w:p w:rsidR="003A1110" w:rsidRPr="00F51289" w:rsidRDefault="003A1110" w:rsidP="00F51289">
      <w:pPr>
        <w:spacing w:after="0" w:line="360" w:lineRule="auto"/>
        <w:jc w:val="both"/>
        <w:rPr>
          <w:rFonts w:ascii="Arial" w:eastAsia="Times New Roman" w:hAnsi="Arial" w:cs="Arial"/>
          <w:sz w:val="24"/>
          <w:szCs w:val="24"/>
        </w:rPr>
      </w:pPr>
    </w:p>
    <w:p w:rsidR="003A1110" w:rsidRPr="00F51289" w:rsidRDefault="003A1110" w:rsidP="00F51289">
      <w:pPr>
        <w:spacing w:after="0" w:line="360" w:lineRule="auto"/>
        <w:jc w:val="both"/>
        <w:rPr>
          <w:rFonts w:ascii="Arial" w:eastAsia="Times New Roman" w:hAnsi="Arial" w:cs="Arial"/>
          <w:sz w:val="24"/>
          <w:szCs w:val="24"/>
        </w:rPr>
      </w:pPr>
    </w:p>
    <w:p w:rsidR="003A1110" w:rsidRPr="00F51289" w:rsidRDefault="003A1110" w:rsidP="00F51289">
      <w:pPr>
        <w:spacing w:after="0" w:line="360" w:lineRule="auto"/>
        <w:jc w:val="both"/>
        <w:rPr>
          <w:rFonts w:ascii="Arial" w:eastAsia="Times New Roman" w:hAnsi="Arial" w:cs="Arial"/>
          <w:sz w:val="24"/>
          <w:szCs w:val="24"/>
        </w:rPr>
      </w:pPr>
    </w:p>
    <w:p w:rsidR="003A1110" w:rsidRPr="00550971" w:rsidRDefault="003A1110" w:rsidP="00F51289">
      <w:pPr>
        <w:spacing w:after="0" w:line="360" w:lineRule="auto"/>
        <w:jc w:val="both"/>
        <w:rPr>
          <w:rFonts w:ascii="Arial" w:eastAsia="Times New Roman" w:hAnsi="Arial" w:cs="Arial"/>
          <w:b/>
          <w:sz w:val="36"/>
          <w:szCs w:val="24"/>
        </w:rPr>
      </w:pPr>
    </w:p>
    <w:p w:rsidR="003A1110" w:rsidRPr="00550971" w:rsidRDefault="003A1110" w:rsidP="00F51289">
      <w:pPr>
        <w:spacing w:after="0" w:line="360" w:lineRule="auto"/>
        <w:jc w:val="center"/>
        <w:rPr>
          <w:rFonts w:ascii="Arial" w:eastAsia="Times New Roman" w:hAnsi="Arial" w:cs="Arial"/>
          <w:b/>
          <w:sz w:val="36"/>
          <w:szCs w:val="24"/>
        </w:rPr>
      </w:pPr>
      <w:bookmarkStart w:id="386" w:name="_Toc343672299"/>
      <w:r w:rsidRPr="00550971">
        <w:rPr>
          <w:rFonts w:ascii="Arial" w:eastAsia="Times New Roman" w:hAnsi="Arial" w:cs="Arial"/>
          <w:b/>
          <w:sz w:val="36"/>
          <w:szCs w:val="24"/>
        </w:rPr>
        <w:t>PIECE N° 5 :</w:t>
      </w:r>
    </w:p>
    <w:p w:rsidR="003A1110" w:rsidRPr="00550971" w:rsidRDefault="003A1110" w:rsidP="00F51289">
      <w:pPr>
        <w:spacing w:after="0" w:line="360" w:lineRule="auto"/>
        <w:jc w:val="center"/>
        <w:rPr>
          <w:rFonts w:ascii="Arial" w:eastAsia="Times New Roman" w:hAnsi="Arial" w:cs="Arial"/>
          <w:b/>
          <w:sz w:val="36"/>
          <w:szCs w:val="24"/>
        </w:rPr>
      </w:pPr>
    </w:p>
    <w:p w:rsidR="003A1110" w:rsidRPr="00550971" w:rsidRDefault="003A1110" w:rsidP="00F51289">
      <w:pPr>
        <w:spacing w:after="0" w:line="360" w:lineRule="auto"/>
        <w:jc w:val="center"/>
        <w:rPr>
          <w:rFonts w:ascii="Arial" w:eastAsia="Times New Roman" w:hAnsi="Arial" w:cs="Arial"/>
          <w:b/>
          <w:sz w:val="36"/>
          <w:szCs w:val="24"/>
        </w:rPr>
        <w:sectPr w:rsidR="003A1110" w:rsidRPr="00550971" w:rsidSect="00C16073">
          <w:footerReference w:type="even" r:id="rId119"/>
          <w:footerReference w:type="default" r:id="rId120"/>
          <w:pgSz w:w="11906" w:h="16838"/>
          <w:pgMar w:top="794" w:right="1134" w:bottom="794" w:left="1134" w:header="709" w:footer="709" w:gutter="0"/>
          <w:cols w:space="708"/>
          <w:titlePg/>
          <w:docGrid w:linePitch="360"/>
        </w:sectPr>
      </w:pPr>
      <w:r w:rsidRPr="00550971">
        <w:rPr>
          <w:rFonts w:ascii="Arial" w:eastAsia="Times New Roman" w:hAnsi="Arial" w:cs="Arial"/>
          <w:b/>
          <w:sz w:val="36"/>
          <w:szCs w:val="24"/>
        </w:rPr>
        <w:t>CAHIER DES CLAUSES TECHNIQUES PARTICULIERES</w:t>
      </w:r>
      <w:bookmarkEnd w:id="386"/>
      <w:r w:rsidRPr="00550971">
        <w:rPr>
          <w:rFonts w:ascii="Arial" w:eastAsia="Times New Roman" w:hAnsi="Arial" w:cs="Arial"/>
          <w:b/>
          <w:sz w:val="36"/>
          <w:szCs w:val="24"/>
        </w:rPr>
        <w:t xml:space="preserve"> (CCTP)</w:t>
      </w:r>
    </w:p>
    <w:p w:rsidR="003A1110" w:rsidRPr="00DA627B" w:rsidRDefault="003A1110" w:rsidP="00F51289">
      <w:pPr>
        <w:spacing w:after="0" w:line="360" w:lineRule="auto"/>
        <w:jc w:val="both"/>
        <w:rPr>
          <w:rFonts w:ascii="Arial" w:eastAsia="Times New Roman" w:hAnsi="Arial" w:cs="Arial"/>
          <w:b/>
          <w:sz w:val="24"/>
          <w:szCs w:val="24"/>
        </w:rPr>
      </w:pPr>
      <w:r w:rsidRPr="00F51289">
        <w:rPr>
          <w:rFonts w:ascii="Arial" w:eastAsia="Times New Roman" w:hAnsi="Arial" w:cs="Arial"/>
          <w:b/>
          <w:sz w:val="24"/>
          <w:szCs w:val="24"/>
        </w:rPr>
        <w:lastRenderedPageBreak/>
        <w:t>SOMMAIRE</w:t>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 xml:space="preserve">ARTICLE B 100 – GENERALITES  </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101 – Objet du présent cahier des prescriptions techniques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102 – Abréviations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103 – Normes et règlements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104 – Descriptions des études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105 – Descriptions des travaux</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ARTICLE B 200 – QUALITES ET PREPARATIONS DES MATERIAUX MIS EN ŒUVRE</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 xml:space="preserve">Article B 201 – Granulats pour mortier et bétons </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202 – Liants hydrauliques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203 – Adjuvants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204 – Produits de cure</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 xml:space="preserve">Article B 205 – Composition des bétons et mortiers </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207 – Eau de compactage et de gâchage</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207 – Aciers pour armatures de béton armé</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208 – Profilés et aciers divers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209 – Coffrage</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210 – Parpaings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 xml:space="preserve">Article B 211 – Façonnage des armatures pour béton armé </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212 – Matériaux pour remblais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213 – Matériaux pour couche de fondation et de base</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214 – Matériaux pour imprégnation de couche de base, couche d'accrochage et revêtements de chaussée</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 215 – Matériaux pour remblais sous fondation</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ARTICLE B300 – MODE D'EXECUTION DES TRAVAUX</w:t>
      </w:r>
      <w:r w:rsidRPr="00D3385D">
        <w:rPr>
          <w:rFonts w:ascii="Arial" w:eastAsia="Times New Roman" w:hAnsi="Arial" w:cs="Arial"/>
          <w:b/>
        </w:rPr>
        <w:tab/>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TRAVAUX PRELIMINAIRES – TERRASSEMENTS – VOIRIE</w:t>
      </w:r>
      <w:r w:rsidRPr="00D3385D">
        <w:rPr>
          <w:rFonts w:ascii="Arial" w:eastAsia="Times New Roman" w:hAnsi="Arial" w:cs="Arial"/>
          <w:b/>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B301 – Dispositions d'ordre général</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B302 – Implantation générale</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 xml:space="preserve">ARTICLE B310 – TRAVAUX PRELIMINAIRES </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B311 – Débroussaillement</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B312 – Vides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 xml:space="preserve">Article B313 – </w:t>
      </w:r>
      <w:r w:rsidR="00FF4464" w:rsidRPr="00D3385D">
        <w:rPr>
          <w:rFonts w:ascii="Arial" w:eastAsia="Times New Roman" w:hAnsi="Arial" w:cs="Arial"/>
        </w:rPr>
        <w:t>reprofilage</w:t>
      </w:r>
      <w:r w:rsidRPr="00D3385D">
        <w:rPr>
          <w:rFonts w:ascii="Arial" w:eastAsia="Times New Roman" w:hAnsi="Arial" w:cs="Arial"/>
        </w:rPr>
        <w:t xml:space="preserve"> des chaussées existantes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B314 – Démolition</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 xml:space="preserve">Article B315 – Décharges </w:t>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ARTICLE B 320 – TERRASSEMENTS</w:t>
      </w:r>
      <w:r w:rsidRPr="00D3385D">
        <w:rPr>
          <w:rFonts w:ascii="Arial" w:eastAsia="Times New Roman" w:hAnsi="Arial" w:cs="Arial"/>
          <w:b/>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B321 – Décapage de la terre végétale</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B322 – Mouvements des terres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B323 – Purge des terres de mauvaise tenue</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B324 – Prescriptions applicables aux terrassements en déblais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B325 – Carrières et emprunts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 xml:space="preserve">Article B326 – Prescriptions applicables aux terrassements en remblais </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B327 – Tolérance sur les terrassements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B328 – Compactage</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B329 – Réglage des plates-formes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B330 – Voiries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B331 – Finition des fonds de forme</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B332 – Exécution de la couche de fondation</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B333 – Exécution de la couche de base</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 xml:space="preserve">Article B334 – Essais de contrôle de mise en œuvre de la couche de fondation et de la couche de base </w:t>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ARTICLE B340 – REVETEMENTS DE CHAUSSEES ET TROTTOIRS</w:t>
      </w:r>
      <w:r w:rsidRPr="00D3385D">
        <w:rPr>
          <w:rFonts w:ascii="Arial" w:eastAsia="Times New Roman" w:hAnsi="Arial" w:cs="Arial"/>
          <w:b/>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B341 – Mode d'exécution des revêtements multicouches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 xml:space="preserve">Article B342 – Revêtements en  </w:t>
      </w:r>
      <w:r w:rsidR="004D25E5" w:rsidRPr="00D3385D">
        <w:rPr>
          <w:rFonts w:ascii="Arial" w:eastAsia="Times New Roman" w:hAnsi="Arial" w:cs="Arial"/>
        </w:rPr>
        <w:t xml:space="preserve">enduit </w:t>
      </w:r>
      <w:r w:rsidR="00FF4464" w:rsidRPr="00D3385D">
        <w:rPr>
          <w:rFonts w:ascii="Arial" w:eastAsia="Times New Roman" w:hAnsi="Arial" w:cs="Arial"/>
        </w:rPr>
        <w:t>bitumineux</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B343 – Contrôle du profilage et des épaisseurs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B344 – Modalités du contrôle</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B345 – Obligation du cocontractant vis-à-vis du contrôle.</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lastRenderedPageBreak/>
        <w:t>Article B346 – Moins-values éventuelles pour non-respect des clauses techniques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b/>
        </w:rPr>
        <w:t xml:space="preserve">ARTICLE B400 – MODE D'EXECUTION DES TRAVAUX D'ASSAINISSEMENT DES </w:t>
      </w:r>
      <w:r w:rsidR="002D3415" w:rsidRPr="00D3385D">
        <w:rPr>
          <w:rFonts w:ascii="Arial" w:eastAsia="Times New Roman" w:hAnsi="Arial" w:cs="Arial"/>
          <w:b/>
        </w:rPr>
        <w:t>EAUX FLUVIALES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B401 – Indications générales</w:t>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ARTICLE B410 – TERRASSEMENTS</w:t>
      </w:r>
      <w:r w:rsidRPr="00D3385D">
        <w:rPr>
          <w:rFonts w:ascii="Arial" w:eastAsia="Times New Roman" w:hAnsi="Arial" w:cs="Arial"/>
          <w:b/>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B411 – Exécution des tranchées et fouilles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B412 – Exécution des tranchées à l'aide d'engins mécaniques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B413 – Etaiement et blindages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B414 – Drainage sous canalisation et ouvrage</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B415 – Remblaiement des tranchées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B416 – Mise hors d'eau des travaux</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B417 – Mise en œuvre des dispositifs filtrants</w:t>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ARTICLE B420 – RESEAUX DE DRAINAGE</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B4</w:t>
      </w:r>
      <w:r w:rsidR="004D25E5" w:rsidRPr="00D3385D">
        <w:rPr>
          <w:rFonts w:ascii="Arial" w:eastAsia="Times New Roman" w:hAnsi="Arial" w:cs="Arial"/>
        </w:rPr>
        <w:t>19</w:t>
      </w:r>
      <w:r w:rsidRPr="00D3385D">
        <w:rPr>
          <w:rFonts w:ascii="Arial" w:eastAsia="Times New Roman" w:hAnsi="Arial" w:cs="Arial"/>
        </w:rPr>
        <w:t xml:space="preserve"> – Regards de visites et avaloirs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B42</w:t>
      </w:r>
      <w:r w:rsidR="004D25E5" w:rsidRPr="00D3385D">
        <w:rPr>
          <w:rFonts w:ascii="Arial" w:eastAsia="Times New Roman" w:hAnsi="Arial" w:cs="Arial"/>
        </w:rPr>
        <w:t>0</w:t>
      </w:r>
      <w:r w:rsidRPr="00D3385D">
        <w:rPr>
          <w:rFonts w:ascii="Arial" w:eastAsia="Times New Roman" w:hAnsi="Arial" w:cs="Arial"/>
        </w:rPr>
        <w:t xml:space="preserve"> – Epreuves des canalisations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B42</w:t>
      </w:r>
      <w:r w:rsidR="004D25E5" w:rsidRPr="00D3385D">
        <w:rPr>
          <w:rFonts w:ascii="Arial" w:eastAsia="Times New Roman" w:hAnsi="Arial" w:cs="Arial"/>
        </w:rPr>
        <w:t>1</w:t>
      </w:r>
      <w:r w:rsidRPr="00D3385D">
        <w:rPr>
          <w:rFonts w:ascii="Arial" w:eastAsia="Times New Roman" w:hAnsi="Arial" w:cs="Arial"/>
        </w:rPr>
        <w:t xml:space="preserve"> – Construction des caniveaux </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B42</w:t>
      </w:r>
      <w:r w:rsidR="004D25E5" w:rsidRPr="00D3385D">
        <w:rPr>
          <w:rFonts w:ascii="Arial" w:eastAsia="Times New Roman" w:hAnsi="Arial" w:cs="Arial"/>
        </w:rPr>
        <w:t>2</w:t>
      </w:r>
      <w:r w:rsidRPr="00D3385D">
        <w:rPr>
          <w:rFonts w:ascii="Arial" w:eastAsia="Times New Roman" w:hAnsi="Arial" w:cs="Arial"/>
        </w:rPr>
        <w:t xml:space="preserve"> – Entretien pendant le délai de garantie</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ARTICLE B600 – MODE D'EXECUTION DES AMENAGEMENTS PARTICULIERS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B601 – Dispositif de sécurité pour les piétons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B602 – Dispositif anti-stationnement</w:t>
      </w:r>
      <w:r w:rsidRPr="00D3385D">
        <w:rPr>
          <w:rFonts w:ascii="Arial" w:eastAsia="Times New Roman" w:hAnsi="Arial" w:cs="Arial"/>
        </w:rPr>
        <w:tab/>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ARTICLE B609 – MASSIF D'ANCRAGE</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B610 – Bordures</w:t>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ARTICLE B700 – SIGNALISATION HORIZONTALE</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B709 – Travaux de nettoyage</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B710 – Mode d'exécution des travaux</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B711 – Conditions d'exécution</w:t>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ARTICLE B800 – MODES D'EXECUTION DE DEPLACEMENTS DES RESEAUX</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B801 – Généralités</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rPr>
        <w:t>Article B80</w:t>
      </w:r>
      <w:r w:rsidR="00751E89" w:rsidRPr="00D3385D">
        <w:rPr>
          <w:rFonts w:ascii="Arial" w:eastAsia="Times New Roman" w:hAnsi="Arial" w:cs="Arial"/>
        </w:rPr>
        <w:t>2</w:t>
      </w:r>
      <w:r w:rsidRPr="00D3385D">
        <w:rPr>
          <w:rFonts w:ascii="Arial" w:eastAsia="Times New Roman" w:hAnsi="Arial" w:cs="Arial"/>
        </w:rPr>
        <w:t xml:space="preserve"> – Exécution des travaux</w:t>
      </w:r>
      <w:r w:rsidRPr="00D3385D">
        <w:rPr>
          <w:rFonts w:ascii="Arial" w:eastAsia="Times New Roman" w:hAnsi="Arial" w:cs="Arial"/>
        </w:rPr>
        <w:tab/>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 xml:space="preserve">ARTICLE B1000 </w:t>
      </w:r>
      <w:r w:rsidR="002D3415" w:rsidRPr="00D3385D">
        <w:rPr>
          <w:rFonts w:ascii="Arial" w:eastAsia="Times New Roman" w:hAnsi="Arial" w:cs="Arial"/>
          <w:b/>
        </w:rPr>
        <w:t>– DIRECTIVES ENVIRONNEMENTALES</w:t>
      </w:r>
      <w:r w:rsidRPr="00D3385D">
        <w:rPr>
          <w:rFonts w:ascii="Arial" w:eastAsia="Times New Roman" w:hAnsi="Arial" w:cs="Arial"/>
          <w:b/>
        </w:rPr>
        <w:t>.</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b/>
        </w:rPr>
        <w:t xml:space="preserve">ARTICLE B1100 </w:t>
      </w:r>
      <w:r w:rsidR="002D3415" w:rsidRPr="00D3385D">
        <w:rPr>
          <w:rFonts w:ascii="Arial" w:eastAsia="Times New Roman" w:hAnsi="Arial" w:cs="Arial"/>
          <w:b/>
        </w:rPr>
        <w:t>– DIRECTIVES POUR</w:t>
      </w:r>
      <w:r w:rsidRPr="00D3385D">
        <w:rPr>
          <w:rFonts w:ascii="Arial" w:eastAsia="Times New Roman" w:hAnsi="Arial" w:cs="Arial"/>
          <w:b/>
        </w:rPr>
        <w:t xml:space="preserve"> L’UTILISATION DU </w:t>
      </w:r>
      <w:r w:rsidRPr="00D3385D">
        <w:rPr>
          <w:rFonts w:ascii="Arial" w:eastAsia="MS Mincho" w:hAnsi="Arial" w:cs="Arial"/>
          <w:b/>
          <w:i/>
        </w:rPr>
        <w:t>CON AID/CBR PLUS</w:t>
      </w:r>
    </w:p>
    <w:p w:rsidR="003A1110" w:rsidRPr="00D3385D" w:rsidRDefault="003A1110" w:rsidP="005050A4">
      <w:pPr>
        <w:spacing w:after="0" w:line="240" w:lineRule="auto"/>
        <w:jc w:val="both"/>
        <w:rPr>
          <w:rFonts w:ascii="Arial" w:eastAsia="Times New Roman" w:hAnsi="Arial" w:cs="Arial"/>
        </w:rPr>
      </w:pPr>
      <w:r w:rsidRPr="00D3385D">
        <w:rPr>
          <w:rFonts w:ascii="Arial" w:eastAsia="Times New Roman" w:hAnsi="Arial" w:cs="Arial"/>
          <w:b/>
        </w:rPr>
        <w:t>ARTICLE B 100 – GENERALITES</w:t>
      </w:r>
    </w:p>
    <w:p w:rsidR="003A1110" w:rsidRPr="00D3385D" w:rsidRDefault="003A1110" w:rsidP="005050A4">
      <w:pPr>
        <w:spacing w:after="0" w:line="240" w:lineRule="auto"/>
        <w:jc w:val="both"/>
        <w:rPr>
          <w:rFonts w:ascii="Arial" w:eastAsia="Times New Roman" w:hAnsi="Arial" w:cs="Arial"/>
          <w:b/>
        </w:rPr>
      </w:pPr>
      <w:r w:rsidRPr="00D3385D">
        <w:rPr>
          <w:rFonts w:ascii="Arial" w:eastAsia="Times New Roman" w:hAnsi="Arial" w:cs="Arial"/>
          <w:b/>
        </w:rPr>
        <w:t xml:space="preserve">ARTICLE B 101 – OBJET DU PRESENT CAHIER DES </w:t>
      </w:r>
      <w:r w:rsidR="002D3415" w:rsidRPr="00D3385D">
        <w:rPr>
          <w:rFonts w:ascii="Arial" w:eastAsia="Times New Roman" w:hAnsi="Arial" w:cs="Arial"/>
          <w:b/>
        </w:rPr>
        <w:t>CLAUSES TECHNIQUES</w:t>
      </w:r>
      <w:r w:rsidRPr="00D3385D">
        <w:rPr>
          <w:rFonts w:ascii="Arial" w:eastAsia="Times New Roman" w:hAnsi="Arial" w:cs="Arial"/>
          <w:b/>
        </w:rPr>
        <w:t xml:space="preserve"> PARTICULIERES</w:t>
      </w:r>
    </w:p>
    <w:p w:rsidR="003A1110" w:rsidRPr="00D3385D" w:rsidRDefault="003A1110" w:rsidP="002D3415">
      <w:pPr>
        <w:widowControl w:val="0"/>
        <w:autoSpaceDE w:val="0"/>
        <w:autoSpaceDN w:val="0"/>
        <w:adjustRightInd w:val="0"/>
        <w:spacing w:before="66" w:after="0"/>
        <w:ind w:right="-7"/>
        <w:jc w:val="both"/>
        <w:rPr>
          <w:rFonts w:ascii="Arial" w:eastAsia="Times New Roman" w:hAnsi="Arial" w:cs="Arial"/>
        </w:rPr>
      </w:pPr>
      <w:r w:rsidRPr="00D3385D">
        <w:rPr>
          <w:rFonts w:ascii="Arial" w:eastAsia="Times New Roman" w:hAnsi="Arial" w:cs="Arial"/>
        </w:rPr>
        <w:t xml:space="preserve">Le présent Cahier des Clauses Techniques Particulières a pour but de spécifier les normes applicables aux matériels et matériaux incorporés dans les travaux </w:t>
      </w:r>
      <w:r w:rsidR="009140A3">
        <w:rPr>
          <w:rFonts w:ascii="Arial" w:eastAsia="Times New Roman" w:hAnsi="Arial" w:cs="Arial"/>
        </w:rPr>
        <w:t xml:space="preserve">de réhabilitation en béton bitumineux </w:t>
      </w:r>
      <w:r w:rsidR="00FF4464" w:rsidRPr="00D3385D">
        <w:rPr>
          <w:rFonts w:ascii="Arial" w:eastAsia="Times New Roman" w:hAnsi="Arial" w:cs="Arial"/>
        </w:rPr>
        <w:t>d</w:t>
      </w:r>
      <w:r w:rsidR="002D3415">
        <w:rPr>
          <w:rFonts w:ascii="Arial" w:eastAsia="Times New Roman" w:hAnsi="Arial" w:cs="Arial"/>
        </w:rPr>
        <w:t>’u</w:t>
      </w:r>
      <w:r w:rsidR="009140A3">
        <w:rPr>
          <w:rFonts w:ascii="Arial" w:eastAsia="Times New Roman" w:hAnsi="Arial" w:cs="Arial"/>
        </w:rPr>
        <w:t>n</w:t>
      </w:r>
      <w:r w:rsidR="002D3415">
        <w:rPr>
          <w:rFonts w:ascii="Arial" w:eastAsia="Times New Roman" w:hAnsi="Arial" w:cs="Arial"/>
        </w:rPr>
        <w:t xml:space="preserve"> tronçon </w:t>
      </w:r>
      <w:r w:rsidR="009140A3">
        <w:rPr>
          <w:rFonts w:ascii="Arial" w:eastAsia="Times New Roman" w:hAnsi="Arial" w:cs="Arial"/>
        </w:rPr>
        <w:t xml:space="preserve">de route au quartier </w:t>
      </w:r>
      <w:proofErr w:type="spellStart"/>
      <w:r w:rsidR="009140A3">
        <w:rPr>
          <w:rFonts w:ascii="Arial" w:eastAsia="Times New Roman" w:hAnsi="Arial" w:cs="Arial"/>
        </w:rPr>
        <w:t>Nkolguet</w:t>
      </w:r>
      <w:proofErr w:type="spellEnd"/>
      <w:r w:rsidR="009140A3">
        <w:rPr>
          <w:rFonts w:ascii="Arial" w:eastAsia="Times New Roman" w:hAnsi="Arial" w:cs="Arial"/>
        </w:rPr>
        <w:t xml:space="preserve"> à</w:t>
      </w:r>
      <w:r w:rsidR="002D3415">
        <w:rPr>
          <w:rFonts w:ascii="Arial" w:eastAsia="Times New Roman" w:hAnsi="Arial" w:cs="Arial"/>
        </w:rPr>
        <w:t xml:space="preserve"> Sangmélima.</w:t>
      </w:r>
    </w:p>
    <w:p w:rsidR="003A1110" w:rsidRPr="00D3385D" w:rsidRDefault="003A1110" w:rsidP="002D3415">
      <w:pPr>
        <w:spacing w:before="240" w:after="0"/>
        <w:jc w:val="both"/>
        <w:rPr>
          <w:rFonts w:ascii="Arial" w:eastAsia="Times New Roman" w:hAnsi="Arial" w:cs="Arial"/>
          <w:b/>
        </w:rPr>
      </w:pPr>
      <w:r w:rsidRPr="00D3385D">
        <w:rPr>
          <w:rFonts w:ascii="Arial" w:eastAsia="Times New Roman" w:hAnsi="Arial" w:cs="Arial"/>
          <w:b/>
        </w:rPr>
        <w:t xml:space="preserve">ARTICLE B 102 - ABREVIATIONS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abréviations employées dans le présent Cahier des Prescriptions Techniques ont les significations suivantes :</w:t>
      </w:r>
    </w:p>
    <w:tbl>
      <w:tblPr>
        <w:tblW w:w="0" w:type="auto"/>
        <w:tblInd w:w="108" w:type="dxa"/>
        <w:tblLook w:val="01E0" w:firstRow="1" w:lastRow="1" w:firstColumn="1" w:lastColumn="1" w:noHBand="0" w:noVBand="0"/>
      </w:tblPr>
      <w:tblGrid>
        <w:gridCol w:w="1888"/>
        <w:gridCol w:w="7468"/>
      </w:tblGrid>
      <w:tr w:rsidR="003A1110" w:rsidRPr="00D3385D"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C.P.S ou C.C.A.G :</w:t>
            </w:r>
          </w:p>
        </w:tc>
        <w:tc>
          <w:tcPr>
            <w:tcW w:w="746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Cahier des Prescriptions Spéciales ou Cahier des Clauses Administratives Générales ;</w:t>
            </w:r>
          </w:p>
        </w:tc>
      </w:tr>
      <w:tr w:rsidR="003A1110" w:rsidRPr="00D3385D"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C.P.T ou C.C.T.P :</w:t>
            </w:r>
          </w:p>
        </w:tc>
        <w:tc>
          <w:tcPr>
            <w:tcW w:w="746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Cahier des Prescriptions Techniques ou Cahier des Clauses Techniques  Particulières ;</w:t>
            </w:r>
          </w:p>
        </w:tc>
      </w:tr>
      <w:tr w:rsidR="003A1110" w:rsidRPr="00D3385D"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C.P.C :</w:t>
            </w:r>
          </w:p>
        </w:tc>
        <w:tc>
          <w:tcPr>
            <w:tcW w:w="746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Cahier des Prescriptions Communes ;</w:t>
            </w:r>
          </w:p>
        </w:tc>
      </w:tr>
      <w:tr w:rsidR="003A1110" w:rsidRPr="00BC4B86"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A.S.T.M :</w:t>
            </w:r>
          </w:p>
        </w:tc>
        <w:tc>
          <w:tcPr>
            <w:tcW w:w="7468" w:type="dxa"/>
          </w:tcPr>
          <w:p w:rsidR="003A1110" w:rsidRPr="00D3385D" w:rsidRDefault="003A1110" w:rsidP="00D3385D">
            <w:pPr>
              <w:spacing w:after="0"/>
              <w:jc w:val="both"/>
              <w:rPr>
                <w:rFonts w:ascii="Arial" w:eastAsia="Times New Roman" w:hAnsi="Arial" w:cs="Arial"/>
                <w:lang w:val="en-GB"/>
              </w:rPr>
            </w:pPr>
            <w:r w:rsidRPr="00D3385D">
              <w:rPr>
                <w:rFonts w:ascii="Arial" w:eastAsia="Times New Roman" w:hAnsi="Arial" w:cs="Arial"/>
                <w:lang w:val="en-GB"/>
              </w:rPr>
              <w:t>American  Society  for Testing Materials;</w:t>
            </w:r>
          </w:p>
        </w:tc>
      </w:tr>
      <w:tr w:rsidR="003A1110" w:rsidRPr="00BC4B86"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A.A.S.H.O :</w:t>
            </w:r>
          </w:p>
        </w:tc>
        <w:tc>
          <w:tcPr>
            <w:tcW w:w="7468" w:type="dxa"/>
          </w:tcPr>
          <w:p w:rsidR="003A1110" w:rsidRPr="00D3385D" w:rsidRDefault="003A1110" w:rsidP="00D3385D">
            <w:pPr>
              <w:spacing w:after="0"/>
              <w:jc w:val="both"/>
              <w:rPr>
                <w:rFonts w:ascii="Arial" w:eastAsia="Times New Roman" w:hAnsi="Arial" w:cs="Arial"/>
                <w:lang w:val="en-GB"/>
              </w:rPr>
            </w:pPr>
            <w:r w:rsidRPr="00D3385D">
              <w:rPr>
                <w:rFonts w:ascii="Arial" w:eastAsia="Times New Roman" w:hAnsi="Arial" w:cs="Arial"/>
                <w:lang w:val="en-GB"/>
              </w:rPr>
              <w:t>American Association of States Highway Official;</w:t>
            </w:r>
          </w:p>
        </w:tc>
      </w:tr>
      <w:tr w:rsidR="003A1110" w:rsidRPr="00D3385D"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O.P.N. :</w:t>
            </w:r>
          </w:p>
        </w:tc>
        <w:tc>
          <w:tcPr>
            <w:tcW w:w="746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Optimum Proctor Normal;</w:t>
            </w:r>
          </w:p>
        </w:tc>
      </w:tr>
      <w:tr w:rsidR="003A1110" w:rsidRPr="00D3385D"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O.P.M.</w:t>
            </w:r>
            <w:r w:rsidRPr="00D3385D">
              <w:rPr>
                <w:rFonts w:ascii="Arial" w:eastAsia="Times New Roman" w:hAnsi="Arial" w:cs="Arial"/>
              </w:rPr>
              <w:tab/>
              <w:t xml:space="preserve"> :</w:t>
            </w:r>
          </w:p>
        </w:tc>
        <w:tc>
          <w:tcPr>
            <w:tcW w:w="746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Optimum Proctor Modifié; </w:t>
            </w:r>
          </w:p>
        </w:tc>
      </w:tr>
      <w:tr w:rsidR="003A1110" w:rsidRPr="00D3385D"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C.B.R.</w:t>
            </w:r>
            <w:r w:rsidRPr="00D3385D">
              <w:rPr>
                <w:rFonts w:ascii="Arial" w:eastAsia="Times New Roman" w:hAnsi="Arial" w:cs="Arial"/>
              </w:rPr>
              <w:tab/>
              <w:t xml:space="preserve"> :</w:t>
            </w:r>
          </w:p>
        </w:tc>
        <w:tc>
          <w:tcPr>
            <w:tcW w:w="746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Californian </w:t>
            </w:r>
            <w:proofErr w:type="spellStart"/>
            <w:r w:rsidRPr="00D3385D">
              <w:rPr>
                <w:rFonts w:ascii="Arial" w:eastAsia="Times New Roman" w:hAnsi="Arial" w:cs="Arial"/>
              </w:rPr>
              <w:t>Bearing</w:t>
            </w:r>
            <w:proofErr w:type="spellEnd"/>
            <w:r w:rsidRPr="00D3385D">
              <w:rPr>
                <w:rFonts w:ascii="Arial" w:eastAsia="Times New Roman" w:hAnsi="Arial" w:cs="Arial"/>
              </w:rPr>
              <w:t xml:space="preserve"> Ratio;</w:t>
            </w:r>
          </w:p>
        </w:tc>
      </w:tr>
      <w:tr w:rsidR="003A1110" w:rsidRPr="00D3385D"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LABOGENIE :</w:t>
            </w:r>
          </w:p>
        </w:tc>
        <w:tc>
          <w:tcPr>
            <w:tcW w:w="746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Laboratoire National de Génie Civil du Cameroun ;</w:t>
            </w:r>
          </w:p>
        </w:tc>
      </w:tr>
      <w:tr w:rsidR="003A1110" w:rsidRPr="00D3385D"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L.C.P.C :</w:t>
            </w:r>
          </w:p>
        </w:tc>
        <w:tc>
          <w:tcPr>
            <w:tcW w:w="746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Laboratoire Central des Ponts et Chaussées de France ;</w:t>
            </w:r>
          </w:p>
        </w:tc>
      </w:tr>
      <w:tr w:rsidR="003A1110" w:rsidRPr="00D3385D"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 C.E.B.T.P :</w:t>
            </w:r>
          </w:p>
        </w:tc>
        <w:tc>
          <w:tcPr>
            <w:tcW w:w="746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Centre Expérimental du Bâtiment et des Travaux Publics, Manuel édition 1980, Ministère Français de la Coopération ;</w:t>
            </w:r>
          </w:p>
        </w:tc>
      </w:tr>
      <w:tr w:rsidR="003A1110" w:rsidRPr="00D3385D"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CDE :</w:t>
            </w:r>
          </w:p>
        </w:tc>
        <w:tc>
          <w:tcPr>
            <w:tcW w:w="746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Camerounaise des Eaux ; </w:t>
            </w:r>
          </w:p>
        </w:tc>
      </w:tr>
      <w:tr w:rsidR="003A1110" w:rsidRPr="00D3385D"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AES/SONEL :</w:t>
            </w:r>
          </w:p>
        </w:tc>
        <w:tc>
          <w:tcPr>
            <w:tcW w:w="746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Société Nationale d’électricité du Cameroun ; </w:t>
            </w:r>
          </w:p>
        </w:tc>
      </w:tr>
      <w:tr w:rsidR="003A1110" w:rsidRPr="00D3385D" w:rsidTr="00AA4403">
        <w:tc>
          <w:tcPr>
            <w:tcW w:w="188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C.U :</w:t>
            </w:r>
          </w:p>
        </w:tc>
        <w:tc>
          <w:tcPr>
            <w:tcW w:w="746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Communauté Urbaine</w:t>
            </w:r>
          </w:p>
        </w:tc>
      </w:tr>
    </w:tbl>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B103 – NORMES ET REGLEMENTS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normes applicables sont celles en vigueur dans la République du Cameroun ou à défaut, les normes </w:t>
      </w:r>
      <w:r w:rsidR="002D3415" w:rsidRPr="00D3385D">
        <w:rPr>
          <w:rFonts w:ascii="Arial" w:eastAsia="Times New Roman" w:hAnsi="Arial" w:cs="Arial"/>
        </w:rPr>
        <w:t>françaises en</w:t>
      </w:r>
      <w:r w:rsidRPr="00D3385D">
        <w:rPr>
          <w:rFonts w:ascii="Arial" w:eastAsia="Times New Roman" w:hAnsi="Arial" w:cs="Arial"/>
        </w:rPr>
        <w:t xml:space="preserve"> vigueur dans le domaine du BTP.</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D'autres normes seront acceptées si leur qualité est équivalente ou supérieure à la norme spécifiée après soumission à l'approbation de l'Ingénieur de Contrôle.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provenances, qualités, types, dimensions, poids, et caractéristiques, ainsi que les modalités d'essais, de marquage, de contrôle et de réception des matériaux et de fournitures, </w:t>
      </w:r>
      <w:r w:rsidR="002D3415" w:rsidRPr="00D3385D">
        <w:rPr>
          <w:rFonts w:ascii="Arial" w:eastAsia="Times New Roman" w:hAnsi="Arial" w:cs="Arial"/>
        </w:rPr>
        <w:t>devront répondre</w:t>
      </w:r>
      <w:r w:rsidRPr="00D3385D">
        <w:rPr>
          <w:rFonts w:ascii="Arial" w:eastAsia="Times New Roman" w:hAnsi="Arial" w:cs="Arial"/>
        </w:rPr>
        <w:t xml:space="preserve"> aux normes en vigueur au moment de la signature du Marché.</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est réputé connaître ces normes et en particulier les documents suivants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B103.1 Cahier des Clauses Techniques (C.C.T. ex-C.P.C) </w:t>
      </w:r>
    </w:p>
    <w:tbl>
      <w:tblPr>
        <w:tblW w:w="10188" w:type="dxa"/>
        <w:tblLook w:val="01E0" w:firstRow="1" w:lastRow="1" w:firstColumn="1" w:lastColumn="1" w:noHBand="0" w:noVBand="0"/>
      </w:tblPr>
      <w:tblGrid>
        <w:gridCol w:w="2504"/>
        <w:gridCol w:w="7684"/>
      </w:tblGrid>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1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Dispositions générales et communes aux diverses natures de travaux</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2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Terrassements généraux</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3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Fourniture de liants hydrauliques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4  (Titre 1):</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Acier pour béton armé</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7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Reconnaissance des sols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23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Granulats routiers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24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29:</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Fourniture de liants hydrocarbonés employés à la construction et à l'entretien des chaussées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Travaux, construction, entretien des voies places et espaces publics, pavés et dallés en béton ou en roche naturelle</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26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Exécution des enduits superficiels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31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Bordures et caniveaux en pierres naturelles ou en béton et dispositifs de retenue des bétons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32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Construction de trottoirs.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35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Travaux d'espaces verts, d'aires de sport et loisirs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50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Travaux topographiques, plans à grande échelle</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61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b/>
              <w:t>Titre 4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b/>
              <w:t>Titre 5   :</w:t>
            </w:r>
          </w:p>
        </w:tc>
        <w:tc>
          <w:tcPr>
            <w:tcW w:w="7684" w:type="dxa"/>
          </w:tcPr>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Actions climatiques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Conception et calculs des ponts et constructions métalliques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 Fascicule N° 62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(Titre 1 – Section 2)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Règles techniques de conception et de calculs des ouvrages et constructions en béton armé suivant la méthode des états limites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63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Exécution et mise en œuvre des bétons non armés, confection des mortiers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64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Travaux de maçonnerie d'ouvrage de génie civil</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65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Exécution des ouvrages de génie civil en béton armé ou précontraint</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66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Exécution des ponts et autres ossatures métalliques de technique analogues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67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Etanchéité des ouvrages d'art</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68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Titre 1   :</w:t>
            </w:r>
          </w:p>
        </w:tc>
        <w:tc>
          <w:tcPr>
            <w:tcW w:w="7684" w:type="dxa"/>
          </w:tcPr>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Exécution des travaux de fondation d'ouvrages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70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Canalisations d'assainissement et ouvrages annexes</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Fascicule N° 71 :</w:t>
            </w: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Fourniture et pose de canalisations d'eau, accessoires et branchement</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Cahier des Prescriptions Communes applicables à la réalisation d'un réseau d'éclairage public de Mars 1974.</w:t>
            </w:r>
          </w:p>
        </w:tc>
      </w:tr>
      <w:tr w:rsidR="003A1110" w:rsidRPr="00D3385D" w:rsidTr="00AA4403">
        <w:tc>
          <w:tcPr>
            <w:tcW w:w="2504" w:type="dxa"/>
          </w:tcPr>
          <w:p w:rsidR="003A1110" w:rsidRPr="00D3385D" w:rsidRDefault="003A1110" w:rsidP="00D3385D">
            <w:pPr>
              <w:spacing w:after="0"/>
              <w:jc w:val="both"/>
              <w:rPr>
                <w:rFonts w:ascii="Arial" w:eastAsia="Times New Roman" w:hAnsi="Arial" w:cs="Arial"/>
              </w:rPr>
            </w:pPr>
          </w:p>
        </w:tc>
        <w:tc>
          <w:tcPr>
            <w:tcW w:w="768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Toutes les règles techniques éditées par l'UTE dans leur édition à jour pour les installations électriques.</w:t>
            </w:r>
          </w:p>
        </w:tc>
      </w:tr>
    </w:tbl>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ARTICLE B104 – DESCRIPTIONS DES ETUDES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Immédiatement après notification de l’ordre de service de démarrage des travaux, le Cocontractant délimitera l'emprise des travaux et entreprendra la délimitation des constructions à l'intérieur de ces emprises après accord ou selon les instructions du Maître d’Œuvre. Ensuite, il établira à partir des plans et documents d'appel d'offres le projet d'exécution complet définissant l'adaptation des ouvrages aux conditions réelles d'exécution.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projet d'exécution comprendra toutes les modifications ou variantes proposées par le Cocontractant ainsi que les notes de calcul et dessins visés à l'article A 327.3   du Cahier des Prescriptions Spéciales.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projet d'exécution devra être remis au Maitre d’œuvre avec copie à l'Ingénieur du marché dans un délai de sept (07</w:t>
      </w:r>
      <w:r w:rsidR="002D3415" w:rsidRPr="00D3385D">
        <w:rPr>
          <w:rFonts w:ascii="Arial" w:eastAsia="Times New Roman" w:hAnsi="Arial" w:cs="Arial"/>
        </w:rPr>
        <w:t>) jours</w:t>
      </w:r>
      <w:r w:rsidRPr="00D3385D">
        <w:rPr>
          <w:rFonts w:ascii="Arial" w:eastAsia="Times New Roman" w:hAnsi="Arial" w:cs="Arial"/>
        </w:rPr>
        <w:t xml:space="preserve"> avant la date de début de la partie des travaux correspondante.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Maître d’</w:t>
      </w:r>
      <w:r w:rsidR="00C52D11" w:rsidRPr="00D3385D">
        <w:rPr>
          <w:rFonts w:ascii="Arial" w:eastAsia="Times New Roman" w:hAnsi="Arial" w:cs="Arial"/>
        </w:rPr>
        <w:t>Œuvre</w:t>
      </w:r>
      <w:r w:rsidRPr="00D3385D">
        <w:rPr>
          <w:rFonts w:ascii="Arial" w:eastAsia="Times New Roman" w:hAnsi="Arial" w:cs="Arial"/>
        </w:rPr>
        <w:t xml:space="preserve"> disposera d'un délai de quinze jours pour approuver le projet d'exécution ou pour faire connaître ses observations dans les conditions définies dans le Cahier des Prescriptions Spéciales. Le projet d'exécution comprendra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Plans de situations au 1/500</w:t>
      </w:r>
      <w:r w:rsidRPr="00D3385D">
        <w:rPr>
          <w:rFonts w:ascii="Arial" w:eastAsia="Times New Roman" w:hAnsi="Arial" w:cs="Arial"/>
          <w:vertAlign w:val="superscript"/>
        </w:rPr>
        <w:t>è</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Tracé des emprises au 1/500</w:t>
      </w:r>
      <w:r w:rsidRPr="00D3385D">
        <w:rPr>
          <w:rFonts w:ascii="Arial" w:eastAsia="Times New Roman" w:hAnsi="Arial" w:cs="Arial"/>
          <w:vertAlign w:val="superscript"/>
        </w:rPr>
        <w:t>è</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Plans d'implantation au 1/500</w:t>
      </w:r>
      <w:r w:rsidRPr="00D3385D">
        <w:rPr>
          <w:rFonts w:ascii="Arial" w:eastAsia="Times New Roman" w:hAnsi="Arial" w:cs="Arial"/>
          <w:vertAlign w:val="superscript"/>
        </w:rPr>
        <w:t>è</w:t>
      </w:r>
      <w:r w:rsidRPr="00D3385D">
        <w:rPr>
          <w:rFonts w:ascii="Arial" w:eastAsia="Times New Roman" w:hAnsi="Arial" w:cs="Arial"/>
        </w:rPr>
        <w:t xml:space="preserve"> des voies et ouvrages avec l'assainissement eaux pluviales,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Projets et plans des déplacements des réseaux (CDE, AES-SONEL, CAMTEL) au 1/500</w:t>
      </w:r>
      <w:r w:rsidRPr="00D3385D">
        <w:rPr>
          <w:rFonts w:ascii="Arial" w:eastAsia="Times New Roman" w:hAnsi="Arial" w:cs="Arial"/>
          <w:vertAlign w:val="superscript"/>
        </w:rPr>
        <w:t>è</w:t>
      </w:r>
      <w:r w:rsidRPr="00D3385D">
        <w:rPr>
          <w:rFonts w:ascii="Arial" w:eastAsia="Times New Roman" w:hAnsi="Arial" w:cs="Arial"/>
        </w:rPr>
        <w: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Cahier des profils en travers au 1/100</w:t>
      </w:r>
      <w:r w:rsidRPr="00D3385D">
        <w:rPr>
          <w:rFonts w:ascii="Arial" w:eastAsia="Times New Roman" w:hAnsi="Arial" w:cs="Arial"/>
          <w:vertAlign w:val="superscript"/>
        </w:rPr>
        <w:t>è</w:t>
      </w:r>
      <w:r w:rsidRPr="00D3385D">
        <w:rPr>
          <w:rFonts w:ascii="Arial" w:eastAsia="Times New Roman" w:hAnsi="Arial" w:cs="Arial"/>
        </w:rPr>
        <w:t xml:space="preserve"> (un profil tous les 10 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Profils en travers type au 1/50</w:t>
      </w:r>
      <w:r w:rsidRPr="00D3385D">
        <w:rPr>
          <w:rFonts w:ascii="Arial" w:eastAsia="Times New Roman" w:hAnsi="Arial" w:cs="Arial"/>
          <w:vertAlign w:val="superscript"/>
        </w:rPr>
        <w:t>è</w:t>
      </w:r>
      <w:r w:rsidRPr="00D3385D">
        <w:rPr>
          <w:rFonts w:ascii="Arial" w:eastAsia="Times New Roman" w:hAnsi="Arial" w:cs="Arial"/>
        </w:rPr>
        <w: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Plans des carrefours au 1/200</w:t>
      </w:r>
      <w:r w:rsidRPr="00D3385D">
        <w:rPr>
          <w:rFonts w:ascii="Arial" w:eastAsia="Times New Roman" w:hAnsi="Arial" w:cs="Arial"/>
          <w:vertAlign w:val="superscript"/>
        </w:rPr>
        <w:t>è</w:t>
      </w:r>
      <w:r w:rsidRPr="00D3385D">
        <w:rPr>
          <w:rFonts w:ascii="Arial" w:eastAsia="Times New Roman" w:hAnsi="Arial" w:cs="Arial"/>
        </w:rPr>
        <w:t xml:space="preserve"> avec l'assainissement,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Plans de coffrage et de ferraillage des ouvrages d'assainissement au 1/20</w:t>
      </w:r>
      <w:r w:rsidRPr="00D3385D">
        <w:rPr>
          <w:rFonts w:ascii="Arial" w:eastAsia="Times New Roman" w:hAnsi="Arial" w:cs="Arial"/>
          <w:vertAlign w:val="superscript"/>
        </w:rPr>
        <w:t>è</w:t>
      </w:r>
      <w:r w:rsidRPr="00D3385D">
        <w:rPr>
          <w:rFonts w:ascii="Arial" w:eastAsia="Times New Roman" w:hAnsi="Arial" w:cs="Arial"/>
        </w:rPr>
        <w:t xml:space="preserve"> (dalots, regards, têtes d'ouvrages, etc.),</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Plans de détail au 1:50</w:t>
      </w:r>
      <w:r w:rsidRPr="00D3385D">
        <w:rPr>
          <w:rFonts w:ascii="Arial" w:eastAsia="Times New Roman" w:hAnsi="Arial" w:cs="Arial"/>
          <w:vertAlign w:val="superscript"/>
        </w:rPr>
        <w:t>è</w:t>
      </w:r>
      <w:r w:rsidRPr="00D3385D">
        <w:rPr>
          <w:rFonts w:ascii="Arial" w:eastAsia="Times New Roman" w:hAnsi="Arial" w:cs="Arial"/>
        </w:rPr>
        <w:t xml:space="preserve"> (bordures de trottoirs, etc.),</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Toutes notes de calcul des ouvrages d'assainissement,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Notes de calcul de l'assainissement et débouché des ouvrages,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Programme, plan et résultat des essais géotechniques (sols de fondation, déblais réutilisables en remblais, purges, niveau de la nappe phréatique, essais de déflexion, etc.),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Avant-métré détaillé par section et ouvrages.</w:t>
      </w:r>
    </w:p>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B105 – DESCRIPTION DES TRAVAUX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travaux à réaliser comprennent les opérations suivantes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b/>
        </w:rPr>
        <w:t xml:space="preserve">a) </w:t>
      </w:r>
      <w:r w:rsidR="009140A3">
        <w:rPr>
          <w:rFonts w:ascii="Arial" w:eastAsia="Times New Roman" w:hAnsi="Arial" w:cs="Arial"/>
          <w:b/>
        </w:rPr>
        <w:t>In</w:t>
      </w:r>
      <w:r w:rsidRPr="00D3385D">
        <w:rPr>
          <w:rFonts w:ascii="Arial" w:eastAsia="Times New Roman" w:hAnsi="Arial" w:cs="Arial"/>
          <w:b/>
        </w:rPr>
        <w:t>s</w:t>
      </w:r>
      <w:r w:rsidR="009140A3">
        <w:rPr>
          <w:rFonts w:ascii="Arial" w:eastAsia="Times New Roman" w:hAnsi="Arial" w:cs="Arial"/>
          <w:b/>
        </w:rPr>
        <w:t>tallations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Installation du chantier</w:t>
      </w:r>
    </w:p>
    <w:p w:rsidR="004900CC" w:rsidRPr="00D3385D" w:rsidRDefault="004900CC" w:rsidP="00D3385D">
      <w:pPr>
        <w:spacing w:after="0"/>
        <w:jc w:val="both"/>
        <w:rPr>
          <w:rFonts w:ascii="Arial" w:eastAsia="Times New Roman" w:hAnsi="Arial" w:cs="Arial"/>
        </w:rPr>
      </w:pPr>
      <w:r w:rsidRPr="00D3385D">
        <w:rPr>
          <w:rFonts w:ascii="Arial" w:eastAsia="Times New Roman" w:hAnsi="Arial" w:cs="Arial"/>
        </w:rPr>
        <w:t xml:space="preserve">- Amené et repli du matériel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Projet d’exécution</w:t>
      </w:r>
      <w:r w:rsidR="004900CC" w:rsidRPr="00D3385D">
        <w:rPr>
          <w:rFonts w:ascii="Arial" w:eastAsia="Times New Roman" w:hAnsi="Arial" w:cs="Arial"/>
        </w:rPr>
        <w:t xml:space="preserve"> et plan de recollement</w:t>
      </w:r>
    </w:p>
    <w:p w:rsidR="009140A3" w:rsidRDefault="003A1110" w:rsidP="00D3385D">
      <w:pPr>
        <w:spacing w:after="0"/>
        <w:jc w:val="both"/>
        <w:rPr>
          <w:rFonts w:ascii="Arial" w:eastAsia="Times New Roman" w:hAnsi="Arial" w:cs="Arial"/>
          <w:b/>
        </w:rPr>
      </w:pPr>
      <w:r w:rsidRPr="00D3385D">
        <w:rPr>
          <w:rFonts w:ascii="Arial" w:eastAsia="Times New Roman" w:hAnsi="Arial" w:cs="Arial"/>
          <w:b/>
        </w:rPr>
        <w:t xml:space="preserve">b) </w:t>
      </w:r>
      <w:r w:rsidR="009140A3">
        <w:rPr>
          <w:rFonts w:ascii="Arial" w:eastAsia="Times New Roman" w:hAnsi="Arial" w:cs="Arial"/>
          <w:b/>
        </w:rPr>
        <w:t>Nettoyage et terrassements</w:t>
      </w:r>
    </w:p>
    <w:p w:rsidR="009140A3" w:rsidRPr="009140A3" w:rsidRDefault="009140A3" w:rsidP="00D3385D">
      <w:pPr>
        <w:spacing w:after="0"/>
        <w:jc w:val="both"/>
        <w:rPr>
          <w:rFonts w:ascii="Arial" w:eastAsia="Times New Roman" w:hAnsi="Arial" w:cs="Arial"/>
        </w:rPr>
      </w:pPr>
      <w:r w:rsidRPr="009140A3">
        <w:rPr>
          <w:rFonts w:ascii="Arial" w:eastAsia="Times New Roman" w:hAnsi="Arial" w:cs="Arial"/>
        </w:rPr>
        <w:t>- Mise en forme de la plateforme</w:t>
      </w:r>
    </w:p>
    <w:p w:rsidR="009140A3" w:rsidRPr="009140A3" w:rsidRDefault="009140A3" w:rsidP="00D3385D">
      <w:pPr>
        <w:spacing w:after="0"/>
        <w:jc w:val="both"/>
        <w:rPr>
          <w:rFonts w:ascii="Arial" w:eastAsia="Times New Roman" w:hAnsi="Arial" w:cs="Arial"/>
        </w:rPr>
      </w:pPr>
      <w:r w:rsidRPr="009140A3">
        <w:rPr>
          <w:rFonts w:ascii="Arial" w:eastAsia="Times New Roman" w:hAnsi="Arial" w:cs="Arial"/>
        </w:rPr>
        <w:t>- Scarification de la chaussée</w:t>
      </w:r>
    </w:p>
    <w:p w:rsidR="009140A3" w:rsidRPr="009140A3" w:rsidRDefault="009140A3" w:rsidP="00D3385D">
      <w:pPr>
        <w:spacing w:after="0"/>
        <w:jc w:val="both"/>
        <w:rPr>
          <w:rFonts w:ascii="Arial" w:eastAsia="Times New Roman" w:hAnsi="Arial" w:cs="Arial"/>
        </w:rPr>
      </w:pPr>
      <w:r w:rsidRPr="009140A3">
        <w:rPr>
          <w:rFonts w:ascii="Arial" w:eastAsia="Times New Roman" w:hAnsi="Arial" w:cs="Arial"/>
        </w:rPr>
        <w:t>- Remblais provenant d’emprunts</w:t>
      </w:r>
    </w:p>
    <w:p w:rsidR="003A1110" w:rsidRPr="00D3385D" w:rsidRDefault="009140A3" w:rsidP="00D3385D">
      <w:pPr>
        <w:spacing w:after="0"/>
        <w:jc w:val="both"/>
        <w:rPr>
          <w:rFonts w:ascii="Arial" w:eastAsia="Times New Roman" w:hAnsi="Arial" w:cs="Arial"/>
          <w:b/>
        </w:rPr>
      </w:pPr>
      <w:r>
        <w:rPr>
          <w:rFonts w:ascii="Arial" w:eastAsia="Times New Roman" w:hAnsi="Arial" w:cs="Arial"/>
          <w:b/>
        </w:rPr>
        <w:t>c)</w:t>
      </w:r>
      <w:r w:rsidR="003A1110" w:rsidRPr="00D3385D">
        <w:rPr>
          <w:rFonts w:ascii="Arial" w:eastAsia="Times New Roman" w:hAnsi="Arial" w:cs="Arial"/>
          <w:b/>
        </w:rPr>
        <w:t xml:space="preserve">Travaux </w:t>
      </w:r>
      <w:r w:rsidR="004900CC" w:rsidRPr="00D3385D">
        <w:rPr>
          <w:rFonts w:ascii="Arial" w:eastAsia="Times New Roman" w:hAnsi="Arial" w:cs="Arial"/>
          <w:b/>
        </w:rPr>
        <w:t>de la chaussée</w:t>
      </w:r>
    </w:p>
    <w:p w:rsidR="006B6047" w:rsidRPr="00D3385D" w:rsidRDefault="006B6047" w:rsidP="00D3385D">
      <w:pPr>
        <w:spacing w:after="0"/>
        <w:jc w:val="both"/>
        <w:rPr>
          <w:rFonts w:ascii="Arial" w:eastAsia="Times New Roman" w:hAnsi="Arial" w:cs="Arial"/>
        </w:rPr>
      </w:pPr>
      <w:r w:rsidRPr="00D3385D">
        <w:rPr>
          <w:rFonts w:ascii="Arial" w:eastAsia="Times New Roman" w:hAnsi="Arial" w:cs="Arial"/>
        </w:rPr>
        <w:t xml:space="preserve">- couche de </w:t>
      </w:r>
      <w:r w:rsidR="009140A3">
        <w:rPr>
          <w:rFonts w:ascii="Arial" w:eastAsia="Times New Roman" w:hAnsi="Arial" w:cs="Arial"/>
        </w:rPr>
        <w:t>base</w:t>
      </w:r>
      <w:r w:rsidRPr="00D3385D">
        <w:rPr>
          <w:rFonts w:ascii="Arial" w:eastAsia="Times New Roman" w:hAnsi="Arial" w:cs="Arial"/>
        </w:rPr>
        <w:t xml:space="preserve"> en grave latéritique</w:t>
      </w:r>
      <w:r w:rsidR="009140A3">
        <w:rPr>
          <w:rFonts w:ascii="Arial" w:eastAsia="Times New Roman" w:hAnsi="Arial" w:cs="Arial"/>
        </w:rPr>
        <w:t xml:space="preserve"> amélior</w:t>
      </w:r>
      <w:r w:rsidR="006E15A0">
        <w:rPr>
          <w:rFonts w:ascii="Arial" w:eastAsia="Times New Roman" w:hAnsi="Arial" w:cs="Arial"/>
        </w:rPr>
        <w:t>ée</w:t>
      </w:r>
      <w:r w:rsidRPr="00D3385D">
        <w:rPr>
          <w:rFonts w:ascii="Arial" w:eastAsia="Times New Roman" w:hAnsi="Arial" w:cs="Arial"/>
        </w:rPr>
        <w:t> ;</w:t>
      </w:r>
    </w:p>
    <w:p w:rsidR="003A1110" w:rsidRPr="00D3385D" w:rsidRDefault="003C0D6B" w:rsidP="00D3385D">
      <w:pPr>
        <w:spacing w:after="0"/>
        <w:jc w:val="both"/>
        <w:rPr>
          <w:rFonts w:ascii="Arial" w:eastAsia="Times New Roman" w:hAnsi="Arial" w:cs="Arial"/>
        </w:rPr>
      </w:pPr>
      <w:r w:rsidRPr="00D3385D">
        <w:rPr>
          <w:rFonts w:ascii="Arial" w:eastAsia="Times New Roman" w:hAnsi="Arial" w:cs="Arial"/>
        </w:rPr>
        <w:t xml:space="preserve">- </w:t>
      </w:r>
      <w:r w:rsidR="004900CC" w:rsidRPr="00D3385D">
        <w:rPr>
          <w:rFonts w:ascii="Arial" w:eastAsia="Times New Roman" w:hAnsi="Arial" w:cs="Arial"/>
        </w:rPr>
        <w:t>Imprégnation sablée</w:t>
      </w:r>
      <w:r w:rsidR="003A1110" w:rsidRPr="00D3385D">
        <w:rPr>
          <w:rFonts w:ascii="Arial" w:eastAsia="Times New Roman" w:hAnsi="Arial" w:cs="Arial"/>
        </w:rPr>
        <w:t>,</w:t>
      </w:r>
    </w:p>
    <w:p w:rsidR="003A1110" w:rsidRDefault="004900CC" w:rsidP="00D3385D">
      <w:pPr>
        <w:spacing w:after="0"/>
        <w:jc w:val="both"/>
        <w:rPr>
          <w:rFonts w:ascii="Arial" w:eastAsia="Times New Roman" w:hAnsi="Arial" w:cs="Arial"/>
        </w:rPr>
      </w:pPr>
      <w:r w:rsidRPr="00D3385D">
        <w:rPr>
          <w:rFonts w:ascii="Arial" w:eastAsia="Times New Roman" w:hAnsi="Arial" w:cs="Arial"/>
        </w:rPr>
        <w:t>- Couche d’accrochage</w:t>
      </w:r>
      <w:r w:rsidR="003A1110" w:rsidRPr="00D3385D">
        <w:rPr>
          <w:rFonts w:ascii="Arial" w:eastAsia="Times New Roman" w:hAnsi="Arial" w:cs="Arial"/>
        </w:rPr>
        <w:t>,</w:t>
      </w:r>
    </w:p>
    <w:p w:rsidR="006E15A0" w:rsidRPr="00D3385D" w:rsidRDefault="006E15A0" w:rsidP="00D3385D">
      <w:pPr>
        <w:spacing w:after="0"/>
        <w:jc w:val="both"/>
        <w:rPr>
          <w:rFonts w:ascii="Arial" w:eastAsia="Times New Roman" w:hAnsi="Arial" w:cs="Arial"/>
        </w:rPr>
      </w:pPr>
      <w:r>
        <w:rPr>
          <w:rFonts w:ascii="Arial" w:eastAsia="Times New Roman" w:hAnsi="Arial" w:cs="Arial"/>
        </w:rPr>
        <w:t>- Gravillonnage en enduit superficiel bicouche,</w:t>
      </w:r>
    </w:p>
    <w:p w:rsidR="003A1110" w:rsidRDefault="006B6047" w:rsidP="00D3385D">
      <w:pPr>
        <w:spacing w:after="0"/>
        <w:jc w:val="both"/>
        <w:rPr>
          <w:rFonts w:ascii="Arial" w:eastAsia="Times New Roman" w:hAnsi="Arial" w:cs="Arial"/>
        </w:rPr>
      </w:pPr>
      <w:r w:rsidRPr="00D3385D">
        <w:rPr>
          <w:rFonts w:ascii="Arial" w:eastAsia="Times New Roman" w:hAnsi="Arial" w:cs="Arial"/>
        </w:rPr>
        <w:t>-</w:t>
      </w:r>
      <w:r w:rsidR="006E15A0">
        <w:rPr>
          <w:rFonts w:ascii="Arial" w:eastAsia="Times New Roman" w:hAnsi="Arial" w:cs="Arial"/>
        </w:rPr>
        <w:t xml:space="preserve"> R</w:t>
      </w:r>
      <w:r w:rsidRPr="00D3385D">
        <w:rPr>
          <w:rFonts w:ascii="Arial" w:eastAsia="Times New Roman" w:hAnsi="Arial" w:cs="Arial"/>
        </w:rPr>
        <w:t>evêtement en béton bitumineux</w:t>
      </w:r>
      <w:r w:rsidR="006E15A0">
        <w:rPr>
          <w:rFonts w:ascii="Arial" w:eastAsia="Times New Roman" w:hAnsi="Arial" w:cs="Arial"/>
        </w:rPr>
        <w:t xml:space="preserve"> </w:t>
      </w:r>
      <w:proofErr w:type="spellStart"/>
      <w:r w:rsidR="006E15A0">
        <w:rPr>
          <w:rFonts w:ascii="Arial" w:eastAsia="Times New Roman" w:hAnsi="Arial" w:cs="Arial"/>
        </w:rPr>
        <w:t>ép</w:t>
      </w:r>
      <w:proofErr w:type="spellEnd"/>
      <w:r w:rsidR="006E15A0">
        <w:rPr>
          <w:rFonts w:ascii="Arial" w:eastAsia="Times New Roman" w:hAnsi="Arial" w:cs="Arial"/>
        </w:rPr>
        <w:t>=5 cm</w:t>
      </w:r>
      <w:r w:rsidR="004900CC" w:rsidRPr="00D3385D">
        <w:rPr>
          <w:rFonts w:ascii="Arial" w:eastAsia="Times New Roman" w:hAnsi="Arial" w:cs="Arial"/>
        </w:rPr>
        <w:t>,</w:t>
      </w:r>
    </w:p>
    <w:p w:rsidR="006E15A0" w:rsidRPr="006E15A0" w:rsidRDefault="006E15A0" w:rsidP="00D3385D">
      <w:pPr>
        <w:spacing w:after="0"/>
        <w:jc w:val="both"/>
        <w:rPr>
          <w:rFonts w:ascii="Arial" w:eastAsia="Times New Roman" w:hAnsi="Arial" w:cs="Arial"/>
          <w:b/>
        </w:rPr>
      </w:pPr>
      <w:r w:rsidRPr="006E15A0">
        <w:rPr>
          <w:rFonts w:ascii="Arial" w:eastAsia="Times New Roman" w:hAnsi="Arial" w:cs="Arial"/>
          <w:b/>
        </w:rPr>
        <w:lastRenderedPageBreak/>
        <w:t>d) Assainissement – drainage</w:t>
      </w:r>
    </w:p>
    <w:p w:rsidR="006E15A0" w:rsidRDefault="006E15A0" w:rsidP="00D3385D">
      <w:pPr>
        <w:spacing w:after="0"/>
        <w:jc w:val="both"/>
        <w:rPr>
          <w:rFonts w:ascii="Arial" w:eastAsia="Times New Roman" w:hAnsi="Arial" w:cs="Arial"/>
        </w:rPr>
      </w:pPr>
      <w:r>
        <w:rPr>
          <w:rFonts w:ascii="Arial" w:eastAsia="Times New Roman" w:hAnsi="Arial" w:cs="Arial"/>
        </w:rPr>
        <w:t>- Construction des cunettes</w:t>
      </w:r>
    </w:p>
    <w:p w:rsidR="006E15A0" w:rsidRDefault="006E15A0" w:rsidP="00D3385D">
      <w:pPr>
        <w:spacing w:after="0"/>
        <w:jc w:val="both"/>
        <w:rPr>
          <w:rFonts w:ascii="Arial" w:eastAsia="Times New Roman" w:hAnsi="Arial" w:cs="Arial"/>
        </w:rPr>
      </w:pPr>
      <w:r>
        <w:rPr>
          <w:rFonts w:ascii="Arial" w:eastAsia="Times New Roman" w:hAnsi="Arial" w:cs="Arial"/>
        </w:rPr>
        <w:t>- Curage de buses</w:t>
      </w:r>
    </w:p>
    <w:p w:rsidR="006E15A0" w:rsidRDefault="006E15A0" w:rsidP="00D3385D">
      <w:pPr>
        <w:spacing w:after="0"/>
        <w:jc w:val="both"/>
        <w:rPr>
          <w:rFonts w:ascii="Arial" w:eastAsia="Times New Roman" w:hAnsi="Arial" w:cs="Arial"/>
        </w:rPr>
      </w:pPr>
      <w:r>
        <w:rPr>
          <w:rFonts w:ascii="Arial" w:eastAsia="Times New Roman" w:hAnsi="Arial" w:cs="Arial"/>
        </w:rPr>
        <w:t>- Création des fossés en terre</w:t>
      </w:r>
    </w:p>
    <w:p w:rsidR="006E15A0" w:rsidRDefault="006E15A0" w:rsidP="00D3385D">
      <w:pPr>
        <w:spacing w:after="0"/>
        <w:jc w:val="both"/>
        <w:rPr>
          <w:rFonts w:ascii="Arial" w:eastAsia="Times New Roman" w:hAnsi="Arial" w:cs="Arial"/>
        </w:rPr>
      </w:pPr>
      <w:r>
        <w:rPr>
          <w:rFonts w:ascii="Arial" w:eastAsia="Times New Roman" w:hAnsi="Arial" w:cs="Arial"/>
        </w:rPr>
        <w:t>- Construction de fossés maçonnés</w:t>
      </w:r>
    </w:p>
    <w:p w:rsidR="006E15A0" w:rsidRDefault="006E15A0" w:rsidP="00D3385D">
      <w:pPr>
        <w:spacing w:after="0"/>
        <w:jc w:val="both"/>
        <w:rPr>
          <w:rFonts w:ascii="Arial" w:eastAsia="Times New Roman" w:hAnsi="Arial" w:cs="Arial"/>
        </w:rPr>
      </w:pPr>
      <w:r>
        <w:rPr>
          <w:rFonts w:ascii="Arial" w:eastAsia="Times New Roman" w:hAnsi="Arial" w:cs="Arial"/>
        </w:rPr>
        <w:t>- Béton</w:t>
      </w:r>
    </w:p>
    <w:p w:rsidR="006E15A0" w:rsidRPr="006E15A0" w:rsidRDefault="006E15A0" w:rsidP="00D3385D">
      <w:pPr>
        <w:spacing w:after="0"/>
        <w:jc w:val="both"/>
        <w:rPr>
          <w:rFonts w:ascii="Arial" w:eastAsia="Times New Roman" w:hAnsi="Arial" w:cs="Arial"/>
          <w:b/>
        </w:rPr>
      </w:pPr>
      <w:r w:rsidRPr="006E15A0">
        <w:rPr>
          <w:rFonts w:ascii="Arial" w:eastAsia="Times New Roman" w:hAnsi="Arial" w:cs="Arial"/>
          <w:b/>
        </w:rPr>
        <w:t>e) Signalisation et équipement de sécurité</w:t>
      </w:r>
    </w:p>
    <w:p w:rsidR="006E15A0" w:rsidRPr="00D3385D" w:rsidRDefault="006E15A0" w:rsidP="00D3385D">
      <w:pPr>
        <w:spacing w:after="0"/>
        <w:jc w:val="both"/>
        <w:rPr>
          <w:rFonts w:ascii="Arial" w:eastAsia="Times New Roman" w:hAnsi="Arial" w:cs="Arial"/>
        </w:rPr>
      </w:pPr>
      <w:r>
        <w:rPr>
          <w:rFonts w:ascii="Arial" w:eastAsia="Times New Roman" w:hAnsi="Arial" w:cs="Arial"/>
        </w:rPr>
        <w:t>- Signalisation horizontale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f) Les déplacements (ou le rétablissement des branchements) des réseaux des concessionnaires (ENEO, CAMTEL et CAMWATER), le cas échéant.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ARTICLE B 200 – QUALITES ET PREPARATION DES MATERIAUX MIS EN ŒUVRE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b/>
        </w:rPr>
        <w:t>GENERALITES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essais de contrôle et études d'exécution prescrits dans le présent CCTP seront à la charge du Cocontractant qui est tenu d’en soumettre les résultats à l'approbation du Maître d’Œuvre. Des échantillons des matériaux et équipements qui auront été retenus par le Maître d’Œuvre seront conservés dans les locaux du maître d'œuvre sur le chantier.</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B201 – GRANULATS POUR MORTIERS ET BETONS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granulats pour mortiers et bétons devront répondre aux prescriptions des normes françaises citées dans les fascicules 65 du C.C.T.G. (voir B103.1). Les granulats seront d'une qualité uniforme et sans excès de morceaux plats ou allongés, de  poussière ou d’impuretés.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En outre, il est précisé que la dimension des gravillons pour bétons sera au plus égale à 25 </w:t>
      </w:r>
      <w:proofErr w:type="spellStart"/>
      <w:r w:rsidRPr="00D3385D">
        <w:rPr>
          <w:rFonts w:ascii="Arial" w:eastAsia="Times New Roman" w:hAnsi="Arial" w:cs="Arial"/>
        </w:rPr>
        <w:t>mm.</w:t>
      </w:r>
      <w:proofErr w:type="spellEnd"/>
      <w:r w:rsidRPr="00D3385D">
        <w:rPr>
          <w:rFonts w:ascii="Arial" w:eastAsia="Times New Roman" w:hAnsi="Arial" w:cs="Arial"/>
        </w:rPr>
        <w:t xml:space="preserve"> Cette grosseur maximale sera réduite à 15 mm dans les zones frottées.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Toutefois dans les ouvrages massifs et sur accord expresse du Maître d’œuvre la grosseur maximale pourra être portée à 40 </w:t>
      </w:r>
      <w:proofErr w:type="spellStart"/>
      <w:r w:rsidRPr="00D3385D">
        <w:rPr>
          <w:rFonts w:ascii="Arial" w:eastAsia="Times New Roman" w:hAnsi="Arial" w:cs="Arial"/>
        </w:rPr>
        <w:t>mm.</w:t>
      </w:r>
      <w:proofErr w:type="spellEnd"/>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béton 0/25 sera constitué d'au moins trois classes de granulats, les courbes granulométriques étant prises dans les séries suivantes de dimensions de passoires, exprimées en millimètres : 2 – </w:t>
      </w:r>
      <w:proofErr w:type="gramStart"/>
      <w:r w:rsidRPr="00D3385D">
        <w:rPr>
          <w:rFonts w:ascii="Arial" w:eastAsia="Times New Roman" w:hAnsi="Arial" w:cs="Arial"/>
        </w:rPr>
        <w:t>4  -</w:t>
      </w:r>
      <w:proofErr w:type="gramEnd"/>
      <w:r w:rsidRPr="00D3385D">
        <w:rPr>
          <w:rFonts w:ascii="Arial" w:eastAsia="Times New Roman" w:hAnsi="Arial" w:cs="Arial"/>
        </w:rPr>
        <w:t xml:space="preserve"> 6,3 – 10 – 20 ou 3 – 5 – 8 – 12,5 – 15 – 25.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sables seront de bonnes qualités, stables, propres et exemptes de poussière, de débris schisteux, argileux ou organiques. Ils ne devront pas contenir plus de 5 % d'éléments fins passant au tamis de 80 microns.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Aucun grain ne devra être de dimension supérieure à 6,3 </w:t>
      </w:r>
      <w:proofErr w:type="spellStart"/>
      <w:r w:rsidRPr="00D3385D">
        <w:rPr>
          <w:rFonts w:ascii="Arial" w:eastAsia="Times New Roman" w:hAnsi="Arial" w:cs="Arial"/>
        </w:rPr>
        <w:t>mm.</w:t>
      </w:r>
      <w:proofErr w:type="spellEnd"/>
      <w:r w:rsidRPr="00D3385D">
        <w:rPr>
          <w:rFonts w:ascii="Arial" w:eastAsia="Times New Roman" w:hAnsi="Arial" w:cs="Arial"/>
        </w:rPr>
        <w:t xml:space="preserve"> L'équivalent de sable sera obligatoirement supérieur à 70.</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stockage des granulats se fera de façon à ce que les différentes classes ne puissent se mélanger. La contamination par boue et poussière devra être évitée. Un bon drainage des stocks devra être assuré.</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qualité et la granulométrie des granulats devront être soumises à l'agrément du Maître d’</w:t>
      </w:r>
      <w:r w:rsidR="00C52D11" w:rsidRPr="00D3385D">
        <w:rPr>
          <w:rFonts w:ascii="Arial" w:eastAsia="Times New Roman" w:hAnsi="Arial" w:cs="Arial"/>
        </w:rPr>
        <w:t>Œuvre</w:t>
      </w:r>
      <w:r w:rsidRPr="00D3385D">
        <w:rPr>
          <w:rFonts w:ascii="Arial" w:eastAsia="Times New Roman" w:hAnsi="Arial" w:cs="Arial"/>
        </w:rPr>
        <w:t>. Cet agrément ne sera acquis qu'après que les essais de résistance sur des éprouvettes de béton réalisées avec les granulats proposés  se seront révélés satisfaisants.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B202-LIANTS HYDRAULIQUES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ciment entrant dans la composition des bétons ordinaires ou armés et des mortiers sera de la classe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CPA 325 ou CPJ </w:t>
      </w:r>
      <w:r w:rsidR="00DD22B1">
        <w:rPr>
          <w:rFonts w:ascii="Arial" w:eastAsia="Times New Roman" w:hAnsi="Arial" w:cs="Arial"/>
        </w:rPr>
        <w:t>42</w:t>
      </w:r>
      <w:r w:rsidRPr="00D3385D">
        <w:rPr>
          <w:rFonts w:ascii="Arial" w:eastAsia="Times New Roman" w:hAnsi="Arial" w:cs="Arial"/>
        </w:rPr>
        <w:t>5.  L'utilisation de ciment d'aluminium ne sera pas autorisée de même que le mélange de ciment.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ciment devra être emmagasiné dans les locaux secs, bien aérés et efficacement protégés contre les intempéries. Le radier des locaux en bois ou en béton se trouvera à au moins 20 cm au-dessus du sol pour éviter toute remontée d'humidité. Chaque approvisionnement devra être stocké séparément pour qu'il puisse être identifié et contrôlé facilement.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ciment devra être utilisé dans l'ordre de livraison ou suivant les indications du Maître d’</w:t>
      </w:r>
      <w:r w:rsidR="00C52D11" w:rsidRPr="00D3385D">
        <w:rPr>
          <w:rFonts w:ascii="Arial" w:eastAsia="Times New Roman" w:hAnsi="Arial" w:cs="Arial"/>
        </w:rPr>
        <w:t>Œuvre</w:t>
      </w:r>
      <w:r w:rsidRPr="00D3385D">
        <w:rPr>
          <w:rFonts w:ascii="Arial" w:eastAsia="Times New Roman" w:hAnsi="Arial" w:cs="Arial"/>
        </w:rPr>
        <w:t>. L'entassement du ciment en sacs se fera sur une hauteur maximale de 2 mètres.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Le tonnage de ciment stocké devra être suffisant pour assurer une consommation d'au moins un mois en période d'activité du chantier. Tout ciment présentant des traces d'humidité ou de prise sera obligatoirement évacué du chantier.</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B203 - ADJUVANTS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L'emploi éventuel des adjuvants pour la confection des bétons sera soumis à l'approbation de l'ingénieur de contrôle. Les adjuvants devront être utilisés conformément aux prescriptions du fascicule 65 du C.C.T.G notamment en ce qui concerne le dosage maximal, les précautions à prendre et les contre-indications. Les adjuvants au chlore sont interdits, les entraîneurs d'air devront être agréés par le Maître d’Œuvre.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La mise en œuvre de l'adjuvant devra être telle que l'on soit garanti contre toute concentration anormale, à cet effet, le mélange de l'adjuvant et de l'eau de gâchage aura lieu dans le </w:t>
      </w:r>
      <w:r w:rsidR="002D3415" w:rsidRPr="00D3385D">
        <w:rPr>
          <w:rFonts w:ascii="Arial" w:eastAsia="Times New Roman" w:hAnsi="Arial" w:cs="Arial"/>
        </w:rPr>
        <w:t>réservoir ou</w:t>
      </w:r>
      <w:r w:rsidRPr="00D3385D">
        <w:rPr>
          <w:rFonts w:ascii="Arial" w:eastAsia="Times New Roman" w:hAnsi="Arial" w:cs="Arial"/>
        </w:rPr>
        <w:t xml:space="preserve"> dans un réservoir auxiliaire qui sera muni d'un dispositif autonome de brassage suffisamment puissant et en mouvement permanent.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adjuvants éventuellement utilisés par le Cocontractant et approvisionnés par lui sur le chantier devront donner lieu à la présentation d'un certificat d'origine, indiquant la date limite au-delà de laquelle ces produits devront être mis au rebut.</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B204 – PRODUITS DE CURE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produits de cure éventuellement utilisés pour les bétons seront soumis à l'accord préalable du Maître d’Œuvre et seront conformes aux prescriptions du fascicule 65 du C.C.T.G.</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B205 – COMPOSITION DES BETONS ET MORTIERS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B205.1 Bétons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bétons utilisés pour la construction des ouvrages répondront aux spécifications suivantes :</w:t>
      </w:r>
    </w:p>
    <w:p w:rsidR="003A1110" w:rsidRPr="00D3385D" w:rsidRDefault="003A1110" w:rsidP="00D3385D">
      <w:pPr>
        <w:spacing w:after="0"/>
        <w:jc w:val="both"/>
        <w:rPr>
          <w:rFonts w:ascii="Arial" w:eastAsia="Times New Roman" w:hAnsi="Arial" w:cs="Arial"/>
        </w:rPr>
      </w:pPr>
    </w:p>
    <w:tbl>
      <w:tblPr>
        <w:tblW w:w="9812"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340"/>
        <w:gridCol w:w="1260"/>
        <w:gridCol w:w="2700"/>
        <w:gridCol w:w="1980"/>
        <w:gridCol w:w="1532"/>
      </w:tblGrid>
      <w:tr w:rsidR="003A1110" w:rsidRPr="00D3385D" w:rsidTr="00AA4403">
        <w:trPr>
          <w:jc w:val="center"/>
        </w:trPr>
        <w:tc>
          <w:tcPr>
            <w:tcW w:w="2340" w:type="dxa"/>
            <w:tcBorders>
              <w:top w:val="single" w:sz="4" w:space="0" w:color="auto"/>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b/>
              </w:rPr>
            </w:pPr>
            <w:r w:rsidRPr="00D3385D">
              <w:rPr>
                <w:rFonts w:ascii="Arial" w:eastAsia="Times New Roman" w:hAnsi="Arial" w:cs="Arial"/>
                <w:b/>
              </w:rPr>
              <w:t>Désignation</w:t>
            </w:r>
          </w:p>
        </w:tc>
        <w:tc>
          <w:tcPr>
            <w:tcW w:w="126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b/>
              </w:rPr>
            </w:pPr>
            <w:r w:rsidRPr="00D3385D">
              <w:rPr>
                <w:rFonts w:ascii="Arial" w:eastAsia="Times New Roman" w:hAnsi="Arial" w:cs="Arial"/>
                <w:b/>
              </w:rPr>
              <w:t>Dosage en ciment au m3</w:t>
            </w:r>
          </w:p>
        </w:tc>
        <w:tc>
          <w:tcPr>
            <w:tcW w:w="270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b/>
              </w:rPr>
            </w:pPr>
            <w:r w:rsidRPr="00D3385D">
              <w:rPr>
                <w:rFonts w:ascii="Arial" w:eastAsia="Times New Roman" w:hAnsi="Arial" w:cs="Arial"/>
                <w:b/>
              </w:rPr>
              <w:t>Destination</w:t>
            </w:r>
          </w:p>
        </w:tc>
        <w:tc>
          <w:tcPr>
            <w:tcW w:w="198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b/>
              </w:rPr>
            </w:pPr>
            <w:r w:rsidRPr="00D3385D">
              <w:rPr>
                <w:rFonts w:ascii="Arial" w:eastAsia="Times New Roman" w:hAnsi="Arial" w:cs="Arial"/>
                <w:b/>
              </w:rPr>
              <w:t>Résistance à 28 jours</w:t>
            </w:r>
          </w:p>
          <w:p w:rsidR="003A1110" w:rsidRPr="00D3385D" w:rsidRDefault="003A1110" w:rsidP="00195951">
            <w:pPr>
              <w:spacing w:after="0" w:line="240" w:lineRule="auto"/>
              <w:jc w:val="both"/>
              <w:rPr>
                <w:rFonts w:ascii="Arial" w:eastAsia="Times New Roman" w:hAnsi="Arial" w:cs="Arial"/>
                <w:b/>
              </w:rPr>
            </w:pPr>
            <w:r w:rsidRPr="00D3385D">
              <w:rPr>
                <w:rFonts w:ascii="Arial" w:eastAsia="Times New Roman" w:hAnsi="Arial" w:cs="Arial"/>
                <w:b/>
              </w:rPr>
              <w:t>- Compression</w:t>
            </w:r>
          </w:p>
          <w:p w:rsidR="003A1110" w:rsidRPr="00D3385D" w:rsidRDefault="003A1110" w:rsidP="00195951">
            <w:pPr>
              <w:spacing w:after="0" w:line="240" w:lineRule="auto"/>
              <w:jc w:val="both"/>
              <w:rPr>
                <w:rFonts w:ascii="Arial" w:eastAsia="Times New Roman" w:hAnsi="Arial" w:cs="Arial"/>
                <w:b/>
              </w:rPr>
            </w:pPr>
            <w:r w:rsidRPr="00D3385D">
              <w:rPr>
                <w:rFonts w:ascii="Arial" w:eastAsia="Times New Roman" w:hAnsi="Arial" w:cs="Arial"/>
                <w:b/>
              </w:rPr>
              <w:t>- Traction mini</w:t>
            </w:r>
          </w:p>
        </w:tc>
        <w:tc>
          <w:tcPr>
            <w:tcW w:w="1532" w:type="dxa"/>
            <w:tcBorders>
              <w:top w:val="single" w:sz="4" w:space="0" w:color="auto"/>
              <w:left w:val="nil"/>
              <w:bottom w:val="single" w:sz="4" w:space="0" w:color="auto"/>
            </w:tcBorders>
            <w:vAlign w:val="center"/>
          </w:tcPr>
          <w:p w:rsidR="003A1110" w:rsidRPr="00D3385D" w:rsidRDefault="003A1110" w:rsidP="00195951">
            <w:pPr>
              <w:spacing w:after="0" w:line="240" w:lineRule="auto"/>
              <w:jc w:val="both"/>
              <w:rPr>
                <w:rFonts w:ascii="Arial" w:eastAsia="Times New Roman" w:hAnsi="Arial" w:cs="Arial"/>
                <w:b/>
              </w:rPr>
            </w:pPr>
            <w:r w:rsidRPr="00D3385D">
              <w:rPr>
                <w:rFonts w:ascii="Arial" w:eastAsia="Times New Roman" w:hAnsi="Arial" w:cs="Arial"/>
                <w:b/>
              </w:rPr>
              <w:t>Rapport E/C maximal</w:t>
            </w:r>
          </w:p>
        </w:tc>
      </w:tr>
      <w:tr w:rsidR="003A1110" w:rsidRPr="00D3385D" w:rsidTr="00AA4403">
        <w:trPr>
          <w:jc w:val="center"/>
        </w:trPr>
        <w:tc>
          <w:tcPr>
            <w:tcW w:w="2340" w:type="dxa"/>
            <w:tcBorders>
              <w:top w:val="single" w:sz="4" w:space="0" w:color="auto"/>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Béton courant (B.C)</w:t>
            </w:r>
          </w:p>
        </w:tc>
        <w:tc>
          <w:tcPr>
            <w:tcW w:w="126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200 kg</w:t>
            </w:r>
          </w:p>
        </w:tc>
        <w:tc>
          <w:tcPr>
            <w:tcW w:w="270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Béton de propreté</w:t>
            </w:r>
          </w:p>
        </w:tc>
        <w:tc>
          <w:tcPr>
            <w:tcW w:w="198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tc>
        <w:tc>
          <w:tcPr>
            <w:tcW w:w="1532" w:type="dxa"/>
            <w:tcBorders>
              <w:top w:val="single" w:sz="4" w:space="0" w:color="auto"/>
              <w:left w:val="nil"/>
              <w:bottom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0,70</w:t>
            </w:r>
          </w:p>
        </w:tc>
      </w:tr>
      <w:tr w:rsidR="003A1110" w:rsidRPr="00D3385D" w:rsidTr="00AA4403">
        <w:trPr>
          <w:trHeight w:val="755"/>
          <w:jc w:val="center"/>
        </w:trPr>
        <w:tc>
          <w:tcPr>
            <w:tcW w:w="2340" w:type="dxa"/>
            <w:tcBorders>
              <w:top w:val="single" w:sz="4" w:space="0" w:color="auto"/>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Béton  de qualité 1(BQ1)</w:t>
            </w:r>
          </w:p>
        </w:tc>
        <w:tc>
          <w:tcPr>
            <w:tcW w:w="126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250 kg</w:t>
            </w:r>
          </w:p>
        </w:tc>
        <w:tc>
          <w:tcPr>
            <w:tcW w:w="270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Béton de forme</w:t>
            </w:r>
          </w:p>
        </w:tc>
        <w:tc>
          <w:tcPr>
            <w:tcW w:w="198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18 MPa</w:t>
            </w: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1,8 MPa</w:t>
            </w:r>
          </w:p>
        </w:tc>
        <w:tc>
          <w:tcPr>
            <w:tcW w:w="1532" w:type="dxa"/>
            <w:tcBorders>
              <w:top w:val="single" w:sz="4" w:space="0" w:color="auto"/>
              <w:left w:val="nil"/>
              <w:bottom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0,60</w:t>
            </w:r>
          </w:p>
        </w:tc>
      </w:tr>
      <w:tr w:rsidR="003A1110" w:rsidRPr="00D3385D" w:rsidTr="00AA4403">
        <w:trPr>
          <w:jc w:val="center"/>
        </w:trPr>
        <w:tc>
          <w:tcPr>
            <w:tcW w:w="2340" w:type="dxa"/>
            <w:tcBorders>
              <w:top w:val="single" w:sz="4" w:space="0" w:color="auto"/>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Béton de qualité 2 (BQ2)</w:t>
            </w:r>
          </w:p>
        </w:tc>
        <w:tc>
          <w:tcPr>
            <w:tcW w:w="126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300 kg</w:t>
            </w:r>
          </w:p>
        </w:tc>
        <w:tc>
          <w:tcPr>
            <w:tcW w:w="270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Pour les parties d'ouvrages non armés ou légèrement armés</w:t>
            </w:r>
          </w:p>
        </w:tc>
        <w:tc>
          <w:tcPr>
            <w:tcW w:w="198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23 MPa</w:t>
            </w: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2,05 MPa</w:t>
            </w:r>
          </w:p>
        </w:tc>
        <w:tc>
          <w:tcPr>
            <w:tcW w:w="1532" w:type="dxa"/>
            <w:tcBorders>
              <w:top w:val="single" w:sz="4" w:space="0" w:color="auto"/>
              <w:left w:val="nil"/>
              <w:bottom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0,55</w:t>
            </w:r>
          </w:p>
        </w:tc>
      </w:tr>
      <w:tr w:rsidR="003A1110" w:rsidRPr="00D3385D" w:rsidTr="00AA4403">
        <w:trPr>
          <w:jc w:val="center"/>
        </w:trPr>
        <w:tc>
          <w:tcPr>
            <w:tcW w:w="2340" w:type="dxa"/>
            <w:tcBorders>
              <w:top w:val="single" w:sz="4" w:space="0" w:color="auto"/>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Béton de qualité 3 (BQ3)</w:t>
            </w:r>
          </w:p>
        </w:tc>
        <w:tc>
          <w:tcPr>
            <w:tcW w:w="126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350 kg</w:t>
            </w:r>
          </w:p>
        </w:tc>
        <w:tc>
          <w:tcPr>
            <w:tcW w:w="270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Pour ouvrages ou parties d'ouvrages en béton armé</w:t>
            </w:r>
          </w:p>
        </w:tc>
        <w:tc>
          <w:tcPr>
            <w:tcW w:w="1980" w:type="dxa"/>
            <w:tcBorders>
              <w:top w:val="single" w:sz="4" w:space="0" w:color="auto"/>
              <w:left w:val="nil"/>
              <w:bottom w:val="single" w:sz="4" w:space="0" w:color="auto"/>
              <w:right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27 MPa</w:t>
            </w: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2,32</w:t>
            </w:r>
          </w:p>
        </w:tc>
        <w:tc>
          <w:tcPr>
            <w:tcW w:w="1532" w:type="dxa"/>
            <w:tcBorders>
              <w:top w:val="single" w:sz="4" w:space="0" w:color="auto"/>
              <w:left w:val="nil"/>
              <w:bottom w:val="single" w:sz="4" w:space="0" w:color="auto"/>
            </w:tcBorders>
            <w:vAlign w:val="center"/>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0,55</w:t>
            </w:r>
          </w:p>
        </w:tc>
      </w:tr>
    </w:tbl>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dose de ciment indiquée dans le tableau ne peut être diminuée même si les résistances des essais dépassent les valeurs prescrites.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 xml:space="preserve">a) Consistance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consistance des bétons de qualité BQ2 et BQ3 sera mesurée au cône AGTM, les affaissements seront inférieurs à 5cm. Le Cocontractant devra dans tous les cas, disposer du matériel nécessaire de sorte à assurer une vibration satisfaisante du béton.</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b) Composition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L'étude de la composition des bétons incombe au Cocontractant.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devra présenter au Maître d’Œuvre ses propositions et soumettre à son agrément la composition granulométrique et les volumes d'eau à incorporer par mètre cube et cela en temps utile pour respecter le délai d'exécution contractuel.</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Le Cocontractant dispose d'un délai de quinze (15) jours ouvrables à compter de la notification du marché pour présenter la composition des bétons.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Maître d’Œuvre formulera ses observations ou donnera son agrément dans un délai de sept (07) jours ouvrables à compter de la date de la réception des propositions du Cocontractant.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Suite à l'approbation par le Maître d’Œuvre des compositions de bétons proposées, le Cocontractant procédera à des essais de mélanges pour chaque qualité de béton indiquée. Les essais devront correspondre aux conditions de fabrication sur le chantier.</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n'appliquera que les mélanges approuvés par le Maître d’œuvre.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B205.2. Mortiers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Selon leur destination, les </w:t>
      </w:r>
      <w:r w:rsidR="002D3415" w:rsidRPr="00D3385D">
        <w:rPr>
          <w:rFonts w:ascii="Arial" w:eastAsia="Times New Roman" w:hAnsi="Arial" w:cs="Arial"/>
        </w:rPr>
        <w:t>mortiers auront</w:t>
      </w:r>
      <w:r w:rsidRPr="00D3385D">
        <w:rPr>
          <w:rFonts w:ascii="Arial" w:eastAsia="Times New Roman" w:hAnsi="Arial" w:cs="Arial"/>
        </w:rPr>
        <w:t xml:space="preserve"> les compositions ci-après :</w:t>
      </w:r>
    </w:p>
    <w:tbl>
      <w:tblPr>
        <w:tblW w:w="0" w:type="auto"/>
        <w:tblLook w:val="01E0" w:firstRow="1" w:lastRow="1" w:firstColumn="1" w:lastColumn="1" w:noHBand="0" w:noVBand="0"/>
      </w:tblPr>
      <w:tblGrid>
        <w:gridCol w:w="1008"/>
        <w:gridCol w:w="8591"/>
      </w:tblGrid>
      <w:tr w:rsidR="003A1110" w:rsidRPr="00D3385D" w:rsidTr="00195951">
        <w:trPr>
          <w:trHeight w:val="921"/>
        </w:trPr>
        <w:tc>
          <w:tcPr>
            <w:tcW w:w="1008" w:type="dxa"/>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M400 :</w:t>
            </w:r>
          </w:p>
          <w:p w:rsidR="003A1110" w:rsidRPr="00D3385D" w:rsidRDefault="003A1110" w:rsidP="00D3385D">
            <w:pPr>
              <w:spacing w:after="0"/>
              <w:jc w:val="both"/>
              <w:rPr>
                <w:rFonts w:ascii="Arial" w:eastAsia="Times New Roman" w:hAnsi="Arial" w:cs="Arial"/>
                <w:b/>
              </w:rPr>
            </w:pPr>
          </w:p>
        </w:tc>
        <w:tc>
          <w:tcPr>
            <w:tcW w:w="8591" w:type="dxa"/>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Mortier à 400 kg de ciment par mètre cube de sable. Il sera employé à la réalisation des enduits des parements vus des ouvrages (dallettes de couverture des regards, ouvrage en superstructure).</w:t>
            </w:r>
          </w:p>
        </w:tc>
      </w:tr>
      <w:tr w:rsidR="003A1110" w:rsidRPr="00D3385D" w:rsidTr="00195951">
        <w:tc>
          <w:tcPr>
            <w:tcW w:w="1008" w:type="dxa"/>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M500 :</w:t>
            </w:r>
          </w:p>
          <w:p w:rsidR="003A1110" w:rsidRPr="00D3385D" w:rsidRDefault="003A1110" w:rsidP="00D3385D">
            <w:pPr>
              <w:spacing w:after="0"/>
              <w:jc w:val="both"/>
              <w:rPr>
                <w:rFonts w:ascii="Arial" w:eastAsia="Times New Roman" w:hAnsi="Arial" w:cs="Arial"/>
                <w:b/>
              </w:rPr>
            </w:pPr>
          </w:p>
        </w:tc>
        <w:tc>
          <w:tcPr>
            <w:tcW w:w="8591" w:type="dxa"/>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Mortier à 500 kg de ciment par mètre cube de sable additionné de produit Sika N1 suivant dosage prescrit par le fabricant et soumis à l'agrément du Maître d’</w:t>
            </w:r>
            <w:r w:rsidR="00C52D11" w:rsidRPr="00D3385D">
              <w:rPr>
                <w:rFonts w:ascii="Arial" w:eastAsia="Times New Roman" w:hAnsi="Arial" w:cs="Arial"/>
              </w:rPr>
              <w:t>Œuvre</w:t>
            </w:r>
            <w:r w:rsidRPr="00D3385D">
              <w:rPr>
                <w:rFonts w:ascii="Arial" w:eastAsia="Times New Roman" w:hAnsi="Arial" w:cs="Arial"/>
              </w:rPr>
              <w:t>. Ce mortier sera utilisé pour les enduits intérieurs étanchés des ouvrages.</w:t>
            </w:r>
          </w:p>
        </w:tc>
      </w:tr>
      <w:tr w:rsidR="003A1110" w:rsidRPr="00D3385D" w:rsidTr="00195951">
        <w:tc>
          <w:tcPr>
            <w:tcW w:w="1008" w:type="dxa"/>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M600 :</w:t>
            </w:r>
          </w:p>
          <w:p w:rsidR="003A1110" w:rsidRPr="00D3385D" w:rsidRDefault="003A1110" w:rsidP="00D3385D">
            <w:pPr>
              <w:spacing w:after="0"/>
              <w:jc w:val="both"/>
              <w:rPr>
                <w:rFonts w:ascii="Arial" w:eastAsia="Times New Roman" w:hAnsi="Arial" w:cs="Arial"/>
                <w:b/>
              </w:rPr>
            </w:pPr>
          </w:p>
        </w:tc>
        <w:tc>
          <w:tcPr>
            <w:tcW w:w="8591"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Mortier dosé à 600 kg de ciment par mètre cube de sable. Il sera employé pour tous les scellements (échelons de descente profilés métalliques, etc.) et pour le rejointoiement des perrés maçonnés</w:t>
            </w:r>
          </w:p>
        </w:tc>
      </w:tr>
    </w:tbl>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mortiers seront fabriqués mécaniquement ou exceptionnellement, manuellement pour de très petites quantités. Les appareils de fabrication devront  assurer les mêmes garanties de dosage que pour les bétons.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Tout mortier qui aurait commencé à faire prise ou qui serait desséché sera rejeté et ne devra pas être mélangé avec du mortier frais.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B205.3 Contrôle des bétons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a la responsabilité de procéder aux épreuves d'études et aux épreuves de convenances en temps utile pour respecter ses obligations contractuelles relatives aux délais d'exécution quels que soient les résultats desdites épreuves.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éprouvettes seront réalisées dans des moules agréés. Le transport au laboratoire de contrôle des éprouvettes de contrôle de convenance et d'information sera effectué par les soins du Cocontractant.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contrôle des bétons se fera suivant les prestations du tableau ci-après :</w:t>
      </w:r>
    </w:p>
    <w:p w:rsidR="003A1110" w:rsidRPr="00D3385D" w:rsidRDefault="003A1110" w:rsidP="00D3385D">
      <w:pPr>
        <w:spacing w:after="0"/>
        <w:jc w:val="both"/>
        <w:rPr>
          <w:rFonts w:ascii="Arial" w:eastAsia="Times New Roman" w:hAnsi="Arial" w:cs="Arial"/>
        </w:rPr>
      </w:pPr>
    </w:p>
    <w:tbl>
      <w:tblPr>
        <w:tblW w:w="10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92"/>
        <w:gridCol w:w="2520"/>
        <w:gridCol w:w="1700"/>
        <w:gridCol w:w="2126"/>
        <w:gridCol w:w="2107"/>
      </w:tblGrid>
      <w:tr w:rsidR="003A1110" w:rsidRPr="00D3385D" w:rsidTr="00AA4403">
        <w:trPr>
          <w:jc w:val="center"/>
        </w:trPr>
        <w:tc>
          <w:tcPr>
            <w:tcW w:w="1592"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Classe des Bétons</w:t>
            </w:r>
          </w:p>
        </w:tc>
        <w:tc>
          <w:tcPr>
            <w:tcW w:w="2520"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Nombre d'éprouvettes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à prélever</w:t>
            </w:r>
          </w:p>
        </w:tc>
        <w:tc>
          <w:tcPr>
            <w:tcW w:w="1700"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Compression</w:t>
            </w:r>
          </w:p>
        </w:tc>
        <w:tc>
          <w:tcPr>
            <w:tcW w:w="2126"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Fréquence des essais Traction</w:t>
            </w:r>
          </w:p>
        </w:tc>
        <w:tc>
          <w:tcPr>
            <w:tcW w:w="2107"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Consistance béton frais</w:t>
            </w:r>
          </w:p>
        </w:tc>
      </w:tr>
      <w:tr w:rsidR="003A1110" w:rsidRPr="00D3385D" w:rsidTr="00AA4403">
        <w:trPr>
          <w:jc w:val="center"/>
        </w:trPr>
        <w:tc>
          <w:tcPr>
            <w:tcW w:w="1592" w:type="dxa"/>
            <w:vMerge w:val="restart"/>
            <w:vAlign w:val="center"/>
          </w:tcPr>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BQ2</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300 kg</w:t>
            </w:r>
          </w:p>
        </w:tc>
        <w:tc>
          <w:tcPr>
            <w:tcW w:w="252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Par journée de bétonnage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cylindres</w:t>
            </w:r>
          </w:p>
        </w:tc>
        <w:tc>
          <w:tcPr>
            <w:tcW w:w="1700"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2 essais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à 7 jours</w:t>
            </w:r>
          </w:p>
        </w:tc>
        <w:tc>
          <w:tcPr>
            <w:tcW w:w="2126"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2 essais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à 7 jours</w:t>
            </w:r>
          </w:p>
        </w:tc>
        <w:tc>
          <w:tcPr>
            <w:tcW w:w="2107"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 par ½ journée de bétonnage</w:t>
            </w:r>
          </w:p>
        </w:tc>
      </w:tr>
      <w:tr w:rsidR="003A1110" w:rsidRPr="00D3385D" w:rsidTr="00AA4403">
        <w:trPr>
          <w:jc w:val="center"/>
        </w:trPr>
        <w:tc>
          <w:tcPr>
            <w:tcW w:w="1592" w:type="dxa"/>
            <w:vMerge/>
            <w:vAlign w:val="center"/>
          </w:tcPr>
          <w:p w:rsidR="003A1110" w:rsidRPr="00D3385D" w:rsidRDefault="003A1110" w:rsidP="00D3385D">
            <w:pPr>
              <w:spacing w:after="0"/>
              <w:jc w:val="both"/>
              <w:rPr>
                <w:rFonts w:ascii="Arial" w:eastAsia="Times New Roman" w:hAnsi="Arial" w:cs="Arial"/>
              </w:rPr>
            </w:pPr>
          </w:p>
        </w:tc>
        <w:tc>
          <w:tcPr>
            <w:tcW w:w="2520" w:type="dxa"/>
          </w:tcPr>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6 prismes</w:t>
            </w:r>
          </w:p>
          <w:p w:rsidR="003A1110" w:rsidRPr="00D3385D" w:rsidRDefault="003A1110" w:rsidP="00D3385D">
            <w:pPr>
              <w:spacing w:after="0"/>
              <w:jc w:val="both"/>
              <w:rPr>
                <w:rFonts w:ascii="Arial" w:eastAsia="Times New Roman" w:hAnsi="Arial" w:cs="Arial"/>
              </w:rPr>
            </w:pPr>
          </w:p>
        </w:tc>
        <w:tc>
          <w:tcPr>
            <w:tcW w:w="1700"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4 essais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à 28 jours</w:t>
            </w:r>
          </w:p>
        </w:tc>
        <w:tc>
          <w:tcPr>
            <w:tcW w:w="2126"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4 essais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à 28 jours</w:t>
            </w:r>
          </w:p>
        </w:tc>
        <w:tc>
          <w:tcPr>
            <w:tcW w:w="2107" w:type="dxa"/>
            <w:vAlign w:val="center"/>
          </w:tcPr>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p>
        </w:tc>
      </w:tr>
      <w:tr w:rsidR="003A1110" w:rsidRPr="00D3385D" w:rsidTr="00AA4403">
        <w:trPr>
          <w:trHeight w:val="1401"/>
          <w:jc w:val="center"/>
        </w:trPr>
        <w:tc>
          <w:tcPr>
            <w:tcW w:w="1592" w:type="dxa"/>
            <w:vMerge w:val="restart"/>
            <w:vAlign w:val="center"/>
          </w:tcPr>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BQ3</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350 kg</w:t>
            </w:r>
          </w:p>
        </w:tc>
        <w:tc>
          <w:tcPr>
            <w:tcW w:w="2520"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Par journée de bétonnage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10 cylindres</w:t>
            </w:r>
          </w:p>
        </w:tc>
        <w:tc>
          <w:tcPr>
            <w:tcW w:w="1700"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3 essais à 3 jours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2 essais à 7 jours</w:t>
            </w:r>
          </w:p>
        </w:tc>
        <w:tc>
          <w:tcPr>
            <w:tcW w:w="2126"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3 essais à 3 jours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2 essais à 7 jours</w:t>
            </w:r>
          </w:p>
        </w:tc>
        <w:tc>
          <w:tcPr>
            <w:tcW w:w="2107"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 par ½ journée de bétonnage</w:t>
            </w:r>
          </w:p>
        </w:tc>
      </w:tr>
      <w:tr w:rsidR="003A1110" w:rsidRPr="00D3385D" w:rsidTr="00AA4403">
        <w:trPr>
          <w:jc w:val="center"/>
        </w:trPr>
        <w:tc>
          <w:tcPr>
            <w:tcW w:w="1592" w:type="dxa"/>
            <w:vMerge/>
          </w:tcPr>
          <w:p w:rsidR="003A1110" w:rsidRPr="00D3385D" w:rsidRDefault="003A1110" w:rsidP="00D3385D">
            <w:pPr>
              <w:spacing w:after="0"/>
              <w:jc w:val="both"/>
              <w:rPr>
                <w:rFonts w:ascii="Arial" w:eastAsia="Times New Roman" w:hAnsi="Arial" w:cs="Arial"/>
              </w:rPr>
            </w:pPr>
          </w:p>
        </w:tc>
        <w:tc>
          <w:tcPr>
            <w:tcW w:w="252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10 prismes (à la demande de l'Ingénieur)</w:t>
            </w:r>
          </w:p>
        </w:tc>
        <w:tc>
          <w:tcPr>
            <w:tcW w:w="1700" w:type="dxa"/>
            <w:vAlign w:val="center"/>
          </w:tcPr>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5 essais à 7 jours</w:t>
            </w:r>
          </w:p>
        </w:tc>
        <w:tc>
          <w:tcPr>
            <w:tcW w:w="2126" w:type="dxa"/>
            <w:vAlign w:val="center"/>
          </w:tcPr>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5 essais à 28 jours</w:t>
            </w:r>
          </w:p>
        </w:tc>
        <w:tc>
          <w:tcPr>
            <w:tcW w:w="2107" w:type="dxa"/>
          </w:tcPr>
          <w:p w:rsidR="003A1110" w:rsidRPr="00D3385D" w:rsidRDefault="003A1110" w:rsidP="00D3385D">
            <w:pPr>
              <w:spacing w:after="0"/>
              <w:jc w:val="both"/>
              <w:rPr>
                <w:rFonts w:ascii="Arial" w:eastAsia="Times New Roman" w:hAnsi="Arial" w:cs="Arial"/>
              </w:rPr>
            </w:pPr>
          </w:p>
        </w:tc>
      </w:tr>
    </w:tbl>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ouvrages ou parties d'ouvrages, pour lesquelles les essais ainsi effectués feraient apparaître des résistances inférieures de 15 % aux résistances exigées, seront refusées.</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ARTICLE B207 – EAU DE COMPACTAGE ET DE GACHAGE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fourniture d’eau incombe au Cocontractant. La proportion des matières en dissolution ou en suspension dans l'eau de compactage doit être suffisamment faible pour qu'elle ne soit pas la cause d'un amoindrissement des qualités des terrassements de la chaussée.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L'eau utilisée tant pour le malaxage que pour le compactage devra avoir les propriétés physiques et chimique fixées par la norme définie dans les prescriptions du fascicule 65 du C.C.T.G.  Elle ne devra pas dépasser une température de 30 °C et ne devra pas contenir plus de 2 g de sel dissout par litre.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eaux douteuses seront soumises à l'analyse chimique par les soins et aux frais du Cocontractant. </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ARTICLE B207 – ACIERS POUR ARMATURES DE BETON ARME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aciers employés pour le béton armé seront les suivants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Aciers à la haute adhérence Fe400 conforme aux normes citées dans le fascicule 4 au titre 1 du C.C.T.G.</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Limite d'élasticité minimum : 400 MPa</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Pour chaque approvisionnement d'aciers destinés aux travaux, le Cocontractant fournira des certificats indiquant les résultats d'essais subis par les matériaux. Si des résultats d'essais ne sont pas disponibles, le Maître d’</w:t>
      </w:r>
      <w:r w:rsidR="00C52D11" w:rsidRPr="00D3385D">
        <w:rPr>
          <w:rFonts w:ascii="Arial" w:eastAsia="Times New Roman" w:hAnsi="Arial" w:cs="Arial"/>
        </w:rPr>
        <w:t>Œuvre</w:t>
      </w:r>
      <w:r w:rsidRPr="00D3385D">
        <w:rPr>
          <w:rFonts w:ascii="Arial" w:eastAsia="Times New Roman" w:hAnsi="Arial" w:cs="Arial"/>
        </w:rPr>
        <w:t xml:space="preserve">  pourra refuser son utilisation. Les aciers seront solidement attachés en faisceaux. Sur les faisceaux devront être clairement marqués le fournisseur, la qualité, la date de livraison et la longueur, le diamètre et le nombre de barres.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aciers pour bétons armés seront stockés sur des supports au-dessus du sol et seront protégés contre la rouille, l'huile et autre influences nuisibles.</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ARTICLE B208 – PROFILES ET ACIERS DIVERS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profilés divers, tôles, plats, barres, tubes seront en acier doux laminé, de qualité soudable, non cassant, malléable, exempt de pailles, stries, gerçures, fissures. Les pièces devant recevoir un revêtement de protection de zinc seront galvanisées par trempage à chaud. Le poids de zinc ne sera pas inférieur à 200 grammes par mètre carré (simple face). Ils seront conformes aux prescriptions du fascicule 4, titre 3 du C.C.T.G.</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ARTICLE B209 – COFFRAGE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coffrages seront constitués par les éléments métalliques, en bois ou par tout autre matériau équivalent. Ils seront soumis à l'agrément du Maître d’</w:t>
      </w:r>
      <w:r w:rsidR="00C52D11" w:rsidRPr="00D3385D">
        <w:rPr>
          <w:rFonts w:ascii="Arial" w:eastAsia="Times New Roman" w:hAnsi="Arial" w:cs="Arial"/>
        </w:rPr>
        <w:t>Œuvre</w:t>
      </w:r>
      <w:r w:rsidRPr="00D3385D">
        <w:rPr>
          <w:rFonts w:ascii="Arial" w:eastAsia="Times New Roman" w:hAnsi="Arial" w:cs="Arial"/>
        </w:rPr>
        <w:t>.</w:t>
      </w:r>
    </w:p>
    <w:p w:rsidR="00195951" w:rsidRPr="00DD22B1" w:rsidRDefault="003A1110" w:rsidP="00DD22B1">
      <w:pPr>
        <w:spacing w:after="0"/>
        <w:jc w:val="both"/>
        <w:rPr>
          <w:rFonts w:ascii="Arial" w:eastAsia="Times New Roman" w:hAnsi="Arial" w:cs="Arial"/>
        </w:rPr>
      </w:pPr>
      <w:r w:rsidRPr="00D3385D">
        <w:rPr>
          <w:rFonts w:ascii="Arial" w:eastAsia="Times New Roman" w:hAnsi="Arial" w:cs="Arial"/>
        </w:rPr>
        <w:t>Les coffrages de dalles, radiers et parois qui resteront en vue seront lisses, assurant des surfaces lisses et régulières. Ils seront conformes aux prescriptions du fascicule 65 du C.C.T.G.</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ARTICLE B211 – FACONNAGE DES ARMATURES POUR BETON ARME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conditions d'emploi des armatures devront être conformes aux prescriptions du fascicule 4, titre 1 du C.C.T.G.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L'article 21 du fascicule 65 du C.C.T. est complété comme suit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Lorsqu'il y a lieu de constituer une armature avec plusieurs barres, les joints sont répartis sur une certaine longueur de telle sorte que, dans une section, il y ait au moins 2/3 des barres continues étant admis que le recouvrement des armatures à adhérence améliorée sera conforme aux prescriptions des règles béton armé en vigueur.</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Immédiatement avant la mise en place, les aciers seront propres et sans rouille. Les armatures seront bien fixées de façon à ce qu’il n'y ait pas de risques de déplacement pendant le coulage du béton. Sont interdits:</w:t>
      </w:r>
    </w:p>
    <w:p w:rsidR="003A1110" w:rsidRPr="00D3385D" w:rsidRDefault="003409B2" w:rsidP="00D3385D">
      <w:pPr>
        <w:spacing w:after="0"/>
        <w:jc w:val="both"/>
        <w:rPr>
          <w:rFonts w:ascii="Arial" w:eastAsia="Times New Roman" w:hAnsi="Arial" w:cs="Arial"/>
        </w:rPr>
      </w:pPr>
      <w:r w:rsidRPr="00D3385D">
        <w:rPr>
          <w:rFonts w:ascii="Arial" w:eastAsia="Times New Roman" w:hAnsi="Arial" w:cs="Arial"/>
        </w:rPr>
        <w:t>Le</w:t>
      </w:r>
      <w:r w:rsidR="003A1110" w:rsidRPr="00D3385D">
        <w:rPr>
          <w:rFonts w:ascii="Arial" w:eastAsia="Times New Roman" w:hAnsi="Arial" w:cs="Arial"/>
        </w:rPr>
        <w:t xml:space="preserve"> pliage et le dépliage délibérés des armatures,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L’assemblage des armatures par soudure.</w:t>
      </w:r>
    </w:p>
    <w:p w:rsidR="003A1110" w:rsidRPr="00D3385D" w:rsidRDefault="003A1110" w:rsidP="003409B2">
      <w:pPr>
        <w:spacing w:before="240" w:after="0"/>
        <w:jc w:val="both"/>
        <w:rPr>
          <w:rFonts w:ascii="Arial" w:eastAsia="Times New Roman" w:hAnsi="Arial" w:cs="Arial"/>
          <w:b/>
        </w:rPr>
      </w:pPr>
      <w:r w:rsidRPr="00D3385D">
        <w:rPr>
          <w:rFonts w:ascii="Arial" w:eastAsia="Times New Roman" w:hAnsi="Arial" w:cs="Arial"/>
          <w:b/>
        </w:rPr>
        <w:lastRenderedPageBreak/>
        <w:t>ARTICLE B212 – MATERIAUX DE REMBLAI</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B212.1 – Indications générales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matériaux utilisés en remblais devront avoir les caractéristiques suivantes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Teneur en éléments végétaux inférieure à 1%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Granulométrie : pas d'éléments supérieurs à 100 mm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Indice de plasticité : inférieure ou égale à 40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Portance : l'indice portant CBR immédiat (W naturelle) devra être supérieure ou égale à 10 pour compactage à 95 % de O.P.M. L’indice portant  CBR est mesuré après 04 jours d’imbibition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Gonflement  linéaire : inférieure à 3 %.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Il incombe au Cocontractant de faire à ses frais toutes les études géotechniques sur les sols en place et sur les lieux </w:t>
      </w:r>
      <w:r w:rsidR="003409B2" w:rsidRPr="00D3385D">
        <w:rPr>
          <w:rFonts w:ascii="Arial" w:eastAsia="Times New Roman" w:hAnsi="Arial" w:cs="Arial"/>
        </w:rPr>
        <w:t>d’emprunt dont</w:t>
      </w:r>
      <w:r w:rsidRPr="00D3385D">
        <w:rPr>
          <w:rFonts w:ascii="Arial" w:eastAsia="Times New Roman" w:hAnsi="Arial" w:cs="Arial"/>
        </w:rPr>
        <w:t xml:space="preserve"> il aura recherché les sites. Les études géotechniques qui pourront être mises à la disposition du Cocontractant par le maître d'œuvre ne sont données qu'à titre indicatif.</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En ce qui concerne les sols dont la teneur en eau, au moment de la mise en </w:t>
      </w:r>
      <w:r w:rsidR="005050A4" w:rsidRPr="00D3385D">
        <w:rPr>
          <w:rFonts w:ascii="Arial" w:eastAsia="Times New Roman" w:hAnsi="Arial" w:cs="Arial"/>
        </w:rPr>
        <w:t>œuvre est</w:t>
      </w:r>
      <w:r w:rsidRPr="00D3385D">
        <w:rPr>
          <w:rFonts w:ascii="Arial" w:eastAsia="Times New Roman" w:hAnsi="Arial" w:cs="Arial"/>
        </w:rPr>
        <w:t xml:space="preserve"> trop élevée pour permettre l'obtention de la compacité minimum admissible indiquée à l'article B328 du présent CCTP, le Cocontractant prendra toutes les dispositions utiles pour aérer et réduire la teneur en eau à une valeur voisine de l'optimum.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En outre, dans les zones inondables, la base des remblais sera exécutée jusqu'à la hauteur des plus hautes eaux avec du sable ou avec tout autre matériau équivalent afin d'accélérer la consolidation des sols en place et de constituer une couche drainante permettant la circulation </w:t>
      </w:r>
      <w:r w:rsidR="00DD22B1" w:rsidRPr="00D3385D">
        <w:rPr>
          <w:rFonts w:ascii="Arial" w:eastAsia="Times New Roman" w:hAnsi="Arial" w:cs="Arial"/>
        </w:rPr>
        <w:t>des eaux</w:t>
      </w:r>
      <w:r w:rsidRPr="00D3385D">
        <w:rPr>
          <w:rFonts w:ascii="Arial" w:eastAsia="Times New Roman" w:hAnsi="Arial" w:cs="Arial"/>
        </w:rPr>
        <w:t>. Le matériau drainant ne devra pas contenir plus de 10 % d'éléments fins. Cette disposition n'est pas valable pour les remblais servant de digue pour lesquels les matériaux devront être soumis à l'approbation de l'Ingénieur de contrôle.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 xml:space="preserve">B212.2 – </w:t>
      </w:r>
      <w:r w:rsidR="003409B2" w:rsidRPr="00D3385D">
        <w:rPr>
          <w:rFonts w:ascii="Arial" w:eastAsia="Times New Roman" w:hAnsi="Arial" w:cs="Arial"/>
          <w:b/>
        </w:rPr>
        <w:t>Matériaux pour</w:t>
      </w:r>
      <w:r w:rsidRPr="00D3385D">
        <w:rPr>
          <w:rFonts w:ascii="Arial" w:eastAsia="Times New Roman" w:hAnsi="Arial" w:cs="Arial"/>
          <w:b/>
        </w:rPr>
        <w:t xml:space="preserve"> corps de remblais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corps de remblais seront réalisés avec les matériaux provenant des déblais (terre végétale et micacée exclues). En cas  de mauvaise qualité ou d'insuffisance, il sera utilisé des matériaux provenant des meilleurs emprunts agréés par le Maître d’Œuvre, conformément aux articles B212.1, B325 et B326 du présent document.</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B212.3 – Fond de forme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fond de forme est défini comme la partie de l'ouvrage sur laquelle la chaussée est placée.  Il s’agit soit de la forme résultant des déblais compactés, soit de la surface de la route existante.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L'épaisseur du fond de forme est considérée comme étant égale à 30 cm. Les matériaux constituant ce fond  doivent répondre aux caractéristiques ci-après sauf dérogation accordée par le Maître d’Œuvre:</w:t>
      </w:r>
    </w:p>
    <w:p w:rsidR="003A1110" w:rsidRPr="00D3385D" w:rsidRDefault="003A1110" w:rsidP="00D3385D">
      <w:pPr>
        <w:spacing w:after="0"/>
        <w:jc w:val="both"/>
        <w:rPr>
          <w:rFonts w:ascii="Arial" w:eastAsia="Times New Roman"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4"/>
        <w:gridCol w:w="4756"/>
      </w:tblGrid>
      <w:tr w:rsidR="003A1110" w:rsidRPr="00D3385D" w:rsidTr="00AA4403">
        <w:tc>
          <w:tcPr>
            <w:tcW w:w="473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Teneur en matière organique :</w:t>
            </w:r>
          </w:p>
        </w:tc>
        <w:tc>
          <w:tcPr>
            <w:tcW w:w="475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&lt; 2 %</w:t>
            </w:r>
          </w:p>
        </w:tc>
      </w:tr>
      <w:tr w:rsidR="003A1110" w:rsidRPr="00D3385D" w:rsidTr="00AA4403">
        <w:tc>
          <w:tcPr>
            <w:tcW w:w="473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Granulométrie :</w:t>
            </w:r>
          </w:p>
        </w:tc>
        <w:tc>
          <w:tcPr>
            <w:tcW w:w="475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150 mm maximum</w:t>
            </w:r>
          </w:p>
        </w:tc>
      </w:tr>
      <w:tr w:rsidR="003A1110" w:rsidRPr="00D3385D" w:rsidTr="00AA4403">
        <w:tc>
          <w:tcPr>
            <w:tcW w:w="473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Pourcentages de fines :</w:t>
            </w:r>
          </w:p>
        </w:tc>
        <w:tc>
          <w:tcPr>
            <w:tcW w:w="475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&lt; 40 %</w:t>
            </w:r>
          </w:p>
        </w:tc>
      </w:tr>
      <w:tr w:rsidR="003A1110" w:rsidRPr="00D3385D" w:rsidTr="00AA4403">
        <w:tc>
          <w:tcPr>
            <w:tcW w:w="473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Limites d'Atterberg :</w:t>
            </w:r>
          </w:p>
        </w:tc>
        <w:tc>
          <w:tcPr>
            <w:tcW w:w="475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limite de liquidité &lt; 60</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indice de plasticité &lt; 40</w:t>
            </w:r>
          </w:p>
        </w:tc>
      </w:tr>
      <w:tr w:rsidR="003A1110" w:rsidRPr="00D3385D" w:rsidTr="00AA4403">
        <w:tc>
          <w:tcPr>
            <w:tcW w:w="473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Indice portant CBR</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 (mesuré après 4 jours d’imbibition) :</w:t>
            </w:r>
          </w:p>
        </w:tc>
        <w:tc>
          <w:tcPr>
            <w:tcW w:w="475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CBR &gt; 10 pour une  densité sèche correspondant à 95 % de l'O.P.M.</w:t>
            </w:r>
          </w:p>
        </w:tc>
      </w:tr>
      <w:tr w:rsidR="003A1110" w:rsidRPr="00D3385D" w:rsidTr="00AA4403">
        <w:tc>
          <w:tcPr>
            <w:tcW w:w="473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Gonflement linéaire :</w:t>
            </w:r>
          </w:p>
        </w:tc>
        <w:tc>
          <w:tcPr>
            <w:tcW w:w="475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tolérance 2 % maximum</w:t>
            </w:r>
          </w:p>
        </w:tc>
      </w:tr>
    </w:tbl>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Dans le cas </w:t>
      </w:r>
      <w:r w:rsidR="003409B2" w:rsidRPr="00D3385D">
        <w:rPr>
          <w:rFonts w:ascii="Arial" w:eastAsia="Times New Roman" w:hAnsi="Arial" w:cs="Arial"/>
        </w:rPr>
        <w:t>où</w:t>
      </w:r>
      <w:r w:rsidRPr="00D3385D">
        <w:rPr>
          <w:rFonts w:ascii="Arial" w:eastAsia="Times New Roman" w:hAnsi="Arial" w:cs="Arial"/>
        </w:rPr>
        <w:t xml:space="preserve"> le terrain naturel n'aurait pas ces caractéristiques, le Cocontractant serait tenu de réaliser une couche de forme répondant à ces normes.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La rémunération de la présentation du fond n'est pas spécifiée séparément dans le bordereau de prix, mais est considérée comme étant </w:t>
      </w:r>
      <w:r w:rsidR="003409B2" w:rsidRPr="00D3385D">
        <w:rPr>
          <w:rFonts w:ascii="Arial" w:eastAsia="Times New Roman" w:hAnsi="Arial" w:cs="Arial"/>
        </w:rPr>
        <w:t>incluse dans</w:t>
      </w:r>
      <w:r w:rsidRPr="00D3385D">
        <w:rPr>
          <w:rFonts w:ascii="Arial" w:eastAsia="Times New Roman" w:hAnsi="Arial" w:cs="Arial"/>
        </w:rPr>
        <w:t xml:space="preserve"> les autres prix unitaires.</w:t>
      </w:r>
    </w:p>
    <w:p w:rsidR="003A1110" w:rsidRPr="00D3385D" w:rsidRDefault="003A1110" w:rsidP="003409B2">
      <w:pPr>
        <w:spacing w:before="240" w:after="0"/>
        <w:jc w:val="both"/>
        <w:rPr>
          <w:rFonts w:ascii="Arial" w:eastAsia="Times New Roman" w:hAnsi="Arial" w:cs="Arial"/>
          <w:b/>
        </w:rPr>
      </w:pPr>
      <w:r w:rsidRPr="00D3385D">
        <w:rPr>
          <w:rFonts w:ascii="Arial" w:eastAsia="Times New Roman" w:hAnsi="Arial" w:cs="Arial"/>
          <w:b/>
        </w:rPr>
        <w:lastRenderedPageBreak/>
        <w:t>ARTICLE B213 – MATERIAUX POUR COUCHE DE FONDATION ET DE BASE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définition des structures de corps de chaussée sera arrêtée définitivement en accord avec le Maître d’Œuvre avant le démarrage des travaux.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couche de fondation sera exécutée :</w:t>
      </w:r>
    </w:p>
    <w:p w:rsidR="003A1110" w:rsidRPr="00D3385D" w:rsidRDefault="003A1110" w:rsidP="008F3678">
      <w:pPr>
        <w:numPr>
          <w:ilvl w:val="0"/>
          <w:numId w:val="5"/>
        </w:numPr>
        <w:spacing w:after="0"/>
        <w:jc w:val="both"/>
        <w:rPr>
          <w:rFonts w:ascii="Arial" w:eastAsia="Times New Roman" w:hAnsi="Arial" w:cs="Arial"/>
        </w:rPr>
      </w:pPr>
      <w:r w:rsidRPr="00D3385D">
        <w:rPr>
          <w:rFonts w:ascii="Arial" w:eastAsia="Times New Roman" w:hAnsi="Arial" w:cs="Arial"/>
        </w:rPr>
        <w:t>en graveleux latéritique ayant un I.P. inférieur à 30 et un CBR supérieur à 35</w:t>
      </w:r>
    </w:p>
    <w:p w:rsidR="003A1110" w:rsidRPr="00D3385D" w:rsidRDefault="003A1110" w:rsidP="008F3678">
      <w:pPr>
        <w:numPr>
          <w:ilvl w:val="0"/>
          <w:numId w:val="5"/>
        </w:numPr>
        <w:spacing w:after="0"/>
        <w:jc w:val="both"/>
        <w:rPr>
          <w:rFonts w:ascii="Arial" w:eastAsia="Times New Roman" w:hAnsi="Arial" w:cs="Arial"/>
        </w:rPr>
      </w:pPr>
      <w:r w:rsidRPr="00D3385D">
        <w:rPr>
          <w:rFonts w:ascii="Arial" w:eastAsia="Times New Roman" w:hAnsi="Arial" w:cs="Arial"/>
        </w:rPr>
        <w:t>en grave naturelle reconstituée selon des propositions permettant d'obtenir un I.P. inférieur à 30 et un CBR supérieur à 35.</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couche de base sera exécutée :</w:t>
      </w:r>
    </w:p>
    <w:p w:rsidR="003A1110" w:rsidRPr="00D3385D" w:rsidRDefault="003A1110" w:rsidP="008F3678">
      <w:pPr>
        <w:numPr>
          <w:ilvl w:val="0"/>
          <w:numId w:val="5"/>
        </w:numPr>
        <w:spacing w:after="0"/>
        <w:jc w:val="both"/>
        <w:rPr>
          <w:rFonts w:ascii="Arial" w:eastAsia="Times New Roman" w:hAnsi="Arial" w:cs="Arial"/>
        </w:rPr>
      </w:pPr>
      <w:r w:rsidRPr="00D3385D">
        <w:rPr>
          <w:rFonts w:ascii="Arial" w:eastAsia="Times New Roman" w:hAnsi="Arial" w:cs="Arial"/>
        </w:rPr>
        <w:t>graveleux latéritique reconstitué selon les caractéristiques définies ci-dessus.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matériaux pour couche de fondation et de base devront répondre aux spécifications indiquées dans le tableau ci-après à l'exception des graves-bitumes qui seront considérées comme des enrobées denses (voir article B214 ci-après).</w:t>
      </w:r>
    </w:p>
    <w:p w:rsidR="003A1110" w:rsidRPr="00D3385D" w:rsidRDefault="003A1110" w:rsidP="00D3385D">
      <w:pPr>
        <w:spacing w:after="0"/>
        <w:jc w:val="both"/>
        <w:rPr>
          <w:rFonts w:ascii="Arial" w:eastAsia="Times New Roman"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67"/>
        <w:gridCol w:w="1716"/>
        <w:gridCol w:w="673"/>
        <w:gridCol w:w="674"/>
        <w:gridCol w:w="674"/>
        <w:gridCol w:w="853"/>
        <w:gridCol w:w="1865"/>
      </w:tblGrid>
      <w:tr w:rsidR="003A1110" w:rsidRPr="00D3385D" w:rsidTr="003409B2">
        <w:trPr>
          <w:trHeight w:val="20"/>
          <w:tblHeader/>
          <w:jc w:val="center"/>
        </w:trPr>
        <w:tc>
          <w:tcPr>
            <w:tcW w:w="1646" w:type="pct"/>
          </w:tcPr>
          <w:p w:rsidR="003A1110" w:rsidRPr="00D3385D" w:rsidRDefault="003A1110" w:rsidP="00195951">
            <w:pPr>
              <w:spacing w:after="0" w:line="240" w:lineRule="auto"/>
              <w:jc w:val="both"/>
              <w:rPr>
                <w:rFonts w:ascii="Arial" w:eastAsia="Times New Roman" w:hAnsi="Arial" w:cs="Arial"/>
                <w:b/>
              </w:rPr>
            </w:pPr>
          </w:p>
        </w:tc>
        <w:tc>
          <w:tcPr>
            <w:tcW w:w="892" w:type="pct"/>
          </w:tcPr>
          <w:p w:rsidR="003A1110" w:rsidRPr="00D3385D" w:rsidRDefault="003A1110" w:rsidP="00195951">
            <w:pPr>
              <w:spacing w:after="0" w:line="240" w:lineRule="auto"/>
              <w:jc w:val="both"/>
              <w:rPr>
                <w:rFonts w:ascii="Arial" w:eastAsia="Times New Roman" w:hAnsi="Arial" w:cs="Arial"/>
                <w:b/>
              </w:rPr>
            </w:pPr>
            <w:r w:rsidRPr="00D3385D">
              <w:rPr>
                <w:rFonts w:ascii="Arial" w:eastAsia="Times New Roman" w:hAnsi="Arial" w:cs="Arial"/>
                <w:b/>
              </w:rPr>
              <w:t>FONDATIONS</w:t>
            </w:r>
          </w:p>
        </w:tc>
        <w:tc>
          <w:tcPr>
            <w:tcW w:w="1493" w:type="pct"/>
            <w:gridSpan w:val="4"/>
          </w:tcPr>
          <w:p w:rsidR="003A1110" w:rsidRPr="00D3385D" w:rsidRDefault="003A1110" w:rsidP="00195951">
            <w:pPr>
              <w:spacing w:after="0" w:line="240" w:lineRule="auto"/>
              <w:jc w:val="both"/>
              <w:rPr>
                <w:rFonts w:ascii="Arial" w:eastAsia="Times New Roman" w:hAnsi="Arial" w:cs="Arial"/>
                <w:b/>
              </w:rPr>
            </w:pPr>
            <w:r w:rsidRPr="00D3385D">
              <w:rPr>
                <w:rFonts w:ascii="Arial" w:eastAsia="Times New Roman" w:hAnsi="Arial" w:cs="Arial"/>
                <w:b/>
              </w:rPr>
              <w:t>BASE</w:t>
            </w:r>
          </w:p>
        </w:tc>
        <w:tc>
          <w:tcPr>
            <w:tcW w:w="969" w:type="pct"/>
          </w:tcPr>
          <w:p w:rsidR="003A1110" w:rsidRPr="00D3385D" w:rsidRDefault="003A1110" w:rsidP="00195951">
            <w:pPr>
              <w:spacing w:after="0" w:line="240" w:lineRule="auto"/>
              <w:jc w:val="both"/>
              <w:rPr>
                <w:rFonts w:ascii="Arial" w:eastAsia="Times New Roman" w:hAnsi="Arial" w:cs="Arial"/>
                <w:b/>
              </w:rPr>
            </w:pPr>
            <w:r w:rsidRPr="00D3385D">
              <w:rPr>
                <w:rFonts w:ascii="Arial" w:eastAsia="Times New Roman" w:hAnsi="Arial" w:cs="Arial"/>
                <w:b/>
              </w:rPr>
              <w:t>ESSAIS</w:t>
            </w:r>
          </w:p>
        </w:tc>
      </w:tr>
      <w:tr w:rsidR="003A1110" w:rsidRPr="00D3385D" w:rsidTr="003409B2">
        <w:trPr>
          <w:trHeight w:val="20"/>
          <w:jc w:val="center"/>
        </w:trPr>
        <w:tc>
          <w:tcPr>
            <w:tcW w:w="1646" w:type="pct"/>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CBR après 4 jours d'imbibition et une densité sèche correspondant à 95 % OPM</w:t>
            </w:r>
          </w:p>
        </w:tc>
        <w:tc>
          <w:tcPr>
            <w:tcW w:w="892" w:type="pc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 30</w:t>
            </w:r>
          </w:p>
        </w:tc>
        <w:tc>
          <w:tcPr>
            <w:tcW w:w="1493" w:type="pct"/>
            <w:gridSpan w:val="4"/>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 60</w:t>
            </w:r>
          </w:p>
        </w:tc>
        <w:tc>
          <w:tcPr>
            <w:tcW w:w="969" w:type="pc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1/1000 m²</w:t>
            </w:r>
          </w:p>
        </w:tc>
      </w:tr>
      <w:tr w:rsidR="003A1110" w:rsidRPr="00D3385D" w:rsidTr="003409B2">
        <w:trPr>
          <w:trHeight w:val="20"/>
          <w:jc w:val="center"/>
        </w:trPr>
        <w:tc>
          <w:tcPr>
            <w:tcW w:w="1646" w:type="pct"/>
            <w:vAlign w:val="center"/>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Pourcentage de fines (éléments à 0,08 mm)</w:t>
            </w:r>
          </w:p>
          <w:p w:rsidR="003A1110" w:rsidRPr="00D3385D" w:rsidRDefault="003A1110" w:rsidP="00195951">
            <w:pPr>
              <w:spacing w:after="0" w:line="240" w:lineRule="auto"/>
              <w:jc w:val="both"/>
              <w:rPr>
                <w:rFonts w:ascii="Arial" w:eastAsia="Times New Roman" w:hAnsi="Arial" w:cs="Arial"/>
              </w:rPr>
            </w:pPr>
          </w:p>
        </w:tc>
        <w:tc>
          <w:tcPr>
            <w:tcW w:w="892" w:type="pc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 35</w:t>
            </w:r>
          </w:p>
        </w:tc>
        <w:tc>
          <w:tcPr>
            <w:tcW w:w="1493" w:type="pct"/>
            <w:gridSpan w:val="4"/>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 30</w:t>
            </w:r>
          </w:p>
        </w:tc>
        <w:tc>
          <w:tcPr>
            <w:tcW w:w="969" w:type="pc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1/1000 m²</w:t>
            </w:r>
          </w:p>
        </w:tc>
      </w:tr>
      <w:tr w:rsidR="003A1110" w:rsidRPr="00D3385D" w:rsidTr="003409B2">
        <w:trPr>
          <w:trHeight w:val="20"/>
          <w:jc w:val="center"/>
        </w:trPr>
        <w:tc>
          <w:tcPr>
            <w:tcW w:w="1646" w:type="pct"/>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Indice de plasticité</w:t>
            </w:r>
          </w:p>
        </w:tc>
        <w:tc>
          <w:tcPr>
            <w:tcW w:w="892" w:type="pc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 30</w:t>
            </w:r>
          </w:p>
        </w:tc>
        <w:tc>
          <w:tcPr>
            <w:tcW w:w="1493" w:type="pct"/>
            <w:gridSpan w:val="4"/>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 25</w:t>
            </w:r>
          </w:p>
        </w:tc>
        <w:tc>
          <w:tcPr>
            <w:tcW w:w="969" w:type="pc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1/500 m²</w:t>
            </w:r>
          </w:p>
        </w:tc>
      </w:tr>
      <w:tr w:rsidR="003A1110" w:rsidRPr="00D3385D" w:rsidTr="003409B2">
        <w:trPr>
          <w:trHeight w:val="20"/>
          <w:jc w:val="center"/>
        </w:trPr>
        <w:tc>
          <w:tcPr>
            <w:tcW w:w="1646" w:type="pct"/>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 xml:space="preserve">Gonflement </w:t>
            </w:r>
          </w:p>
        </w:tc>
        <w:tc>
          <w:tcPr>
            <w:tcW w:w="892" w:type="pc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 2 %</w:t>
            </w:r>
          </w:p>
        </w:tc>
        <w:tc>
          <w:tcPr>
            <w:tcW w:w="1493" w:type="pct"/>
            <w:gridSpan w:val="4"/>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 2 %</w:t>
            </w:r>
          </w:p>
        </w:tc>
        <w:tc>
          <w:tcPr>
            <w:tcW w:w="969" w:type="pc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1/1000 m²</w:t>
            </w:r>
          </w:p>
        </w:tc>
      </w:tr>
      <w:tr w:rsidR="003A1110" w:rsidRPr="00D3385D" w:rsidTr="003409B2">
        <w:trPr>
          <w:trHeight w:val="20"/>
          <w:jc w:val="center"/>
        </w:trPr>
        <w:tc>
          <w:tcPr>
            <w:tcW w:w="1646" w:type="pct"/>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 xml:space="preserve">Densité </w:t>
            </w:r>
            <w:proofErr w:type="spellStart"/>
            <w:r w:rsidRPr="00D3385D">
              <w:rPr>
                <w:rFonts w:ascii="Arial" w:eastAsia="Times New Roman" w:hAnsi="Arial" w:cs="Arial"/>
              </w:rPr>
              <w:t>proctor</w:t>
            </w:r>
            <w:proofErr w:type="spellEnd"/>
          </w:p>
        </w:tc>
        <w:tc>
          <w:tcPr>
            <w:tcW w:w="892" w:type="pc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 1,9</w:t>
            </w:r>
          </w:p>
        </w:tc>
        <w:tc>
          <w:tcPr>
            <w:tcW w:w="1493" w:type="pct"/>
            <w:gridSpan w:val="4"/>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 1,9</w:t>
            </w:r>
          </w:p>
        </w:tc>
        <w:tc>
          <w:tcPr>
            <w:tcW w:w="969" w:type="pc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1/500 m²</w:t>
            </w:r>
          </w:p>
        </w:tc>
      </w:tr>
      <w:tr w:rsidR="003A1110" w:rsidRPr="00D3385D" w:rsidTr="003409B2">
        <w:trPr>
          <w:trHeight w:val="20"/>
          <w:jc w:val="center"/>
        </w:trPr>
        <w:tc>
          <w:tcPr>
            <w:tcW w:w="1646" w:type="pct"/>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 xml:space="preserve">Teneur en matières organiques </w:t>
            </w:r>
          </w:p>
        </w:tc>
        <w:tc>
          <w:tcPr>
            <w:tcW w:w="892" w:type="pc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 2 %</w:t>
            </w:r>
          </w:p>
        </w:tc>
        <w:tc>
          <w:tcPr>
            <w:tcW w:w="1493" w:type="pct"/>
            <w:gridSpan w:val="4"/>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 1 %</w:t>
            </w:r>
          </w:p>
        </w:tc>
        <w:tc>
          <w:tcPr>
            <w:tcW w:w="969" w:type="pct"/>
            <w:vAlign w:val="center"/>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1/2000 m²</w:t>
            </w:r>
          </w:p>
        </w:tc>
      </w:tr>
      <w:tr w:rsidR="003A1110" w:rsidRPr="00D3385D" w:rsidTr="003409B2">
        <w:trPr>
          <w:trHeight w:val="20"/>
          <w:jc w:val="center"/>
        </w:trPr>
        <w:tc>
          <w:tcPr>
            <w:tcW w:w="1646" w:type="pct"/>
            <w:vMerge w:val="restart"/>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Résistance à compression simple</w:t>
            </w: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 xml:space="preserve">- </w:t>
            </w:r>
            <w:proofErr w:type="spellStart"/>
            <w:r w:rsidRPr="00D3385D">
              <w:rPr>
                <w:rFonts w:ascii="Arial" w:eastAsia="Times New Roman" w:hAnsi="Arial" w:cs="Arial"/>
              </w:rPr>
              <w:t>Rc</w:t>
            </w:r>
            <w:proofErr w:type="spellEnd"/>
            <w:r w:rsidRPr="00D3385D">
              <w:rPr>
                <w:rFonts w:ascii="Arial" w:eastAsia="Times New Roman" w:hAnsi="Arial" w:cs="Arial"/>
              </w:rPr>
              <w:t xml:space="preserve"> (3j de cure à l'air, 4j d'imbibition)</w:t>
            </w: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 xml:space="preserve">- </w:t>
            </w:r>
            <w:proofErr w:type="spellStart"/>
            <w:r w:rsidRPr="00D3385D">
              <w:rPr>
                <w:rFonts w:ascii="Arial" w:eastAsia="Times New Roman" w:hAnsi="Arial" w:cs="Arial"/>
              </w:rPr>
              <w:t>Rc</w:t>
            </w:r>
            <w:proofErr w:type="spellEnd"/>
            <w:r w:rsidRPr="00D3385D">
              <w:rPr>
                <w:rFonts w:ascii="Arial" w:eastAsia="Times New Roman" w:hAnsi="Arial" w:cs="Arial"/>
              </w:rPr>
              <w:t xml:space="preserve"> (7j de cure à l'air)</w:t>
            </w:r>
          </w:p>
        </w:tc>
        <w:tc>
          <w:tcPr>
            <w:tcW w:w="892" w:type="pct"/>
            <w:vMerge w:val="restar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p>
        </w:tc>
        <w:tc>
          <w:tcPr>
            <w:tcW w:w="350"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T1</w:t>
            </w:r>
          </w:p>
        </w:tc>
        <w:tc>
          <w:tcPr>
            <w:tcW w:w="350"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T2</w:t>
            </w:r>
          </w:p>
        </w:tc>
        <w:tc>
          <w:tcPr>
            <w:tcW w:w="350"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T3</w:t>
            </w:r>
          </w:p>
        </w:tc>
        <w:tc>
          <w:tcPr>
            <w:tcW w:w="443"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T4</w:t>
            </w:r>
          </w:p>
        </w:tc>
        <w:tc>
          <w:tcPr>
            <w:tcW w:w="969" w:type="pct"/>
            <w:vMerge w:val="restar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1/2000 m²</w:t>
            </w: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1/2000 m²</w:t>
            </w:r>
          </w:p>
          <w:p w:rsidR="003A1110" w:rsidRPr="00D3385D" w:rsidRDefault="003A1110" w:rsidP="00195951">
            <w:pPr>
              <w:spacing w:after="0" w:line="240" w:lineRule="auto"/>
              <w:jc w:val="center"/>
              <w:rPr>
                <w:rFonts w:ascii="Arial" w:eastAsia="Times New Roman" w:hAnsi="Arial" w:cs="Arial"/>
              </w:rPr>
            </w:pPr>
          </w:p>
        </w:tc>
      </w:tr>
      <w:tr w:rsidR="003A1110" w:rsidRPr="00D3385D" w:rsidTr="003409B2">
        <w:trPr>
          <w:trHeight w:val="20"/>
          <w:jc w:val="center"/>
        </w:trPr>
        <w:tc>
          <w:tcPr>
            <w:tcW w:w="1646" w:type="pct"/>
            <w:vMerge/>
          </w:tcPr>
          <w:p w:rsidR="003A1110" w:rsidRPr="00D3385D" w:rsidRDefault="003A1110" w:rsidP="00195951">
            <w:pPr>
              <w:spacing w:after="0" w:line="240" w:lineRule="auto"/>
              <w:jc w:val="both"/>
              <w:rPr>
                <w:rFonts w:ascii="Arial" w:eastAsia="Times New Roman" w:hAnsi="Arial" w:cs="Arial"/>
              </w:rPr>
            </w:pPr>
          </w:p>
        </w:tc>
        <w:tc>
          <w:tcPr>
            <w:tcW w:w="892" w:type="pct"/>
            <w:vMerge/>
          </w:tcPr>
          <w:p w:rsidR="003A1110" w:rsidRPr="00D3385D" w:rsidRDefault="003A1110" w:rsidP="00195951">
            <w:pPr>
              <w:spacing w:after="0" w:line="240" w:lineRule="auto"/>
              <w:jc w:val="center"/>
              <w:rPr>
                <w:rFonts w:ascii="Arial" w:eastAsia="Times New Roman" w:hAnsi="Arial" w:cs="Arial"/>
              </w:rPr>
            </w:pPr>
          </w:p>
        </w:tc>
        <w:tc>
          <w:tcPr>
            <w:tcW w:w="350"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5</w:t>
            </w:r>
          </w:p>
        </w:tc>
        <w:tc>
          <w:tcPr>
            <w:tcW w:w="350"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5</w:t>
            </w:r>
          </w:p>
        </w:tc>
        <w:tc>
          <w:tcPr>
            <w:tcW w:w="350"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7</w:t>
            </w:r>
          </w:p>
        </w:tc>
        <w:tc>
          <w:tcPr>
            <w:tcW w:w="443"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7</w:t>
            </w:r>
          </w:p>
        </w:tc>
        <w:tc>
          <w:tcPr>
            <w:tcW w:w="969" w:type="pct"/>
            <w:vMerge/>
          </w:tcPr>
          <w:p w:rsidR="003A1110" w:rsidRPr="00D3385D" w:rsidRDefault="003A1110" w:rsidP="00195951">
            <w:pPr>
              <w:spacing w:after="0" w:line="240" w:lineRule="auto"/>
              <w:jc w:val="center"/>
              <w:rPr>
                <w:rFonts w:ascii="Arial" w:eastAsia="Times New Roman" w:hAnsi="Arial" w:cs="Arial"/>
              </w:rPr>
            </w:pPr>
          </w:p>
        </w:tc>
      </w:tr>
      <w:tr w:rsidR="003A1110" w:rsidRPr="00D3385D" w:rsidTr="003409B2">
        <w:trPr>
          <w:trHeight w:val="20"/>
          <w:jc w:val="center"/>
        </w:trPr>
        <w:tc>
          <w:tcPr>
            <w:tcW w:w="1646" w:type="pct"/>
            <w:vMerge/>
          </w:tcPr>
          <w:p w:rsidR="003A1110" w:rsidRPr="00D3385D" w:rsidRDefault="003A1110" w:rsidP="00195951">
            <w:pPr>
              <w:spacing w:after="0" w:line="240" w:lineRule="auto"/>
              <w:jc w:val="both"/>
              <w:rPr>
                <w:rFonts w:ascii="Arial" w:eastAsia="Times New Roman" w:hAnsi="Arial" w:cs="Arial"/>
              </w:rPr>
            </w:pPr>
          </w:p>
        </w:tc>
        <w:tc>
          <w:tcPr>
            <w:tcW w:w="892" w:type="pct"/>
            <w:vMerge/>
          </w:tcPr>
          <w:p w:rsidR="003A1110" w:rsidRPr="00D3385D" w:rsidRDefault="003A1110" w:rsidP="00195951">
            <w:pPr>
              <w:spacing w:after="0" w:line="240" w:lineRule="auto"/>
              <w:jc w:val="center"/>
              <w:rPr>
                <w:rFonts w:ascii="Arial" w:eastAsia="Times New Roman" w:hAnsi="Arial" w:cs="Arial"/>
              </w:rPr>
            </w:pPr>
          </w:p>
        </w:tc>
        <w:tc>
          <w:tcPr>
            <w:tcW w:w="350"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5</w:t>
            </w:r>
          </w:p>
        </w:tc>
        <w:tc>
          <w:tcPr>
            <w:tcW w:w="350"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15</w:t>
            </w:r>
          </w:p>
        </w:tc>
        <w:tc>
          <w:tcPr>
            <w:tcW w:w="350"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20</w:t>
            </w:r>
          </w:p>
        </w:tc>
        <w:tc>
          <w:tcPr>
            <w:tcW w:w="443"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20</w:t>
            </w:r>
          </w:p>
        </w:tc>
        <w:tc>
          <w:tcPr>
            <w:tcW w:w="969" w:type="pct"/>
            <w:vMerge/>
          </w:tcPr>
          <w:p w:rsidR="003A1110" w:rsidRPr="00D3385D" w:rsidRDefault="003A1110" w:rsidP="00195951">
            <w:pPr>
              <w:spacing w:after="0" w:line="240" w:lineRule="auto"/>
              <w:jc w:val="center"/>
              <w:rPr>
                <w:rFonts w:ascii="Arial" w:eastAsia="Times New Roman" w:hAnsi="Arial" w:cs="Arial"/>
              </w:rPr>
            </w:pPr>
          </w:p>
        </w:tc>
      </w:tr>
      <w:tr w:rsidR="003A1110" w:rsidRPr="00D3385D" w:rsidTr="003409B2">
        <w:trPr>
          <w:trHeight w:val="20"/>
          <w:jc w:val="center"/>
        </w:trPr>
        <w:tc>
          <w:tcPr>
            <w:tcW w:w="1646" w:type="pct"/>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Résistance à la traction (7 j de cure à l'air)</w:t>
            </w:r>
          </w:p>
        </w:tc>
        <w:tc>
          <w:tcPr>
            <w:tcW w:w="892" w:type="pct"/>
          </w:tcPr>
          <w:p w:rsidR="003A1110" w:rsidRPr="00D3385D" w:rsidRDefault="003A1110" w:rsidP="00195951">
            <w:pPr>
              <w:spacing w:after="0" w:line="240" w:lineRule="auto"/>
              <w:jc w:val="center"/>
              <w:rPr>
                <w:rFonts w:ascii="Arial" w:eastAsia="Times New Roman" w:hAnsi="Arial" w:cs="Arial"/>
              </w:rPr>
            </w:pPr>
          </w:p>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w:t>
            </w:r>
          </w:p>
        </w:tc>
        <w:tc>
          <w:tcPr>
            <w:tcW w:w="350"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w:t>
            </w:r>
          </w:p>
        </w:tc>
        <w:tc>
          <w:tcPr>
            <w:tcW w:w="350"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w:t>
            </w:r>
          </w:p>
        </w:tc>
        <w:tc>
          <w:tcPr>
            <w:tcW w:w="350"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15</w:t>
            </w:r>
          </w:p>
        </w:tc>
        <w:tc>
          <w:tcPr>
            <w:tcW w:w="443"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15</w:t>
            </w:r>
          </w:p>
        </w:tc>
        <w:tc>
          <w:tcPr>
            <w:tcW w:w="969" w:type="pct"/>
            <w:vAlign w:val="center"/>
          </w:tcPr>
          <w:p w:rsidR="003A1110" w:rsidRPr="00D3385D" w:rsidRDefault="003A1110" w:rsidP="00195951">
            <w:pPr>
              <w:spacing w:after="0" w:line="240" w:lineRule="auto"/>
              <w:jc w:val="center"/>
              <w:rPr>
                <w:rFonts w:ascii="Arial" w:eastAsia="Times New Roman" w:hAnsi="Arial" w:cs="Arial"/>
              </w:rPr>
            </w:pPr>
            <w:r w:rsidRPr="00D3385D">
              <w:rPr>
                <w:rFonts w:ascii="Arial" w:eastAsia="Times New Roman" w:hAnsi="Arial" w:cs="Arial"/>
              </w:rPr>
              <w:t>1/1000 m²</w:t>
            </w:r>
          </w:p>
          <w:p w:rsidR="003A1110" w:rsidRPr="00D3385D" w:rsidRDefault="003A1110" w:rsidP="00195951">
            <w:pPr>
              <w:spacing w:after="0" w:line="240" w:lineRule="auto"/>
              <w:jc w:val="center"/>
              <w:rPr>
                <w:rFonts w:ascii="Arial" w:eastAsia="Times New Roman" w:hAnsi="Arial" w:cs="Arial"/>
              </w:rPr>
            </w:pPr>
          </w:p>
        </w:tc>
      </w:tr>
      <w:tr w:rsidR="003409B2" w:rsidRPr="00D3385D" w:rsidTr="003409B2">
        <w:trPr>
          <w:trHeight w:val="20"/>
          <w:jc w:val="center"/>
        </w:trPr>
        <w:tc>
          <w:tcPr>
            <w:tcW w:w="1646" w:type="pct"/>
          </w:tcPr>
          <w:p w:rsidR="003409B2" w:rsidRPr="00D3385D" w:rsidRDefault="003409B2" w:rsidP="00195951">
            <w:pPr>
              <w:spacing w:after="0" w:line="240" w:lineRule="auto"/>
              <w:jc w:val="both"/>
              <w:rPr>
                <w:rFonts w:ascii="Arial" w:eastAsia="Times New Roman" w:hAnsi="Arial" w:cs="Arial"/>
              </w:rPr>
            </w:pPr>
            <w:r w:rsidRPr="00D3385D">
              <w:rPr>
                <w:rFonts w:ascii="Arial" w:eastAsia="Times New Roman" w:hAnsi="Arial" w:cs="Arial"/>
              </w:rPr>
              <w:t xml:space="preserve">Granulométrie </w:t>
            </w:r>
          </w:p>
          <w:p w:rsidR="003409B2" w:rsidRPr="00D3385D" w:rsidRDefault="003409B2" w:rsidP="00195951">
            <w:pPr>
              <w:spacing w:after="0" w:line="240" w:lineRule="auto"/>
              <w:jc w:val="both"/>
              <w:rPr>
                <w:rFonts w:ascii="Arial" w:eastAsia="Times New Roman" w:hAnsi="Arial" w:cs="Arial"/>
              </w:rPr>
            </w:pPr>
            <w:r w:rsidRPr="00D3385D">
              <w:rPr>
                <w:rFonts w:ascii="Arial" w:eastAsia="Times New Roman" w:hAnsi="Arial" w:cs="Arial"/>
              </w:rPr>
              <w:t>Tamis – % passant</w:t>
            </w:r>
          </w:p>
        </w:tc>
        <w:tc>
          <w:tcPr>
            <w:tcW w:w="892" w:type="pct"/>
          </w:tcPr>
          <w:p w:rsidR="003409B2" w:rsidRPr="00D3385D" w:rsidRDefault="003409B2" w:rsidP="00195951">
            <w:pPr>
              <w:spacing w:after="0" w:line="240" w:lineRule="auto"/>
              <w:jc w:val="center"/>
              <w:rPr>
                <w:rFonts w:ascii="Arial" w:eastAsia="Times New Roman" w:hAnsi="Arial" w:cs="Arial"/>
              </w:rPr>
            </w:pPr>
            <w:r w:rsidRPr="00D3385D">
              <w:rPr>
                <w:rFonts w:ascii="Arial" w:eastAsia="Times New Roman" w:hAnsi="Arial" w:cs="Arial"/>
              </w:rPr>
              <w:t>0,08 mm</w:t>
            </w:r>
          </w:p>
          <w:p w:rsidR="003409B2" w:rsidRPr="00D3385D" w:rsidRDefault="003409B2" w:rsidP="00195951">
            <w:pPr>
              <w:spacing w:after="0" w:line="240" w:lineRule="auto"/>
              <w:jc w:val="center"/>
              <w:rPr>
                <w:rFonts w:ascii="Arial" w:eastAsia="Times New Roman" w:hAnsi="Arial" w:cs="Arial"/>
              </w:rPr>
            </w:pPr>
            <w:r w:rsidRPr="00D3385D">
              <w:rPr>
                <w:rFonts w:ascii="Arial" w:eastAsia="Times New Roman" w:hAnsi="Arial" w:cs="Arial"/>
              </w:rPr>
              <w:t>35 % maxi</w:t>
            </w:r>
          </w:p>
        </w:tc>
        <w:tc>
          <w:tcPr>
            <w:tcW w:w="1493" w:type="pct"/>
            <w:gridSpan w:val="4"/>
            <w:vAlign w:val="center"/>
          </w:tcPr>
          <w:p w:rsidR="003409B2" w:rsidRPr="00D3385D" w:rsidRDefault="003409B2" w:rsidP="00195951">
            <w:pPr>
              <w:spacing w:after="0" w:line="240" w:lineRule="auto"/>
              <w:jc w:val="center"/>
              <w:rPr>
                <w:rFonts w:ascii="Arial" w:eastAsia="Times New Roman" w:hAnsi="Arial" w:cs="Arial"/>
              </w:rPr>
            </w:pPr>
            <w:r w:rsidRPr="00D3385D">
              <w:rPr>
                <w:rFonts w:ascii="Arial" w:eastAsia="Times New Roman" w:hAnsi="Arial" w:cs="Arial"/>
              </w:rPr>
              <w:t>(</w:t>
            </w:r>
            <w:proofErr w:type="gramStart"/>
            <w:r w:rsidRPr="00D3385D">
              <w:rPr>
                <w:rFonts w:ascii="Arial" w:eastAsia="Times New Roman" w:hAnsi="Arial" w:cs="Arial"/>
              </w:rPr>
              <w:t>voir</w:t>
            </w:r>
            <w:proofErr w:type="gramEnd"/>
            <w:r w:rsidRPr="00D3385D">
              <w:rPr>
                <w:rFonts w:ascii="Arial" w:eastAsia="Times New Roman" w:hAnsi="Arial" w:cs="Arial"/>
              </w:rPr>
              <w:t xml:space="preserve"> LADN 1987)</w:t>
            </w:r>
          </w:p>
          <w:p w:rsidR="003409B2" w:rsidRPr="00D3385D" w:rsidRDefault="003409B2" w:rsidP="00195951">
            <w:pPr>
              <w:spacing w:after="0" w:line="240" w:lineRule="auto"/>
              <w:jc w:val="center"/>
              <w:rPr>
                <w:rFonts w:ascii="Arial" w:eastAsia="Times New Roman" w:hAnsi="Arial" w:cs="Arial"/>
              </w:rPr>
            </w:pPr>
            <w:r w:rsidRPr="00D3385D">
              <w:rPr>
                <w:rFonts w:ascii="Arial" w:eastAsia="Times New Roman" w:hAnsi="Arial" w:cs="Arial"/>
              </w:rPr>
              <w:t>0,08 mm</w:t>
            </w:r>
          </w:p>
          <w:p w:rsidR="003409B2" w:rsidRPr="00D3385D" w:rsidRDefault="003409B2" w:rsidP="00195951">
            <w:pPr>
              <w:spacing w:after="0" w:line="240" w:lineRule="auto"/>
              <w:jc w:val="center"/>
              <w:rPr>
                <w:rFonts w:ascii="Arial" w:eastAsia="Times New Roman" w:hAnsi="Arial" w:cs="Arial"/>
              </w:rPr>
            </w:pPr>
            <w:r w:rsidRPr="00D3385D">
              <w:rPr>
                <w:rFonts w:ascii="Arial" w:eastAsia="Times New Roman" w:hAnsi="Arial" w:cs="Arial"/>
              </w:rPr>
              <w:t>35 % maxi</w:t>
            </w:r>
          </w:p>
        </w:tc>
        <w:tc>
          <w:tcPr>
            <w:tcW w:w="969" w:type="pct"/>
            <w:vAlign w:val="center"/>
          </w:tcPr>
          <w:p w:rsidR="003409B2" w:rsidRPr="00D3385D" w:rsidRDefault="003409B2" w:rsidP="00195951">
            <w:pPr>
              <w:spacing w:after="0" w:line="240" w:lineRule="auto"/>
              <w:jc w:val="center"/>
              <w:rPr>
                <w:rFonts w:ascii="Arial" w:eastAsia="Times New Roman" w:hAnsi="Arial" w:cs="Arial"/>
              </w:rPr>
            </w:pPr>
            <w:r w:rsidRPr="00D3385D">
              <w:rPr>
                <w:rFonts w:ascii="Arial" w:eastAsia="Times New Roman" w:hAnsi="Arial" w:cs="Arial"/>
              </w:rPr>
              <w:t>1/1000 m²</w:t>
            </w:r>
          </w:p>
        </w:tc>
      </w:tr>
      <w:tr w:rsidR="003A1110" w:rsidRPr="00D3385D" w:rsidTr="003409B2">
        <w:trPr>
          <w:trHeight w:val="20"/>
          <w:jc w:val="center"/>
        </w:trPr>
        <w:tc>
          <w:tcPr>
            <w:tcW w:w="1646" w:type="pct"/>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 xml:space="preserve">Forme – Angularité % éléments tels que G/E &lt; 1,58 </w:t>
            </w:r>
          </w:p>
        </w:tc>
        <w:tc>
          <w:tcPr>
            <w:tcW w:w="892" w:type="pct"/>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w:t>
            </w:r>
          </w:p>
        </w:tc>
        <w:tc>
          <w:tcPr>
            <w:tcW w:w="1493" w:type="pct"/>
            <w:gridSpan w:val="4"/>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w:t>
            </w:r>
          </w:p>
        </w:tc>
        <w:tc>
          <w:tcPr>
            <w:tcW w:w="969" w:type="pct"/>
          </w:tcPr>
          <w:p w:rsidR="003A1110" w:rsidRPr="00D3385D" w:rsidRDefault="003A1110" w:rsidP="00195951">
            <w:pPr>
              <w:spacing w:after="0" w:line="240" w:lineRule="auto"/>
              <w:jc w:val="both"/>
              <w:rPr>
                <w:rFonts w:ascii="Arial" w:eastAsia="Times New Roman" w:hAnsi="Arial" w:cs="Arial"/>
              </w:rPr>
            </w:pP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1/2000 m²</w:t>
            </w:r>
          </w:p>
        </w:tc>
      </w:tr>
      <w:tr w:rsidR="003A1110" w:rsidRPr="00D3385D" w:rsidTr="003409B2">
        <w:trPr>
          <w:trHeight w:val="20"/>
          <w:jc w:val="center"/>
        </w:trPr>
        <w:tc>
          <w:tcPr>
            <w:tcW w:w="1646" w:type="pct"/>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Equivalent  de sable</w:t>
            </w:r>
          </w:p>
        </w:tc>
        <w:tc>
          <w:tcPr>
            <w:tcW w:w="892" w:type="pct"/>
          </w:tcPr>
          <w:p w:rsidR="003A1110" w:rsidRPr="00D3385D" w:rsidRDefault="003A1110" w:rsidP="00195951">
            <w:pPr>
              <w:spacing w:after="0" w:line="240" w:lineRule="auto"/>
              <w:jc w:val="both"/>
              <w:rPr>
                <w:rFonts w:ascii="Arial" w:eastAsia="Times New Roman" w:hAnsi="Arial" w:cs="Arial"/>
              </w:rPr>
            </w:pPr>
          </w:p>
        </w:tc>
        <w:tc>
          <w:tcPr>
            <w:tcW w:w="1493" w:type="pct"/>
            <w:gridSpan w:val="4"/>
          </w:tcPr>
          <w:p w:rsidR="003A1110" w:rsidRPr="00D3385D" w:rsidRDefault="003A1110" w:rsidP="00195951">
            <w:pPr>
              <w:spacing w:after="0" w:line="240" w:lineRule="auto"/>
              <w:jc w:val="both"/>
              <w:rPr>
                <w:rFonts w:ascii="Arial" w:eastAsia="Times New Roman" w:hAnsi="Arial" w:cs="Arial"/>
              </w:rPr>
            </w:pPr>
          </w:p>
        </w:tc>
        <w:tc>
          <w:tcPr>
            <w:tcW w:w="969" w:type="pct"/>
            <w:vAlign w:val="center"/>
          </w:tcPr>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1/1000 m²</w:t>
            </w:r>
          </w:p>
          <w:p w:rsidR="003A1110" w:rsidRPr="00D3385D" w:rsidRDefault="003A1110" w:rsidP="00195951">
            <w:pPr>
              <w:spacing w:after="0" w:line="240" w:lineRule="auto"/>
              <w:jc w:val="both"/>
              <w:rPr>
                <w:rFonts w:ascii="Arial" w:eastAsia="Times New Roman" w:hAnsi="Arial" w:cs="Arial"/>
              </w:rPr>
            </w:pPr>
            <w:r w:rsidRPr="00D3385D">
              <w:rPr>
                <w:rFonts w:ascii="Arial" w:eastAsia="Times New Roman" w:hAnsi="Arial" w:cs="Arial"/>
              </w:rPr>
              <w:t>1/1000 m²</w:t>
            </w:r>
          </w:p>
        </w:tc>
      </w:tr>
    </w:tbl>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B214 – MATERIAUX POUR IMPREGNATION DE COUCHE DE BASE, COUCHE D'ACCROCHAGE ET REVETEMENT DE CHAUSSEE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liants utilisés seront conformes aux prescriptions du fascicule N° 24 des C.C.T.G. " Fourniture de liants hydrocarbonés employés à la construction et à l'entretien des chaussées.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granulats utilisés seront conformes aux prescriptions du fascicule N° 23 des C.C.T.G. "Granulats routiers".</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ARTICLE B215 – MATERIAUX POUR REMBLAIS SOUS FONDATION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matériaux pour remblais sous fondation d'ouvrages ou de canaux doivent provenir d'un emprunt agréé par l'Ingénieur de Contrôle.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 xml:space="preserve">Les matériaux devront être propres et sains et répondront aux caractéristiques suivantes :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Teneur en éléments végétaux inférieure à 1 %.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Granulométrie : pas d'éléments supérieurs à 100 </w:t>
      </w:r>
      <w:proofErr w:type="spellStart"/>
      <w:r w:rsidRPr="00D3385D">
        <w:rPr>
          <w:rFonts w:ascii="Arial" w:eastAsia="Times New Roman" w:hAnsi="Arial" w:cs="Arial"/>
        </w:rPr>
        <w:t>mm.</w:t>
      </w:r>
      <w:proofErr w:type="spellEnd"/>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Indice de plasticité : inférieure ou égal 40.</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Portance: l'indice portant CBR immédiat (W naturel) devra être supérieur ou égale à 10 pour compactage à 95 % de l’O.P.M.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Gonflement linéaire inférieure à 3 %.</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ARTICLE B216 – MATERIAUX POUR DISPOSITIFS FILTRANTS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matériaux des couches filtrantes proposées sous les canaux et les ouvrages seront constitués de matériaux tout-venant criblés de rivières ou de carrières agréées. Les matériaux  seront débarrassés des éléments de diamètre supérieur au diamètre maximal de grain admis pour la constitution du filtre ou de la couche de fondation.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filtres verticaux pourront être constitués de matériaux filtrants type ENKADRAIN SK 20 ou similaire. </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 xml:space="preserve">Article B 216.16.1 SABLE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sables constituant le </w:t>
      </w:r>
      <w:r w:rsidR="003409B2" w:rsidRPr="00D3385D">
        <w:rPr>
          <w:rFonts w:ascii="Arial" w:eastAsia="Times New Roman" w:hAnsi="Arial" w:cs="Arial"/>
        </w:rPr>
        <w:t>filtre devront</w:t>
      </w:r>
      <w:r w:rsidRPr="00D3385D">
        <w:rPr>
          <w:rFonts w:ascii="Arial" w:eastAsia="Times New Roman" w:hAnsi="Arial" w:cs="Arial"/>
        </w:rPr>
        <w:t xml:space="preserve"> être propres, sains et durables et ne contenir en quantité notable ni</w:t>
      </w:r>
      <w:r w:rsidR="003409B2">
        <w:rPr>
          <w:rFonts w:ascii="Arial" w:eastAsia="Times New Roman" w:hAnsi="Arial" w:cs="Arial"/>
        </w:rPr>
        <w:t xml:space="preserve"> </w:t>
      </w:r>
      <w:r w:rsidRPr="00D3385D">
        <w:rPr>
          <w:rFonts w:ascii="Arial" w:eastAsia="Times New Roman" w:hAnsi="Arial" w:cs="Arial"/>
        </w:rPr>
        <w:t xml:space="preserve">plaquettes ni aiguilles. Leur courbe granulométrique devra correspondre au  tableau suivant : </w:t>
      </w:r>
    </w:p>
    <w:p w:rsidR="003A1110" w:rsidRPr="00D3385D" w:rsidRDefault="003A1110" w:rsidP="00D3385D">
      <w:pPr>
        <w:spacing w:after="0"/>
        <w:jc w:val="both"/>
        <w:rPr>
          <w:rFonts w:ascii="Arial" w:eastAsia="Times New Roman" w:hAnsi="Arial" w:cs="Arial"/>
        </w:rPr>
      </w:pPr>
    </w:p>
    <w:tbl>
      <w:tblPr>
        <w:tblStyle w:val="Grilledutableau"/>
        <w:tblW w:w="0" w:type="auto"/>
        <w:tblLook w:val="04A0" w:firstRow="1" w:lastRow="0" w:firstColumn="1" w:lastColumn="0" w:noHBand="0" w:noVBand="1"/>
      </w:tblPr>
      <w:tblGrid>
        <w:gridCol w:w="2380"/>
        <w:gridCol w:w="2381"/>
        <w:gridCol w:w="2381"/>
      </w:tblGrid>
      <w:tr w:rsidR="003A1110" w:rsidRPr="00D3385D" w:rsidTr="00AA4403">
        <w:tc>
          <w:tcPr>
            <w:tcW w:w="2380"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TAMIS (mm)</w:t>
            </w:r>
          </w:p>
        </w:tc>
        <w:tc>
          <w:tcPr>
            <w:tcW w:w="4762" w:type="dxa"/>
            <w:gridSpan w:val="2"/>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PASSANT</w:t>
            </w:r>
          </w:p>
        </w:tc>
      </w:tr>
      <w:tr w:rsidR="003A1110" w:rsidRPr="00D3385D" w:rsidTr="00AA4403">
        <w:tc>
          <w:tcPr>
            <w:tcW w:w="2380" w:type="dxa"/>
            <w:vAlign w:val="center"/>
          </w:tcPr>
          <w:p w:rsidR="003A1110" w:rsidRPr="00D3385D" w:rsidRDefault="003A1110" w:rsidP="00D3385D">
            <w:pPr>
              <w:spacing w:line="276" w:lineRule="auto"/>
              <w:jc w:val="center"/>
              <w:rPr>
                <w:rFonts w:ascii="Arial" w:hAnsi="Arial" w:cs="Arial"/>
                <w:sz w:val="22"/>
                <w:szCs w:val="22"/>
              </w:rPr>
            </w:pP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Maxi</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Mini</w:t>
            </w:r>
          </w:p>
        </w:tc>
      </w:tr>
      <w:tr w:rsidR="003A1110" w:rsidRPr="00D3385D" w:rsidTr="00AA4403">
        <w:tc>
          <w:tcPr>
            <w:tcW w:w="2380"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4,000</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8</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0</w:t>
            </w:r>
          </w:p>
        </w:tc>
      </w:tr>
      <w:tr w:rsidR="003A1110" w:rsidRPr="00D3385D" w:rsidTr="00AA4403">
        <w:tc>
          <w:tcPr>
            <w:tcW w:w="2380"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2,000</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10</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0</w:t>
            </w:r>
          </w:p>
        </w:tc>
      </w:tr>
      <w:tr w:rsidR="003A1110" w:rsidRPr="00D3385D" w:rsidTr="00AA4403">
        <w:tc>
          <w:tcPr>
            <w:tcW w:w="2380"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1,000</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20</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3</w:t>
            </w:r>
          </w:p>
        </w:tc>
      </w:tr>
      <w:tr w:rsidR="003A1110" w:rsidRPr="00D3385D" w:rsidTr="00AA4403">
        <w:tc>
          <w:tcPr>
            <w:tcW w:w="2380"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0,500</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50</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10</w:t>
            </w:r>
          </w:p>
        </w:tc>
      </w:tr>
      <w:tr w:rsidR="003A1110" w:rsidRPr="00D3385D" w:rsidTr="00AA4403">
        <w:tc>
          <w:tcPr>
            <w:tcW w:w="2380"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0,250</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90</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50</w:t>
            </w:r>
          </w:p>
        </w:tc>
      </w:tr>
      <w:tr w:rsidR="003A1110" w:rsidRPr="00D3385D" w:rsidTr="00AA4403">
        <w:tc>
          <w:tcPr>
            <w:tcW w:w="2380"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0,125</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100</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85</w:t>
            </w:r>
          </w:p>
        </w:tc>
      </w:tr>
      <w:tr w:rsidR="003A1110" w:rsidRPr="00D3385D" w:rsidTr="00AA4403">
        <w:tc>
          <w:tcPr>
            <w:tcW w:w="2380"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0,063</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100</w:t>
            </w:r>
          </w:p>
        </w:tc>
        <w:tc>
          <w:tcPr>
            <w:tcW w:w="2381" w:type="dxa"/>
            <w:vAlign w:val="center"/>
          </w:tcPr>
          <w:p w:rsidR="003A1110" w:rsidRPr="00D3385D" w:rsidRDefault="003A1110" w:rsidP="00D3385D">
            <w:pPr>
              <w:spacing w:line="276" w:lineRule="auto"/>
              <w:jc w:val="center"/>
              <w:rPr>
                <w:rFonts w:ascii="Arial" w:hAnsi="Arial" w:cs="Arial"/>
                <w:sz w:val="22"/>
                <w:szCs w:val="22"/>
              </w:rPr>
            </w:pPr>
            <w:r w:rsidRPr="00D3385D">
              <w:rPr>
                <w:rFonts w:ascii="Arial" w:hAnsi="Arial" w:cs="Arial"/>
                <w:sz w:val="22"/>
                <w:szCs w:val="22"/>
              </w:rPr>
              <w:t>96</w:t>
            </w:r>
          </w:p>
        </w:tc>
      </w:tr>
    </w:tbl>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Article B 216.16.2 GRAVIER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gravier utilisé dans les filtres devra être propre sain et durable. La granulométrie dépend du sable utilisé pour le filtre et devra être conforme aux caractéristiques suivantes :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(D 50 gravier/D 50 sable) compris 12 et 58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(D 15 gravier/D 85 sable) compris   5 et 10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(D 50 gravier D 15 sable) compris 12 et 40.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L’Entrepreneur présentera au Le Maître d’œuvre un  échantillon du gravier +qu'il se propose d'utiliser pour le filtre. </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 xml:space="preserve">Article B 216.16.3 GEOTEXTILE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géotextile devra répondre aux  spécifications suivantes :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   Poids supérieur à 200 grammes par mètre carré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   Résistance à la traction supérieure à 100N/cm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   D/90 inférieur à 200 microns.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Pour les canalisations et les fourreaux seront utilisés des tuyaux en PVC série assainissement. Ces tuyaux devront répondre aux normes françaises spécifiées dans le fascicule 71 du C.C.T.G. notamment aux normes AFNOR T54-002, T54-003, T54-016, T54-028, T54-029 et T54-038.</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ARTICLE B300 – MODE D'EXECUTION DES TRAVAUX PRELIMINAIRES – TERRASSEMENTS – CHAUSSEES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B301 – DISPOSITIONS D'ORDRE GENERAL</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B301.1 Généralités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Le Cocontractant prendra toutes les dispositions nécessaires pour éviter les accidents de toute nature qui pourraient survenir du fait des travaux.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L'accès au chantier devra être formellement interdit au public ou à toute personne étrangère au chantier. Des panneaux indicateurs avec inscription en gros caractères seront placés aux entrées principales du chantier.</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devra se soumettre en outre, à toutes les mesures réglementaires de sécurité. Il sera responsable de tous les accidents survenus sur le chantier et occasionnés par les travaux à des tiers, à son personnel et aux agents fonctionnaires de l'administration.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Toutes les précautions seront prises par le Cocontractant et à ses frais pour maintenir sans danger la circulation sur les itinéraires objets des travaux. Il soumettra à l'agrément du Maître d’</w:t>
      </w:r>
      <w:r w:rsidR="00C52D11" w:rsidRPr="00D3385D">
        <w:rPr>
          <w:rFonts w:ascii="Arial" w:eastAsia="Times New Roman" w:hAnsi="Arial" w:cs="Arial"/>
        </w:rPr>
        <w:t>Œuvre</w:t>
      </w:r>
      <w:r w:rsidRPr="00D3385D">
        <w:rPr>
          <w:rFonts w:ascii="Arial" w:eastAsia="Times New Roman" w:hAnsi="Arial" w:cs="Arial"/>
        </w:rPr>
        <w:t xml:space="preserve"> les dispositions qu'il envisage de prendre pour l'établissement des déviations et de l'entretien de tous les itinéraires utilisés pour assurer la circulation pendant la durée des travaux.</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B301.2 - Evacuation des eaux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Cocontractant devra, sous sa responsabilité, organiser son chantier de manière à se débarrasser des eaux de toutes natures, à maintenir les écoulements et à prendre toutes les mesures utiles pour que ceux-ci ne soient pas </w:t>
      </w:r>
      <w:r w:rsidR="003409B2" w:rsidRPr="00D3385D">
        <w:rPr>
          <w:rFonts w:ascii="Arial" w:eastAsia="Times New Roman" w:hAnsi="Arial" w:cs="Arial"/>
        </w:rPr>
        <w:t>préjudiciables aux</w:t>
      </w:r>
      <w:r w:rsidRPr="00D3385D">
        <w:rPr>
          <w:rFonts w:ascii="Arial" w:eastAsia="Times New Roman" w:hAnsi="Arial" w:cs="Arial"/>
        </w:rPr>
        <w:t xml:space="preserve"> </w:t>
      </w:r>
      <w:r w:rsidR="003409B2" w:rsidRPr="00D3385D">
        <w:rPr>
          <w:rFonts w:ascii="Arial" w:eastAsia="Times New Roman" w:hAnsi="Arial" w:cs="Arial"/>
        </w:rPr>
        <w:t>ouvrages provisoires</w:t>
      </w:r>
      <w:r w:rsidRPr="00D3385D">
        <w:rPr>
          <w:rFonts w:ascii="Arial" w:eastAsia="Times New Roman" w:hAnsi="Arial" w:cs="Arial"/>
        </w:rPr>
        <w:t xml:space="preserve"> nécessaires à l'évacuation des eaux de ruissellement ou d'infiltration.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est tenu d'avoir sur le chantier des pompes d'épuisement en nombre et puissance suffisantes.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maître d'œuvre pourra limiter ou interdire les épuisements s'ils sont de </w:t>
      </w:r>
      <w:r w:rsidR="003409B2" w:rsidRPr="00D3385D">
        <w:rPr>
          <w:rFonts w:ascii="Arial" w:eastAsia="Times New Roman" w:hAnsi="Arial" w:cs="Arial"/>
        </w:rPr>
        <w:t>nature à</w:t>
      </w:r>
      <w:r w:rsidRPr="00D3385D">
        <w:rPr>
          <w:rFonts w:ascii="Arial" w:eastAsia="Times New Roman" w:hAnsi="Arial" w:cs="Arial"/>
        </w:rPr>
        <w:t xml:space="preserve"> entraîner des désordres à des installations voisines.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B301.3 – Présence de réseau d'intérêt public</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Lorsque des travaux devront avoir lieu, en tout ou en partie, au voisinage des réseaux existants, le Cocontractant en avertira les sociétés concessionnaires et services intéressés afin d'examiner avec eux en temps utile les conditions de déplacement ou de </w:t>
      </w:r>
      <w:r w:rsidR="003409B2" w:rsidRPr="00D3385D">
        <w:rPr>
          <w:rFonts w:ascii="Arial" w:eastAsia="Times New Roman" w:hAnsi="Arial" w:cs="Arial"/>
        </w:rPr>
        <w:t>protection des</w:t>
      </w:r>
      <w:r w:rsidRPr="00D3385D">
        <w:rPr>
          <w:rFonts w:ascii="Arial" w:eastAsia="Times New Roman" w:hAnsi="Arial" w:cs="Arial"/>
        </w:rPr>
        <w:t xml:space="preserve"> ouvrages.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maître d'ouvrage fournira tous les renseignements en sa possession mais ne sera tenu pour responsable des erreurs, omissions, modifications, concernant la présence et l'implantation des réseaux existants. Les études d'exécution et les frais de déplacement des réseaux sont à la charge du Cocontractant.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tracé des réseaux et ouvrages existants sera reconnu par le Cocontractant avant le démarrage des travaux. Pendant la durée de ceux-ci, le Cocontractant prendra toutes les dispositions pour assurer la protection de ces ouvrages, et assurer le raccordement des riverains.</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ARTICLE B302 – IMPLANTATION GENERALE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Avant tout commencement des travaux, le Cocontractant procédera au balisage des axes de voies et délimitera les emprises afin de procéder aux démolitions des ouvrages existants après accord du Maître d’Œuvre.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B303.2 – Piquetage de base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Après préparation de la plate-forme et avant tout commencement des travaux de terrassements, le Cocontractant implantera les points de base du piquetage principal (implantation des axes) à partir des données du plan d'implantation du dossier d'appel d'offres et de la polygonale, qu'il aura préalablement vérifiées.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Il sera ensuite procédé contradictoirement à la vérification de cette implantation solidement fondée en forme de pyramide tronquée à la base carrée de 0,50 m de hauteur, portant </w:t>
      </w:r>
      <w:proofErr w:type="gramStart"/>
      <w:r w:rsidRPr="00D3385D">
        <w:rPr>
          <w:rFonts w:ascii="Arial" w:eastAsia="Times New Roman" w:hAnsi="Arial" w:cs="Arial"/>
        </w:rPr>
        <w:t>en leur</w:t>
      </w:r>
      <w:proofErr w:type="gramEnd"/>
      <w:r w:rsidRPr="00D3385D">
        <w:rPr>
          <w:rFonts w:ascii="Arial" w:eastAsia="Times New Roman" w:hAnsi="Arial" w:cs="Arial"/>
        </w:rPr>
        <w:t xml:space="preserve"> axe une tige de fer à béton scellé. Chaque borne portera le numéro caractéristique du point qu'elle matérialise.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reste responsable de cette implantation et supportera tous les travaux inutiles qui résulteraient d'une mauvaise implantation, avant comme après vérification de celle-ci.</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B302.3 – Levée du terrain naturel – Piquetage complémentaire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Lorsque le piquetage principal sera accepté, le Cocontractant procédera à ses </w:t>
      </w:r>
      <w:r w:rsidR="003409B2" w:rsidRPr="00D3385D">
        <w:rPr>
          <w:rFonts w:ascii="Arial" w:eastAsia="Times New Roman" w:hAnsi="Arial" w:cs="Arial"/>
        </w:rPr>
        <w:t>frais à</w:t>
      </w:r>
      <w:r w:rsidRPr="00D3385D">
        <w:rPr>
          <w:rFonts w:ascii="Arial" w:eastAsia="Times New Roman" w:hAnsi="Arial" w:cs="Arial"/>
        </w:rPr>
        <w:t xml:space="preserve"> un levé contradictoire du terrain naturel (TN) le long des axes des voies sur tous les profils en travers et </w:t>
      </w:r>
      <w:r w:rsidRPr="00D3385D">
        <w:rPr>
          <w:rFonts w:ascii="Arial" w:eastAsia="Times New Roman" w:hAnsi="Arial" w:cs="Arial"/>
        </w:rPr>
        <w:lastRenderedPageBreak/>
        <w:t>partout où des ouvrages faisant partie de ses prestations devront être exécutés. Le levé devra comprendre des points côtés tous les 5 m au maximum sur les profils en travers, espacés au plus de trente (30) mètres.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En outre, le piquetage de l'axe des voies devra être déplacé et repéré par des bornes solides sur une ligne parallèle à l'axe d'un seul côté à une distance fixe et hors de l'emprise des terrassements.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Après l'exécution du piquetage général, le Cocontractant effectuera le nivellement de ces points, rattachés au nivellement général du Cameroun. Il devra fixer le long du tracé des repères côtés solides et aussi nombreux qu'il sera nécessaire pour la bonne exécution des travaux.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devra se prêter à toute vérification que déciderait de faire effectuer le Maître d’Œuvre. Il tiendra à la disposition du Maître d’Œuvre le matériel, les appareils et le personnel habilité pour effectuer ces opérations de contrôle.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B302.3 – Conservation du piquetage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est tenu de veiller à la conservation des points de piquetage et de nivellement, de les rétablir ou de les remplacer en cas de besoin soit à leur emplacement initial, soit en les déplaçant si l'avancement des travaux l'exige, mais en donnant toutes références sur les modifications ainsi apportées.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B310 – TRAVAUX PRELIMINAIRES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B311 – DEBROUSSAILLEMENT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Cocontractant procédera au débroussaillement général du terrain, à l'abattage des arbres et à leur dessouchage, ainsi qu'à l'évacuation de tous les éléments correspondants hors du chantier, en un lieu agréé par le Maître d’Œuvre. Sur indications de l'ingénieur de contrôle, certains arbres pourront être conservés pour autant qu'ils ne constituent pas un obstacle à l'exécution des travaux.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B312 – VIDES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Toutes les cavités naturelles ou artificielles telles que les puits, puisards, fosses septiques, emplacement des souches situées dans l'emprise des travaux </w:t>
      </w:r>
      <w:r w:rsidR="00D22459" w:rsidRPr="00D3385D">
        <w:rPr>
          <w:rFonts w:ascii="Arial" w:eastAsia="Times New Roman" w:hAnsi="Arial" w:cs="Arial"/>
        </w:rPr>
        <w:t>seront vidangés</w:t>
      </w:r>
      <w:r w:rsidRPr="00D3385D">
        <w:rPr>
          <w:rFonts w:ascii="Arial" w:eastAsia="Times New Roman" w:hAnsi="Arial" w:cs="Arial"/>
        </w:rPr>
        <w:t xml:space="preserve"> et remblayés avec du sable compacté après l'accord </w:t>
      </w:r>
      <w:r w:rsidR="00D22459" w:rsidRPr="00D3385D">
        <w:rPr>
          <w:rFonts w:ascii="Arial" w:eastAsia="Times New Roman" w:hAnsi="Arial" w:cs="Arial"/>
        </w:rPr>
        <w:t>du Maître</w:t>
      </w:r>
      <w:r w:rsidRPr="00D3385D">
        <w:rPr>
          <w:rFonts w:ascii="Arial" w:eastAsia="Times New Roman" w:hAnsi="Arial" w:cs="Arial"/>
        </w:rPr>
        <w:t xml:space="preserve"> d’œuvre.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Seules les superficies au sol des cavités de plus de 1 mètre de profondeur à traiter seront prises en compte dans les attachements.</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ARTICLE B313 – SCARIFICATION DES CHAUSSEES EXISTANTES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Dans certaines zones, la scarification des chaussées existantes peut être nécessaire. Ces zones ainsi que la profondeur de scarification seront fixées par le Maître d’Œuvre. L'utilisation éventuelle des matériaux scarifiés ne pourra se faire qu'après accord du Maître d’Œuvre.</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ARTICLE B314 – DEMOLITION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procédera à la démolition des endommagés en béton armé ainsi qu’à l’évacuation de tous les éléments correspondants hors du chantier, en un lieu agréé par le Maître d’Œuvre.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B315 – DECHARGES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Tous les produits et matériaux à évacuer hors du chantier pourront être mis en dépôt aux frais du Cocontractant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A la décharge publique en accord avec le Maître d’Œuvre </w:t>
      </w:r>
      <w:r w:rsidR="00547B9C">
        <w:rPr>
          <w:rFonts w:ascii="Arial" w:eastAsia="Times New Roman" w:hAnsi="Arial" w:cs="Arial"/>
        </w:rPr>
        <w:t>et</w:t>
      </w:r>
      <w:r w:rsidRPr="00D3385D">
        <w:rPr>
          <w:rFonts w:ascii="Arial" w:eastAsia="Times New Roman" w:hAnsi="Arial" w:cs="Arial"/>
        </w:rPr>
        <w:t xml:space="preserve"> la Mairie,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En un lieu spécifié par le Maître d’Œuvre sur le territoire communal,</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En un lieu proposé par le Cocontractant avec l'accord du Maître d’Œuvre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déblais mis en dépôt permanent seront égalés et nivelés suivant les indications du Maître d’Œuvre. </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 xml:space="preserve">ARTICLE B320 – TERRASSEMENTS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ARTICLE B321 – DECAPAGE DE LA TERRE VEGETALE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procèdera au décapage de la terre végétale dans l'emprise des zones terrassées non décapées, y compris les opérations suivantes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L'extraction et le chargement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 xml:space="preserve">Le transport et la mise en dépôt en des lieux </w:t>
      </w:r>
      <w:r w:rsidR="00C52D11" w:rsidRPr="00D3385D">
        <w:rPr>
          <w:rFonts w:ascii="Arial" w:eastAsia="Times New Roman" w:hAnsi="Arial" w:cs="Arial"/>
        </w:rPr>
        <w:t>agréent</w:t>
      </w:r>
      <w:r w:rsidRPr="00D3385D">
        <w:rPr>
          <w:rFonts w:ascii="Arial" w:eastAsia="Times New Roman" w:hAnsi="Arial" w:cs="Arial"/>
        </w:rPr>
        <w:t xml:space="preserve"> par le Maître d'Œuvre en vue de la réutilisation pour des opérations de plantation</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B322 – MOUVEMENTS DES TERRES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Cocontractant soumettra à l'agrément du Maître d’Œuvre dans un délai de quinze (15) jours à compter de la date de démarrage des travaux, un projet de mouvement des terres. </w:t>
      </w:r>
      <w:r w:rsidRPr="00D3385D">
        <w:rPr>
          <w:rFonts w:ascii="Arial" w:eastAsia="Times New Roman" w:hAnsi="Arial" w:cs="Arial"/>
        </w:rPr>
        <w:tab/>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Ce projet devra indiquer particulièrement les zones de dépôts, les distances de transport, les volumes de terre transportés et la qualité des matériaux, définie par des essais géotechniques à charge du Cocontractant.</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B324 – PRESCRIPTIONS APPLICABLES AUX TERRASSEMENTS EN DEBLAIS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B324.1 – Indications générales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déblais se feront conformément aux plans d'exécution, établis par le Cocontractant et approuvés par le Maître d’Œuvre, pour la réalisation des plates-formes et encaissements.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profil définitif sera réalisé en une seule opération continue jusqu'au niveau de l'arase des terrassements. Les talus seront réglés à leur profil définitif.</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devra maintenir une pente suffisante à la surface des parties excavées et exécuter en temps utiles les saignées, rigoles et ouvrages provisoires.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eaux de pluie ou de ruissellement seront dirigées hors du chantier par des dispositions ne provoquant aucun trouble chez les riverains ou installations existantes.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Cocontractant devra faire approuver par le Maître d’Œuvre la procédure garantissant la préparation des fonds de fouille sous remblais suivant l'article B326. La prise en attachement des déblais ne sera </w:t>
      </w:r>
      <w:r w:rsidR="00547B9C" w:rsidRPr="00D3385D">
        <w:rPr>
          <w:rFonts w:ascii="Arial" w:eastAsia="Times New Roman" w:hAnsi="Arial" w:cs="Arial"/>
        </w:rPr>
        <w:t>effectuée qu’après parfait</w:t>
      </w:r>
      <w:r w:rsidRPr="00D3385D">
        <w:rPr>
          <w:rFonts w:ascii="Arial" w:eastAsia="Times New Roman" w:hAnsi="Arial" w:cs="Arial"/>
        </w:rPr>
        <w:t xml:space="preserve"> achèvement des remblais.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déblais non réutilisés en remblais du fait de leur mauvaise qualité seront évacués à la décharge publique ou en des lieux agréés par le Maître d’Œuvre.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B324.2 – Différentes catégories de déblais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déblais sont classés en cinq catégories :</w:t>
      </w:r>
    </w:p>
    <w:p w:rsidR="003A1110" w:rsidRPr="00D3385D" w:rsidRDefault="003A1110" w:rsidP="00D3385D">
      <w:pPr>
        <w:spacing w:after="0"/>
        <w:jc w:val="both"/>
        <w:rPr>
          <w:rFonts w:ascii="Arial" w:eastAsia="Times New Roman" w:hAnsi="Arial" w:cs="Arial"/>
        </w:rPr>
      </w:pPr>
    </w:p>
    <w:tbl>
      <w:tblPr>
        <w:tblW w:w="9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6"/>
        <w:gridCol w:w="5524"/>
      </w:tblGrid>
      <w:tr w:rsidR="003A1110" w:rsidRPr="00D3385D" w:rsidTr="00AA4403">
        <w:tc>
          <w:tcPr>
            <w:tcW w:w="396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w:t>
            </w:r>
            <w:r w:rsidRPr="00D3385D">
              <w:rPr>
                <w:rFonts w:ascii="Arial" w:eastAsia="Times New Roman" w:hAnsi="Arial" w:cs="Arial"/>
                <w:vertAlign w:val="superscript"/>
              </w:rPr>
              <w:t>ère</w:t>
            </w:r>
            <w:r w:rsidRPr="00D3385D">
              <w:rPr>
                <w:rFonts w:ascii="Arial" w:eastAsia="Times New Roman" w:hAnsi="Arial" w:cs="Arial"/>
              </w:rPr>
              <w:t xml:space="preserve"> catégorie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Déblais pour purges</w:t>
            </w:r>
          </w:p>
        </w:tc>
        <w:tc>
          <w:tcPr>
            <w:tcW w:w="552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Entrent dans cette catégorie les matériaux pour couche de forme ayant un </w:t>
            </w:r>
            <w:proofErr w:type="spellStart"/>
            <w:r w:rsidRPr="00D3385D">
              <w:rPr>
                <w:rFonts w:ascii="Arial" w:eastAsia="Times New Roman" w:hAnsi="Arial" w:cs="Arial"/>
              </w:rPr>
              <w:t>Ip</w:t>
            </w:r>
            <w:proofErr w:type="spellEnd"/>
            <w:r w:rsidRPr="00D3385D">
              <w:rPr>
                <w:rFonts w:ascii="Arial" w:eastAsia="Times New Roman" w:hAnsi="Arial" w:cs="Arial"/>
              </w:rPr>
              <w:t>&gt; 10 et un CBR &gt; 10</w:t>
            </w:r>
          </w:p>
        </w:tc>
      </w:tr>
      <w:tr w:rsidR="003A1110" w:rsidRPr="00D3385D" w:rsidTr="00AA4403">
        <w:tc>
          <w:tcPr>
            <w:tcW w:w="396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2</w:t>
            </w:r>
            <w:r w:rsidRPr="00D3385D">
              <w:rPr>
                <w:rFonts w:ascii="Arial" w:eastAsia="Times New Roman" w:hAnsi="Arial" w:cs="Arial"/>
                <w:vertAlign w:val="superscript"/>
              </w:rPr>
              <w:t>ème</w:t>
            </w:r>
            <w:r w:rsidRPr="00D3385D">
              <w:rPr>
                <w:rFonts w:ascii="Arial" w:eastAsia="Times New Roman" w:hAnsi="Arial" w:cs="Arial"/>
              </w:rPr>
              <w:t xml:space="preserve"> Catégorie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 Déblais réutilisables en remblais</w:t>
            </w:r>
          </w:p>
        </w:tc>
        <w:tc>
          <w:tcPr>
            <w:tcW w:w="552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Entrent dans cette catégorie les matériaux pour couche de forme ayant un </w:t>
            </w:r>
            <w:proofErr w:type="spellStart"/>
            <w:r w:rsidRPr="00D3385D">
              <w:rPr>
                <w:rFonts w:ascii="Arial" w:eastAsia="Times New Roman" w:hAnsi="Arial" w:cs="Arial"/>
              </w:rPr>
              <w:t>Ip</w:t>
            </w:r>
            <w:proofErr w:type="spellEnd"/>
            <w:r w:rsidRPr="00D3385D">
              <w:rPr>
                <w:rFonts w:ascii="Arial" w:eastAsia="Times New Roman" w:hAnsi="Arial" w:cs="Arial"/>
              </w:rPr>
              <w:t>&lt; 40 et un CBR &lt; 10</w:t>
            </w:r>
          </w:p>
        </w:tc>
      </w:tr>
      <w:tr w:rsidR="003A1110" w:rsidRPr="00D3385D" w:rsidTr="00AA4403">
        <w:tc>
          <w:tcPr>
            <w:tcW w:w="396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3</w:t>
            </w:r>
            <w:r w:rsidRPr="00D3385D">
              <w:rPr>
                <w:rFonts w:ascii="Arial" w:eastAsia="Times New Roman" w:hAnsi="Arial" w:cs="Arial"/>
                <w:vertAlign w:val="superscript"/>
              </w:rPr>
              <w:t>ème</w:t>
            </w:r>
            <w:r w:rsidRPr="00D3385D">
              <w:rPr>
                <w:rFonts w:ascii="Arial" w:eastAsia="Times New Roman" w:hAnsi="Arial" w:cs="Arial"/>
              </w:rPr>
              <w:t xml:space="preserve">  catégorie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Déblais non réutilisables en remblais</w:t>
            </w:r>
          </w:p>
        </w:tc>
        <w:tc>
          <w:tcPr>
            <w:tcW w:w="552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Entrent dans cette catégorie les matériaux pour couche de forme ayant un </w:t>
            </w:r>
            <w:proofErr w:type="spellStart"/>
            <w:r w:rsidRPr="00D3385D">
              <w:rPr>
                <w:rFonts w:ascii="Arial" w:eastAsia="Times New Roman" w:hAnsi="Arial" w:cs="Arial"/>
              </w:rPr>
              <w:t>Ip</w:t>
            </w:r>
            <w:proofErr w:type="spellEnd"/>
            <w:r w:rsidRPr="00D3385D">
              <w:rPr>
                <w:rFonts w:ascii="Arial" w:eastAsia="Times New Roman" w:hAnsi="Arial" w:cs="Arial"/>
              </w:rPr>
              <w:t>&gt; 40 et un CBR &lt; 10</w:t>
            </w:r>
          </w:p>
        </w:tc>
      </w:tr>
      <w:tr w:rsidR="003A1110" w:rsidRPr="00D3385D" w:rsidTr="00AA4403">
        <w:tc>
          <w:tcPr>
            <w:tcW w:w="396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4</w:t>
            </w:r>
            <w:r w:rsidRPr="00D3385D">
              <w:rPr>
                <w:rFonts w:ascii="Arial" w:eastAsia="Times New Roman" w:hAnsi="Arial" w:cs="Arial"/>
                <w:vertAlign w:val="superscript"/>
              </w:rPr>
              <w:t>ème</w:t>
            </w:r>
            <w:r w:rsidRPr="00D3385D">
              <w:rPr>
                <w:rFonts w:ascii="Arial" w:eastAsia="Times New Roman" w:hAnsi="Arial" w:cs="Arial"/>
              </w:rPr>
              <w:t xml:space="preserve">  catégorie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Déblais réutilisables en corps de chaussée</w:t>
            </w:r>
          </w:p>
        </w:tc>
        <w:tc>
          <w:tcPr>
            <w:tcW w:w="552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Entrent dans cette catégorie les matériaux pour couche de forme ayant un </w:t>
            </w:r>
            <w:proofErr w:type="spellStart"/>
            <w:r w:rsidRPr="00D3385D">
              <w:rPr>
                <w:rFonts w:ascii="Arial" w:eastAsia="Times New Roman" w:hAnsi="Arial" w:cs="Arial"/>
              </w:rPr>
              <w:t>Ip</w:t>
            </w:r>
            <w:proofErr w:type="spellEnd"/>
            <w:r w:rsidRPr="00D3385D">
              <w:rPr>
                <w:rFonts w:ascii="Arial" w:eastAsia="Times New Roman" w:hAnsi="Arial" w:cs="Arial"/>
              </w:rPr>
              <w:t>&lt; 35 et un  CBR &lt; 40 (fondation)</w:t>
            </w:r>
          </w:p>
        </w:tc>
      </w:tr>
      <w:tr w:rsidR="003A1110" w:rsidRPr="00D3385D" w:rsidTr="00AA4403">
        <w:tc>
          <w:tcPr>
            <w:tcW w:w="396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5</w:t>
            </w:r>
            <w:r w:rsidRPr="00D3385D">
              <w:rPr>
                <w:rFonts w:ascii="Arial" w:eastAsia="Times New Roman" w:hAnsi="Arial" w:cs="Arial"/>
                <w:vertAlign w:val="superscript"/>
              </w:rPr>
              <w:t>ème</w:t>
            </w:r>
            <w:r w:rsidRPr="00D3385D">
              <w:rPr>
                <w:rFonts w:ascii="Arial" w:eastAsia="Times New Roman" w:hAnsi="Arial" w:cs="Arial"/>
              </w:rPr>
              <w:t xml:space="preserve">  catégorie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 Déblais  rocheux</w:t>
            </w:r>
          </w:p>
        </w:tc>
        <w:tc>
          <w:tcPr>
            <w:tcW w:w="552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entrent dans cette catégorie les matériaux non </w:t>
            </w:r>
            <w:r w:rsidR="00910CDD" w:rsidRPr="00D3385D">
              <w:rPr>
                <w:rFonts w:ascii="Arial" w:eastAsia="Times New Roman" w:hAnsi="Arial" w:cs="Arial"/>
              </w:rPr>
              <w:t>grippales</w:t>
            </w:r>
            <w:r w:rsidRPr="00D3385D">
              <w:rPr>
                <w:rFonts w:ascii="Arial" w:eastAsia="Times New Roman" w:hAnsi="Arial" w:cs="Arial"/>
              </w:rPr>
              <w:t xml:space="preserve"> par un tracteur de 270CV.</w:t>
            </w:r>
          </w:p>
        </w:tc>
      </w:tr>
    </w:tbl>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Remarque: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ne pourra effectuer de déblais en terrain rocheux qu'avec l'accord préalable du Maître d’Œuvre. Les terrains meubles avoisinants seront alors suffisamment dégagés pour permettre une évaluation précise des volumes des déblais rocheux à prendre en compte. Un attachement contradictoire devra être dressé avant tout commencement  d'exécution.</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B324.3 – Mode d'exécution des déblais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Déblais en terrains meubles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déblais en terrains meubles correspondants aux quatre premières catégories désignées ci-dessus seront exécutés à l'aide d'engins mécaniques. Ils seront triés et mis en dépôt à proximité de leur lieu de réutilisation ou évacués à la décharge s'ils ne sont pas réutilisables. Le compactage de </w:t>
      </w:r>
      <w:r w:rsidRPr="00D3385D">
        <w:rPr>
          <w:rFonts w:ascii="Arial" w:eastAsia="Times New Roman" w:hAnsi="Arial" w:cs="Arial"/>
        </w:rPr>
        <w:lastRenderedPageBreak/>
        <w:t>la forme sera obligatoirement conduit de manière à obtenir sur une épaisseur de 30 cm une densité égale à 95 % de L'O.P.M.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Si les purges sont nécessaires, les excavations seront exécutées jusqu'à la profondeur fixée par le Maître d’Œuvre. La côte théorique des déblais sera rattrapée par apport de bon sol qui sera mis en place comme il est dit à l'article B326 ci-après pour les remblais.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Déblais en terrain rocheux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A proximité des constructions, les déblais en </w:t>
      </w:r>
      <w:r w:rsidR="00D22459" w:rsidRPr="00D3385D">
        <w:rPr>
          <w:rFonts w:ascii="Arial" w:eastAsia="Times New Roman" w:hAnsi="Arial" w:cs="Arial"/>
        </w:rPr>
        <w:t>terrain rocheux</w:t>
      </w:r>
      <w:r w:rsidRPr="00D3385D">
        <w:rPr>
          <w:rFonts w:ascii="Arial" w:eastAsia="Times New Roman" w:hAnsi="Arial" w:cs="Arial"/>
        </w:rPr>
        <w:t xml:space="preserve"> seront exécutés au marteau pneumatique.  La côte de profil théorique sera rattrapée par apport de déblais rocheux fins.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B325- CARRIERES ET EMPRUNTS</w:t>
      </w:r>
      <w:r w:rsidRPr="00D3385D">
        <w:rPr>
          <w:rFonts w:ascii="Arial" w:eastAsia="Times New Roman" w:hAnsi="Arial" w:cs="Arial"/>
          <w:b/>
        </w:rPr>
        <w:tab/>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Dans le seul cas où le Cocontractant serait dans l'obligation de recourir à des emprunts de matériaux, du fait d'un manque de déblais réutilisables en remblais, l'exploitation des carrières et lieux d'emprunts ne pourra commencer qu'après autorisation écrite du Maître d’Œuvre. Cette autorisation pourra être retirée à tout moment si le Maître d’Œuvre estime que le gisement exploité ne donne plus de matériaux de qualité satisfaisante.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Cocontractant ne pourra de ce chef réclamer aucune indemnité. Il est précisé que, si les carrières et emprunts s'avéraient insuffisant ou si, la qualité des matériaux était telle que le Maître d’Œuvre soit amené à les refuser, le Cocontractant fera son affaire de recherche de nouvelles carrières.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matériaux de ces novelles carrières seront soumis à l'agrément du Maître d’Œuvre en cas de non acceptation, le Cocontractant sera tenu de reprendre à ses frais la </w:t>
      </w:r>
      <w:r w:rsidR="00D22459" w:rsidRPr="00D3385D">
        <w:rPr>
          <w:rFonts w:ascii="Arial" w:eastAsia="Times New Roman" w:hAnsi="Arial" w:cs="Arial"/>
        </w:rPr>
        <w:t>recherche de</w:t>
      </w:r>
      <w:r w:rsidRPr="00D3385D">
        <w:rPr>
          <w:rFonts w:ascii="Arial" w:eastAsia="Times New Roman" w:hAnsi="Arial" w:cs="Arial"/>
        </w:rPr>
        <w:t xml:space="preserve"> carrières ou gîtes de matériaux répondant aux prescriptions fixées et aux quantités nécessaires.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Cocontractant supportera toutes les charges d'exploitation des lieux d'emprunts et de carrières et </w:t>
      </w:r>
      <w:r w:rsidR="00D22459" w:rsidRPr="00D3385D">
        <w:rPr>
          <w:rFonts w:ascii="Arial" w:eastAsia="Times New Roman" w:hAnsi="Arial" w:cs="Arial"/>
        </w:rPr>
        <w:t>notamment :</w:t>
      </w:r>
    </w:p>
    <w:p w:rsidR="003A1110" w:rsidRPr="00D3385D" w:rsidRDefault="00910CDD" w:rsidP="00D3385D">
      <w:pPr>
        <w:spacing w:after="0"/>
        <w:jc w:val="both"/>
        <w:rPr>
          <w:rFonts w:ascii="Arial" w:eastAsia="Times New Roman" w:hAnsi="Arial" w:cs="Arial"/>
        </w:rPr>
      </w:pPr>
      <w:r w:rsidRPr="00D3385D">
        <w:rPr>
          <w:rFonts w:ascii="Arial" w:eastAsia="Times New Roman" w:hAnsi="Arial" w:cs="Arial"/>
        </w:rPr>
        <w:t>L’ouverture</w:t>
      </w:r>
      <w:r w:rsidR="003A1110" w:rsidRPr="00D3385D">
        <w:rPr>
          <w:rFonts w:ascii="Arial" w:eastAsia="Times New Roman" w:hAnsi="Arial" w:cs="Arial"/>
        </w:rPr>
        <w:t xml:space="preserve"> et l'aménagement des pistes d'accès ;</w:t>
      </w:r>
    </w:p>
    <w:p w:rsidR="003A1110" w:rsidRPr="00D3385D" w:rsidRDefault="00910CDD" w:rsidP="00D3385D">
      <w:pPr>
        <w:spacing w:after="0"/>
        <w:jc w:val="both"/>
        <w:rPr>
          <w:rFonts w:ascii="Arial" w:eastAsia="Times New Roman" w:hAnsi="Arial" w:cs="Arial"/>
        </w:rPr>
      </w:pPr>
      <w:r w:rsidRPr="00D3385D">
        <w:rPr>
          <w:rFonts w:ascii="Arial" w:eastAsia="Times New Roman" w:hAnsi="Arial" w:cs="Arial"/>
        </w:rPr>
        <w:t>Le</w:t>
      </w:r>
      <w:r w:rsidR="003A1110" w:rsidRPr="00D3385D">
        <w:rPr>
          <w:rFonts w:ascii="Arial" w:eastAsia="Times New Roman" w:hAnsi="Arial" w:cs="Arial"/>
        </w:rPr>
        <w:t xml:space="preserve"> débroussaillement et le déboisement, l'enlèvement des terres végétales ou des matériaux de couverture indésirables et leur mise en dépôt hors des limites de l'emprunt ;</w:t>
      </w:r>
    </w:p>
    <w:p w:rsidR="003A1110" w:rsidRPr="00D3385D" w:rsidRDefault="00910CDD" w:rsidP="00D3385D">
      <w:pPr>
        <w:spacing w:after="0"/>
        <w:jc w:val="both"/>
        <w:rPr>
          <w:rFonts w:ascii="Arial" w:eastAsia="Times New Roman" w:hAnsi="Arial" w:cs="Arial"/>
        </w:rPr>
      </w:pPr>
      <w:r w:rsidRPr="00D3385D">
        <w:rPr>
          <w:rFonts w:ascii="Arial" w:eastAsia="Times New Roman" w:hAnsi="Arial" w:cs="Arial"/>
        </w:rPr>
        <w:t>La</w:t>
      </w:r>
      <w:r w:rsidR="003A1110" w:rsidRPr="00D3385D">
        <w:rPr>
          <w:rFonts w:ascii="Arial" w:eastAsia="Times New Roman" w:hAnsi="Arial" w:cs="Arial"/>
        </w:rPr>
        <w:t xml:space="preserve"> remise en état des lieux après exploitation de la carrière.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drainage des chambres d'emprunt devra être fait de façon efficace.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Toutes les dispositions devront être prises pour que l'eau de ruissellement puisse s'écouler normalement en dehors des limites des zones d'emprunts. </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 xml:space="preserve">ARTICLE B 326 - PRESCRIPTIONS APPLICABLES AUX TERRASSEMENTS EN REMBLAIS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B 326.1 – Différentes catégories de remblais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remblais sont classés en quatre catégories :</w:t>
      </w:r>
    </w:p>
    <w:p w:rsidR="003A1110" w:rsidRPr="00D3385D" w:rsidRDefault="003A1110" w:rsidP="00D3385D">
      <w:pPr>
        <w:spacing w:after="0"/>
        <w:jc w:val="both"/>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926"/>
      </w:tblGrid>
      <w:tr w:rsidR="003A1110" w:rsidRPr="00D3385D" w:rsidTr="00D22459">
        <w:tc>
          <w:tcPr>
            <w:tcW w:w="169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Catégorie 1 :</w:t>
            </w:r>
          </w:p>
        </w:tc>
        <w:tc>
          <w:tcPr>
            <w:tcW w:w="792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Remblais compactés (IP &lt; 40 et CBR &gt; 10)</w:t>
            </w:r>
          </w:p>
        </w:tc>
      </w:tr>
      <w:tr w:rsidR="003A1110" w:rsidRPr="00D3385D" w:rsidTr="00D22459">
        <w:tc>
          <w:tcPr>
            <w:tcW w:w="169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Catégorie 2 :</w:t>
            </w:r>
          </w:p>
        </w:tc>
        <w:tc>
          <w:tcPr>
            <w:tcW w:w="792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Remblais en zones inondables ou marécages (IP &lt; 40 et CBR &gt; 10)  avec interposition d'une couche drainante</w:t>
            </w:r>
          </w:p>
        </w:tc>
      </w:tr>
      <w:tr w:rsidR="003A1110" w:rsidRPr="00D3385D" w:rsidTr="00D22459">
        <w:tc>
          <w:tcPr>
            <w:tcW w:w="169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Catégorie 3 :</w:t>
            </w:r>
          </w:p>
        </w:tc>
        <w:tc>
          <w:tcPr>
            <w:tcW w:w="792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Remblais pour couche de forme (IP &lt; 40 et CBR &gt; 15)</w:t>
            </w:r>
          </w:p>
        </w:tc>
      </w:tr>
      <w:tr w:rsidR="003A1110" w:rsidRPr="00D3385D" w:rsidTr="00D22459">
        <w:tc>
          <w:tcPr>
            <w:tcW w:w="169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Catégorie 4 :</w:t>
            </w:r>
          </w:p>
        </w:tc>
        <w:tc>
          <w:tcPr>
            <w:tcW w:w="7926"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Remblais mis en dépôt (IP &gt; 40 et CBR &lt; 5).</w:t>
            </w:r>
          </w:p>
        </w:tc>
      </w:tr>
    </w:tbl>
    <w:p w:rsidR="00195951" w:rsidRDefault="003A1110" w:rsidP="00D3385D">
      <w:pPr>
        <w:spacing w:after="0"/>
        <w:jc w:val="both"/>
        <w:rPr>
          <w:rFonts w:ascii="Arial" w:eastAsia="Times New Roman" w:hAnsi="Arial" w:cs="Arial"/>
          <w:b/>
        </w:rPr>
      </w:pPr>
      <w:r w:rsidRPr="00D3385D">
        <w:rPr>
          <w:rFonts w:ascii="Arial" w:eastAsia="Times New Roman" w:hAnsi="Arial" w:cs="Arial"/>
          <w:b/>
        </w:rPr>
        <w:tab/>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 326.2 – Origines des matériaux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matériaux entrant dans la constitution des remblais proviendront soit des déblais soit des carrières ou des zones d'emprunt proposées par le Cocontractant et agréées par le Maître d’Œuvre.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B 326.3 – Préparation des terrains sous les remblais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préparation complémentaire de compactage est effectuée, si nécessaire, sur toute la largeur de l'emprise des remblais.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w:t>
      </w:r>
      <w:r w:rsidR="00D22459" w:rsidRPr="00D3385D">
        <w:rPr>
          <w:rFonts w:ascii="Arial" w:eastAsia="Times New Roman" w:hAnsi="Arial" w:cs="Arial"/>
        </w:rPr>
        <w:t>compactage sera</w:t>
      </w:r>
      <w:r w:rsidRPr="00D3385D">
        <w:rPr>
          <w:rFonts w:ascii="Arial" w:eastAsia="Times New Roman" w:hAnsi="Arial" w:cs="Arial"/>
        </w:rPr>
        <w:t xml:space="preserve"> conduit de façon à obtenir une densité sèche du sol compacté au moins égale à 90 % de la densité sèche de l'Optimum Proctor modifié sur une épaisseur de 25 cm au moins.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Sous les remblais, le piochage et le labourage sur 0,10 m d'épaisseur maximum seront obligatoires dès que la pente transversale du terrain sera supérieure à 10 %. Si cette pente dépassait 20 %, il serait pratiqué des redans d'accrochage disposés conformément à l'avis de l'Ingénieur de contrôle.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La préparation des terrains sous remblais sera réceptionnée avant remblaiement. En cas de venue d'eau sous l'emprise des remblais, le Cocontractant exécutera les drains éventuellement nécessaires ; le mode d'exécution et le type de drains à utiliser seront soumis à l'agrément de l’Ingénieur de contrôle.  </w:t>
      </w:r>
    </w:p>
    <w:p w:rsidR="00195951" w:rsidRDefault="003A1110" w:rsidP="00D3385D">
      <w:pPr>
        <w:spacing w:after="0"/>
        <w:jc w:val="both"/>
        <w:rPr>
          <w:rFonts w:ascii="Arial" w:eastAsia="Times New Roman" w:hAnsi="Arial" w:cs="Arial"/>
          <w:b/>
        </w:rPr>
      </w:pPr>
      <w:r w:rsidRPr="00D3385D">
        <w:rPr>
          <w:rFonts w:ascii="Arial" w:eastAsia="Times New Roman" w:hAnsi="Arial" w:cs="Arial"/>
          <w:b/>
        </w:rPr>
        <w:tab/>
        <w:t>B326.4 – Mode d'exécution des remblais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remblais en terrain ordinaire devront être conformes aux spécifications de l'article B212.1.  Ils seront régalés sur toute leur largeur pour exécution des talus (ou par moitié éventuellement), en couches ayant une pente de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2 %, sur lesquelles les engins de terrassement et de transport ayant été affectés à leur exécution circuleront de manière à exercer sur elles une compression répartie aussi uniformément que possible.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matériaux seront mis en œuvre par couche d'épaisseur maximale, mesurée après compactage, de 20 cm sur toute la largeur du remblai jusqu'aux côtes fournies par les plans et profils.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profil des talus sera obtenu par la méthode du remblai excédentaire, le dressage devra être soigné afin que n'apparaissent ni jarrets, ni irrégularités. Les talus devront être compactés à 90 % de l'O.P.N. (Optimum Proctor Normal).</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travaux doivent être conduits de telle manière qu'après tassement ou compression, les profils indiqués soient réalisés aux tolérances fixées par l'article B 327 ci-après.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Il est expressément spécifié que les travaux de terrassement seront recommencés chaque fois que le degré de compactage exigé à l'article B328 du présent C.P.T. n'a pu être obtenu. Les matériaux seront mis en œuvre avec une teneur en eaux supérieure de 1 % à la teneur optimale et avec une tolérance de plus ou moins 3 %.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talus seront protégés contre l'érosion jusqu'à leur réception.</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 xml:space="preserve">B 326.5 – Essais sur remblais mis en œuvre </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3060"/>
        <w:gridCol w:w="2700"/>
      </w:tblGrid>
      <w:tr w:rsidR="003A1110" w:rsidRPr="00D3385D" w:rsidTr="00AA4403">
        <w:tc>
          <w:tcPr>
            <w:tcW w:w="4248" w:type="dxa"/>
          </w:tcPr>
          <w:p w:rsidR="003A1110" w:rsidRPr="00D3385D" w:rsidRDefault="003A1110" w:rsidP="00D3385D">
            <w:pPr>
              <w:spacing w:after="0"/>
              <w:jc w:val="both"/>
              <w:rPr>
                <w:rFonts w:ascii="Arial" w:eastAsia="Times New Roman" w:hAnsi="Arial" w:cs="Arial"/>
                <w:b/>
              </w:rPr>
            </w:pPr>
          </w:p>
        </w:tc>
        <w:tc>
          <w:tcPr>
            <w:tcW w:w="3060" w:type="dxa"/>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Catégories 1 et 2</w:t>
            </w:r>
          </w:p>
        </w:tc>
        <w:tc>
          <w:tcPr>
            <w:tcW w:w="2700" w:type="dxa"/>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Catégorie 3</w:t>
            </w:r>
          </w:p>
        </w:tc>
      </w:tr>
      <w:tr w:rsidR="003A1110" w:rsidRPr="00D3385D" w:rsidTr="00AA4403">
        <w:tc>
          <w:tcPr>
            <w:tcW w:w="424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Granulométrie, </w:t>
            </w:r>
            <w:proofErr w:type="spellStart"/>
            <w:r w:rsidRPr="00D3385D">
              <w:rPr>
                <w:rFonts w:ascii="Arial" w:eastAsia="Times New Roman" w:hAnsi="Arial" w:cs="Arial"/>
              </w:rPr>
              <w:t>proctor</w:t>
            </w:r>
            <w:proofErr w:type="spellEnd"/>
            <w:r w:rsidRPr="00D3385D">
              <w:rPr>
                <w:rFonts w:ascii="Arial" w:eastAsia="Times New Roman" w:hAnsi="Arial" w:cs="Arial"/>
              </w:rPr>
              <w:t xml:space="preserve"> modifié, indice de plasticité, densité en place et teneur en eau.</w:t>
            </w:r>
          </w:p>
        </w:tc>
        <w:tc>
          <w:tcPr>
            <w:tcW w:w="306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 essai pour 500 m</w:t>
            </w:r>
            <w:r w:rsidRPr="00D3385D">
              <w:rPr>
                <w:rFonts w:ascii="Arial" w:eastAsia="Times New Roman" w:hAnsi="Arial" w:cs="Arial"/>
                <w:vertAlign w:val="superscript"/>
              </w:rPr>
              <w:t>3</w:t>
            </w:r>
          </w:p>
        </w:tc>
        <w:tc>
          <w:tcPr>
            <w:tcW w:w="270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 essai pour 250 m</w:t>
            </w:r>
            <w:r w:rsidRPr="00D3385D">
              <w:rPr>
                <w:rFonts w:ascii="Arial" w:eastAsia="Times New Roman" w:hAnsi="Arial" w:cs="Arial"/>
                <w:vertAlign w:val="superscript"/>
              </w:rPr>
              <w:t>3</w:t>
            </w:r>
          </w:p>
        </w:tc>
      </w:tr>
      <w:tr w:rsidR="003A1110" w:rsidRPr="00D3385D" w:rsidTr="00AA4403">
        <w:tc>
          <w:tcPr>
            <w:tcW w:w="424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Identification et CBR</w:t>
            </w:r>
          </w:p>
        </w:tc>
        <w:tc>
          <w:tcPr>
            <w:tcW w:w="306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 essai pour 1 000 m</w:t>
            </w:r>
            <w:r w:rsidRPr="00D3385D">
              <w:rPr>
                <w:rFonts w:ascii="Arial" w:eastAsia="Times New Roman" w:hAnsi="Arial" w:cs="Arial"/>
                <w:vertAlign w:val="superscript"/>
              </w:rPr>
              <w:t>3</w:t>
            </w:r>
          </w:p>
        </w:tc>
        <w:tc>
          <w:tcPr>
            <w:tcW w:w="270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 essai pour 500 m</w:t>
            </w:r>
            <w:r w:rsidRPr="00D3385D">
              <w:rPr>
                <w:rFonts w:ascii="Arial" w:eastAsia="Times New Roman" w:hAnsi="Arial" w:cs="Arial"/>
                <w:vertAlign w:val="superscript"/>
              </w:rPr>
              <w:t>3</w:t>
            </w:r>
          </w:p>
        </w:tc>
      </w:tr>
    </w:tbl>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 327 – TOLERANCES SUR LES TERRASSEMENTS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tolérances d'exécution des terrassements sont ainsi fixées :</w:t>
      </w:r>
    </w:p>
    <w:p w:rsidR="003A1110" w:rsidRPr="00D3385D" w:rsidRDefault="003A1110" w:rsidP="00D3385D">
      <w:pPr>
        <w:spacing w:after="0"/>
        <w:jc w:val="both"/>
        <w:rPr>
          <w:rFonts w:ascii="Arial" w:eastAsia="Times New Roman" w:hAnsi="Arial" w:cs="Arial"/>
        </w:rPr>
      </w:pPr>
    </w:p>
    <w:tbl>
      <w:tblPr>
        <w:tblW w:w="997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510"/>
        <w:gridCol w:w="2409"/>
        <w:gridCol w:w="1393"/>
        <w:gridCol w:w="3658"/>
      </w:tblGrid>
      <w:tr w:rsidR="003A1110" w:rsidRPr="00D3385D" w:rsidTr="00AA4403">
        <w:trPr>
          <w:jc w:val="center"/>
        </w:trPr>
        <w:tc>
          <w:tcPr>
            <w:tcW w:w="2510"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Terrassements</w:t>
            </w:r>
          </w:p>
        </w:tc>
        <w:tc>
          <w:tcPr>
            <w:tcW w:w="2409"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Profils de la forme</w:t>
            </w:r>
          </w:p>
        </w:tc>
        <w:tc>
          <w:tcPr>
            <w:tcW w:w="1393"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Talus</w:t>
            </w:r>
          </w:p>
        </w:tc>
        <w:tc>
          <w:tcPr>
            <w:tcW w:w="3658"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Profil sous couche de forme</w:t>
            </w:r>
          </w:p>
        </w:tc>
      </w:tr>
      <w:tr w:rsidR="003A1110" w:rsidRPr="00D3385D" w:rsidTr="00AA4403">
        <w:trPr>
          <w:jc w:val="center"/>
        </w:trPr>
        <w:tc>
          <w:tcPr>
            <w:tcW w:w="251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Déblais en terrain ordinaire</w:t>
            </w:r>
          </w:p>
        </w:tc>
        <w:tc>
          <w:tcPr>
            <w:tcW w:w="2409"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ou – 2 cm</w:t>
            </w:r>
          </w:p>
        </w:tc>
        <w:tc>
          <w:tcPr>
            <w:tcW w:w="1393"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ou – 10 cm</w:t>
            </w:r>
          </w:p>
        </w:tc>
        <w:tc>
          <w:tcPr>
            <w:tcW w:w="365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ou – 5 cm</w:t>
            </w:r>
          </w:p>
        </w:tc>
      </w:tr>
      <w:tr w:rsidR="003A1110" w:rsidRPr="00D3385D" w:rsidTr="00AA4403">
        <w:trPr>
          <w:jc w:val="center"/>
        </w:trPr>
        <w:tc>
          <w:tcPr>
            <w:tcW w:w="251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Déblais en terrain rocheux</w:t>
            </w:r>
          </w:p>
        </w:tc>
        <w:tc>
          <w:tcPr>
            <w:tcW w:w="2409"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ou – 4 cm</w:t>
            </w:r>
          </w:p>
        </w:tc>
        <w:tc>
          <w:tcPr>
            <w:tcW w:w="1393"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ou – 20 cm</w:t>
            </w:r>
          </w:p>
        </w:tc>
        <w:tc>
          <w:tcPr>
            <w:tcW w:w="365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ou – 10 cm</w:t>
            </w:r>
          </w:p>
        </w:tc>
      </w:tr>
      <w:tr w:rsidR="003A1110" w:rsidRPr="00D3385D" w:rsidTr="00AA4403">
        <w:trPr>
          <w:jc w:val="center"/>
        </w:trPr>
        <w:tc>
          <w:tcPr>
            <w:tcW w:w="251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Remblais </w:t>
            </w:r>
          </w:p>
        </w:tc>
        <w:tc>
          <w:tcPr>
            <w:tcW w:w="2409"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ou – 2 cm</w:t>
            </w:r>
          </w:p>
        </w:tc>
        <w:tc>
          <w:tcPr>
            <w:tcW w:w="1393"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ou – 5 cm</w:t>
            </w:r>
          </w:p>
        </w:tc>
        <w:tc>
          <w:tcPr>
            <w:tcW w:w="3658"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ou – 5 cm</w:t>
            </w:r>
          </w:p>
        </w:tc>
      </w:tr>
    </w:tbl>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pentes théoriques des talus sont les suivantes :</w:t>
      </w:r>
    </w:p>
    <w:p w:rsidR="003A1110" w:rsidRPr="00D3385D" w:rsidRDefault="00910CDD" w:rsidP="00D3385D">
      <w:pPr>
        <w:spacing w:after="0"/>
        <w:jc w:val="both"/>
        <w:rPr>
          <w:rFonts w:ascii="Arial" w:eastAsia="Times New Roman" w:hAnsi="Arial" w:cs="Arial"/>
        </w:rPr>
      </w:pPr>
      <w:r w:rsidRPr="00D3385D">
        <w:rPr>
          <w:rFonts w:ascii="Arial" w:eastAsia="Times New Roman" w:hAnsi="Arial" w:cs="Arial"/>
        </w:rPr>
        <w:t>En</w:t>
      </w:r>
      <w:r w:rsidR="003A1110" w:rsidRPr="00D3385D">
        <w:rPr>
          <w:rFonts w:ascii="Arial" w:eastAsia="Times New Roman" w:hAnsi="Arial" w:cs="Arial"/>
        </w:rPr>
        <w:t xml:space="preserve"> déblais 1/3 (1 de la base pour 3 de hauteur) ;</w:t>
      </w:r>
    </w:p>
    <w:p w:rsidR="003A1110" w:rsidRPr="00D3385D" w:rsidRDefault="00910CDD" w:rsidP="00D3385D">
      <w:pPr>
        <w:spacing w:after="0"/>
        <w:jc w:val="both"/>
        <w:rPr>
          <w:rFonts w:ascii="Arial" w:eastAsia="Times New Roman" w:hAnsi="Arial" w:cs="Arial"/>
        </w:rPr>
      </w:pPr>
      <w:r w:rsidRPr="00D3385D">
        <w:rPr>
          <w:rFonts w:ascii="Arial" w:eastAsia="Times New Roman" w:hAnsi="Arial" w:cs="Arial"/>
        </w:rPr>
        <w:t>En</w:t>
      </w:r>
      <w:r w:rsidR="003A1110" w:rsidRPr="00D3385D">
        <w:rPr>
          <w:rFonts w:ascii="Arial" w:eastAsia="Times New Roman" w:hAnsi="Arial" w:cs="Arial"/>
        </w:rPr>
        <w:t xml:space="preserve"> remblais 2/3 (2 de la base pour 3 en hauteur).</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Toutefois ces pentes pourront être modifiées à la demande du Maître d’Œuvre en fonction des caractéristiques des matériaux rencontrés ou mis en œuvre, et en vue des résultats des essais de sol.</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lastRenderedPageBreak/>
        <w:t>ARTICLE B 328 – COMPACTAGE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Sauf dérogation précise accordée ou prescrite par le Maître d’Œuvre, les remblais seront méthodiquement compactés par des couches d'épaisseur maximale, mesurée après compactage, de 25 cm d'épaisseur. Chaque couche sera réceptionnée avant l'exécution de la suivante. Le mode d'exécution du compactage sera soumis à l'agrément du Maître d’Œuvre.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Tous les engins que le Cocontractant se propose d'utiliser figureront sur la liste du matériel qui sera jointe à l'offre. Cette liste fera mention des caractéristiques techniques des engins. Avant tout commencement d'exécution, le Cocontractant procédera à l'étalonnage de son matériel de compactage, le Maître d’Œuvre contrôlera les résultats de cette opération.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La teneur en eau des sols avant la mise en œuvre sur le chantier devra pouvoir être reconnue de façon régulière, continue et sûre. Le compactage sera contrôlé journellement et à toutes demandes du Maître d’Œuvre.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matériaux agréés qui constituent les couches régalées au déchargement devront être homogénéisés et scarifiés. S'il y a lieu, au motorgrader et à la herse. Les matériaux seront ramenés dans la fourchette de teneur en eau nécessaire à l'obtention de la densité sèche prescrite compte tenu de l'énergie de compactage nécessaire (diagramme d'essai chantier), s'ils sont trop secs, les matériaux seront arrosés de façon régulière avant et pendant les opérations de compactage. Au contraire, si les matériaux se révélaient trop humides, le Cocontractant pourra les ramener à une teneur acceptable par dessiccation préalable activée par une aération mécanique, hersage ou passage de charrue. A défaut de quoi le chantier sera arrêté faute à l'entreprise d'accepter la sujétion d'ouvrir un nouvel emprunt réputé satisfaisant. En tout état de cause, ces sols, ne seront mis en œuvre qu'avec l'accord du Maître d’Œuvre qui pourra prescrire leur évaluation hors du chantier et qui demeure seul juge de la durée d'arrêt du chantier. Celle-ci sera prolongée jusqu'à ce que les sols à mettre en œuvre soient dans les conditions nécessaires à l'obtention d'un compactage satisfaisant sans que le Cocontractant puisse s'estimer </w:t>
      </w:r>
      <w:r w:rsidR="00910CDD" w:rsidRPr="00D3385D">
        <w:rPr>
          <w:rFonts w:ascii="Arial" w:eastAsia="Times New Roman" w:hAnsi="Arial" w:cs="Arial"/>
        </w:rPr>
        <w:t>fonder</w:t>
      </w:r>
      <w:r w:rsidRPr="00D3385D">
        <w:rPr>
          <w:rFonts w:ascii="Arial" w:eastAsia="Times New Roman" w:hAnsi="Arial" w:cs="Arial"/>
        </w:rPr>
        <w:t xml:space="preserve"> à réclamer quelque indemnité que ce soit pour immobilisations.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Il est expressément spécifié que les travaux de terrassements seront interrompus chaque fois que le degré de compactage exigé au présent article ne pourra être assuré. Les matériaux seront mis en œuvre à une teneur en eau voisine de la teneur en eau optimale à plus ou moins 2 % près. Il devra être tenu compte de l'évaporation qui en saison sèche, est importante.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différents degrés minima de compactage à réaliser seront pour 90 % de mesures dans tous les cas supérieurs aux valeurs suivantes :</w:t>
      </w:r>
    </w:p>
    <w:p w:rsidR="003A1110" w:rsidRPr="00D3385D" w:rsidRDefault="003A1110" w:rsidP="00D3385D">
      <w:pPr>
        <w:spacing w:after="0"/>
        <w:jc w:val="both"/>
        <w:rPr>
          <w:rFonts w:ascii="Arial" w:eastAsia="Times New Roman" w:hAnsi="Arial" w:cs="Arial"/>
        </w:rPr>
      </w:pP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4"/>
        <w:gridCol w:w="2570"/>
        <w:gridCol w:w="2520"/>
      </w:tblGrid>
      <w:tr w:rsidR="003A1110" w:rsidRPr="00D3385D" w:rsidTr="00AA4403">
        <w:tc>
          <w:tcPr>
            <w:tcW w:w="4614" w:type="dxa"/>
          </w:tcPr>
          <w:p w:rsidR="003A1110" w:rsidRPr="00D3385D" w:rsidRDefault="003A1110" w:rsidP="00D3385D">
            <w:pPr>
              <w:spacing w:after="0"/>
              <w:jc w:val="both"/>
              <w:rPr>
                <w:rFonts w:ascii="Arial" w:eastAsia="Times New Roman" w:hAnsi="Arial" w:cs="Arial"/>
                <w:b/>
              </w:rPr>
            </w:pPr>
          </w:p>
        </w:tc>
        <w:tc>
          <w:tcPr>
            <w:tcW w:w="2570" w:type="dxa"/>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Mini</w:t>
            </w:r>
          </w:p>
        </w:tc>
        <w:tc>
          <w:tcPr>
            <w:tcW w:w="2520" w:type="dxa"/>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Tolérance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(10 % de mesure)</w:t>
            </w:r>
          </w:p>
        </w:tc>
      </w:tr>
      <w:tr w:rsidR="003A1110" w:rsidRPr="00D3385D" w:rsidTr="00AA4403">
        <w:tc>
          <w:tcPr>
            <w:tcW w:w="461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Sol recevant les remblais</w:t>
            </w:r>
          </w:p>
        </w:tc>
        <w:tc>
          <w:tcPr>
            <w:tcW w:w="257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90 % OPM</w:t>
            </w:r>
          </w:p>
        </w:tc>
        <w:tc>
          <w:tcPr>
            <w:tcW w:w="252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88 % OPM</w:t>
            </w:r>
          </w:p>
        </w:tc>
      </w:tr>
      <w:tr w:rsidR="003A1110" w:rsidRPr="00D3385D" w:rsidTr="00AA4403">
        <w:tc>
          <w:tcPr>
            <w:tcW w:w="461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Corps de remblais</w:t>
            </w:r>
          </w:p>
        </w:tc>
        <w:tc>
          <w:tcPr>
            <w:tcW w:w="257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90 % OPM</w:t>
            </w:r>
          </w:p>
        </w:tc>
        <w:tc>
          <w:tcPr>
            <w:tcW w:w="252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88 % OPM</w:t>
            </w:r>
          </w:p>
        </w:tc>
      </w:tr>
      <w:tr w:rsidR="003A1110" w:rsidRPr="00D3385D" w:rsidTr="00AA4403">
        <w:tc>
          <w:tcPr>
            <w:tcW w:w="461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Dernière couche de remblais (couche de forme épais. 30cm)</w:t>
            </w:r>
          </w:p>
        </w:tc>
        <w:tc>
          <w:tcPr>
            <w:tcW w:w="2570"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95 % OPM</w:t>
            </w:r>
          </w:p>
        </w:tc>
        <w:tc>
          <w:tcPr>
            <w:tcW w:w="2520"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92 % OPM</w:t>
            </w:r>
          </w:p>
        </w:tc>
      </w:tr>
      <w:tr w:rsidR="003A1110" w:rsidRPr="00D3385D" w:rsidTr="00AA4403">
        <w:tc>
          <w:tcPr>
            <w:tcW w:w="461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 - Couche de fondation</w:t>
            </w:r>
          </w:p>
        </w:tc>
        <w:tc>
          <w:tcPr>
            <w:tcW w:w="257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90 % OPM</w:t>
            </w:r>
          </w:p>
        </w:tc>
        <w:tc>
          <w:tcPr>
            <w:tcW w:w="252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95 % OPM</w:t>
            </w:r>
          </w:p>
        </w:tc>
      </w:tr>
      <w:tr w:rsidR="003A1110" w:rsidRPr="00D3385D" w:rsidTr="00AA4403">
        <w:tc>
          <w:tcPr>
            <w:tcW w:w="4614"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Couche de base</w:t>
            </w:r>
          </w:p>
        </w:tc>
        <w:tc>
          <w:tcPr>
            <w:tcW w:w="257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95 % OPM</w:t>
            </w:r>
          </w:p>
        </w:tc>
        <w:tc>
          <w:tcPr>
            <w:tcW w:w="2520" w:type="dxa"/>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96 % OPM</w:t>
            </w:r>
          </w:p>
        </w:tc>
      </w:tr>
    </w:tbl>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En cas de détérioration due au tassement des remblais ou à l'insuffisance de leurs caractéristiques, le Cocontractant ne pourra en aucune façon se retourner contre le Maître de l'ouvrage et devra reprendre à ses frais les zones détériorées.</w:t>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 xml:space="preserve">ARTICLE B 329 – REGLAGE DES PLATES–FORMES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Après terrassement, les plates-formes et les talus devront être réglés et nettoyés dans l'emprise des travaux.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 xml:space="preserve">Toutes les dispositions seront prises pour assurer l'évacuation des eaux de ruissellement sans ravinement et sans nuire aux propriétés riveraines. </w:t>
      </w:r>
      <w:r w:rsidRPr="00D3385D">
        <w:rPr>
          <w:rFonts w:ascii="Arial" w:eastAsia="Times New Roman" w:hAnsi="Arial" w:cs="Arial"/>
        </w:rPr>
        <w:tab/>
      </w:r>
    </w:p>
    <w:p w:rsidR="003A1110" w:rsidRPr="00D3385D" w:rsidRDefault="003A1110" w:rsidP="00DD22B1">
      <w:pPr>
        <w:spacing w:after="0"/>
        <w:jc w:val="both"/>
        <w:rPr>
          <w:rFonts w:ascii="Arial" w:eastAsia="Times New Roman" w:hAnsi="Arial" w:cs="Arial"/>
          <w:b/>
        </w:rPr>
      </w:pPr>
      <w:r w:rsidRPr="00D3385D">
        <w:rPr>
          <w:rFonts w:ascii="Arial" w:eastAsia="Times New Roman" w:hAnsi="Arial" w:cs="Arial"/>
          <w:b/>
        </w:rPr>
        <w:t xml:space="preserve">ARTICLE B 330 – </w:t>
      </w:r>
      <w:r w:rsidR="00DD22B1" w:rsidRPr="00D3385D">
        <w:rPr>
          <w:rFonts w:ascii="Arial" w:eastAsia="Times New Roman" w:hAnsi="Arial" w:cs="Arial"/>
          <w:b/>
        </w:rPr>
        <w:t>VOIRIE (</w:t>
      </w:r>
      <w:r w:rsidRPr="00D3385D">
        <w:rPr>
          <w:rFonts w:ascii="Arial" w:eastAsia="Times New Roman" w:hAnsi="Arial" w:cs="Arial"/>
          <w:b/>
        </w:rPr>
        <w:t>PLATE-FORME)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 331 – FINITION DES FONDS DE FORME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Après compactage, le profil de la plate-forme, des accotements et des abords sera réglé de façon à ne pas laisser apparaître d'écart supérieur à 2 cm sous la règle de quatre mètres.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L'Entrepreneur demandera par écrit au Maître de l'Œuvre la réception des plates-formes. Il devra fournir un registre des contrôles de densités sur le tronçon considéré : deux contrôles tous les 50 m ou un contrôle par profil en alternant les mesures.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 332 – EXECUTION DE LA COUCHE DE FONDATION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couches de fondation seront conformes aux prescriptions de l'article B213. Il est précisé que les épaisseurs seront données à titre indicatif. Il appartient au Cocontractant de faire exécuter à ses frais sur les matériaux qu'il propose d'utiliser, tous les essais nécessaires. Au vu des résultats de ces essais, le Maître d’Œuvre pourra éventuellement prescrire d'autres épaisseurs.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Après l'agrément par l'Ingénieur de contrôle de la plate-forme des terrassements, le Cocontractant mettra en œuvre la couche des matériaux sur toute la largeur de la plate-forme et sur l'épaisseur minimale requise, par couche de 15 cm d'épaisseur minimum et de 25 cm d'épaisseur maximum en fonction de la granulométrie.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La teneur en eau in situ de compactage ne devra pas excéder de deux points la teneur en eau optimale donnée par l'essai </w:t>
      </w:r>
      <w:proofErr w:type="spellStart"/>
      <w:r w:rsidRPr="00D3385D">
        <w:rPr>
          <w:rFonts w:ascii="Arial" w:eastAsia="Times New Roman" w:hAnsi="Arial" w:cs="Arial"/>
        </w:rPr>
        <w:t>proctor</w:t>
      </w:r>
      <w:proofErr w:type="spellEnd"/>
      <w:r w:rsidRPr="00D3385D">
        <w:rPr>
          <w:rFonts w:ascii="Arial" w:eastAsia="Times New Roman" w:hAnsi="Arial" w:cs="Arial"/>
        </w:rPr>
        <w:t xml:space="preserve"> modifié.</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compactage sera mené de façon à obtenir une densité sèche in situ au moins égale à 97 % de la densité maximale donnée par l'essai </w:t>
      </w:r>
      <w:proofErr w:type="spellStart"/>
      <w:r w:rsidRPr="00D3385D">
        <w:rPr>
          <w:rFonts w:ascii="Arial" w:eastAsia="Times New Roman" w:hAnsi="Arial" w:cs="Arial"/>
        </w:rPr>
        <w:t>proctor</w:t>
      </w:r>
      <w:proofErr w:type="spellEnd"/>
      <w:r w:rsidRPr="00D3385D">
        <w:rPr>
          <w:rFonts w:ascii="Arial" w:eastAsia="Times New Roman" w:hAnsi="Arial" w:cs="Arial"/>
        </w:rPr>
        <w:t xml:space="preserve"> modifié. Il sera exécuté avec rouleau à pneus, à pieds dameurs ou vibrants.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Maître d’Œuvre procédera également à des contrôles des épaisseurs minimales prescrites. Ces contrôles pourront être réalisés aux emplacements des mesures de densité en place ou à des emplacements différents désignés par le Maître d’Œuvre.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épaisseurs minimales de la couche devront en tous points de cette dernière être respectées ; la tolérance altimétrique est de plus ou moins 2cm par rapport à la côte du projet. Si ces épaisseurs minimales et la tolérance altimétrique prescrite n'étaient pas respectées, le Cocontractant serait tenu de reprendre à ses frais la section concernée, soit par apport de matériaux, soit par élimination en déblai des matériaux. Dans les deux cas, il devra procéder à une scarification de la couche et à son </w:t>
      </w:r>
      <w:r w:rsidR="00D22459" w:rsidRPr="00D3385D">
        <w:rPr>
          <w:rFonts w:ascii="Arial" w:eastAsia="Times New Roman" w:hAnsi="Arial" w:cs="Arial"/>
        </w:rPr>
        <w:t>re compactage</w:t>
      </w:r>
      <w:r w:rsidRPr="00D3385D">
        <w:rPr>
          <w:rFonts w:ascii="Arial" w:eastAsia="Times New Roman" w:hAnsi="Arial" w:cs="Arial"/>
        </w:rPr>
        <w: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prendra toutes les dispositions pour éviter le feuilletage.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 333 – EXECUTION DE LA COUCHE DE BASE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B 333.1 – Couche de base en </w:t>
      </w:r>
      <w:r w:rsidR="00326A0A" w:rsidRPr="00D3385D">
        <w:rPr>
          <w:rFonts w:ascii="Arial" w:eastAsia="Times New Roman" w:hAnsi="Arial" w:cs="Arial"/>
          <w:b/>
        </w:rPr>
        <w:t>grave concassé de 0.31/5</w:t>
      </w:r>
    </w:p>
    <w:p w:rsidR="008162CB" w:rsidRPr="00D3385D" w:rsidRDefault="00326A0A" w:rsidP="00D3385D">
      <w:pPr>
        <w:spacing w:after="0"/>
        <w:jc w:val="both"/>
        <w:rPr>
          <w:rFonts w:ascii="Arial" w:eastAsia="Times New Roman" w:hAnsi="Arial" w:cs="Arial"/>
        </w:rPr>
      </w:pPr>
      <w:r w:rsidRPr="00D3385D">
        <w:rPr>
          <w:rFonts w:ascii="Arial" w:eastAsia="Times New Roman" w:hAnsi="Arial" w:cs="Arial"/>
        </w:rPr>
        <w:t>Les granulométries devront être respectées</w:t>
      </w:r>
      <w:r w:rsidR="008162CB" w:rsidRPr="00D3385D">
        <w:rPr>
          <w:rFonts w:ascii="Arial" w:eastAsia="Times New Roman" w:hAnsi="Arial" w:cs="Arial"/>
        </w:rPr>
        <w:t> ;</w:t>
      </w:r>
      <w:r w:rsidRPr="00D3385D">
        <w:rPr>
          <w:rFonts w:ascii="Arial" w:eastAsia="Times New Roman" w:hAnsi="Arial" w:cs="Arial"/>
        </w:rPr>
        <w:t xml:space="preserve"> </w:t>
      </w:r>
      <w:r w:rsidR="008162CB" w:rsidRPr="00D3385D">
        <w:rPr>
          <w:rFonts w:ascii="Arial" w:eastAsia="Times New Roman" w:hAnsi="Arial" w:cs="Arial"/>
        </w:rPr>
        <w:t>Après réception de la couche de fondation par le Maître d’Œuvre, le Cocontractant mettra en œuvre la couche de base par couches de 10cm minimum et de 15cm maximum après compactage.</w:t>
      </w:r>
    </w:p>
    <w:p w:rsidR="008162CB" w:rsidRPr="00D3385D" w:rsidRDefault="008162CB" w:rsidP="00D3385D">
      <w:pPr>
        <w:spacing w:after="0"/>
        <w:jc w:val="both"/>
        <w:rPr>
          <w:rFonts w:ascii="Arial" w:eastAsia="Times New Roman" w:hAnsi="Arial" w:cs="Arial"/>
        </w:rPr>
      </w:pPr>
      <w:r w:rsidRPr="00D3385D">
        <w:rPr>
          <w:rFonts w:ascii="Arial" w:eastAsia="Times New Roman" w:hAnsi="Arial" w:cs="Arial"/>
        </w:rPr>
        <w:t xml:space="preserve">Les matériaux utilisés seront améliorés </w:t>
      </w:r>
      <w:r w:rsidR="00D22459" w:rsidRPr="00D3385D">
        <w:rPr>
          <w:rFonts w:ascii="Arial" w:eastAsia="Times New Roman" w:hAnsi="Arial" w:cs="Arial"/>
        </w:rPr>
        <w:t>et entièrement</w:t>
      </w:r>
      <w:r w:rsidRPr="00D3385D">
        <w:rPr>
          <w:rFonts w:ascii="Arial" w:eastAsia="Times New Roman" w:hAnsi="Arial" w:cs="Arial"/>
        </w:rPr>
        <w:t xml:space="preserve"> concassées dont les caractéristiques sont définies à l'article B334.</w:t>
      </w:r>
    </w:p>
    <w:p w:rsidR="008162CB" w:rsidRPr="00D3385D" w:rsidRDefault="008162CB" w:rsidP="00D3385D">
      <w:pPr>
        <w:spacing w:after="0"/>
        <w:jc w:val="both"/>
        <w:rPr>
          <w:rFonts w:ascii="Arial" w:eastAsia="Times New Roman" w:hAnsi="Arial" w:cs="Arial"/>
        </w:rPr>
      </w:pPr>
      <w:r w:rsidRPr="00D3385D">
        <w:rPr>
          <w:rFonts w:ascii="Arial" w:eastAsia="Times New Roman" w:hAnsi="Arial" w:cs="Arial"/>
        </w:rPr>
        <w:t>Le taux de compactage en place devra être supérieur ou égal à 98 % de l'</w:t>
      </w:r>
      <w:r w:rsidR="00DD22B1" w:rsidRPr="00D3385D">
        <w:rPr>
          <w:rFonts w:ascii="Arial" w:eastAsia="Times New Roman" w:hAnsi="Arial" w:cs="Arial"/>
        </w:rPr>
        <w:t>0. P.M.</w:t>
      </w:r>
      <w:r w:rsidRPr="00D3385D">
        <w:rPr>
          <w:rFonts w:ascii="Arial" w:eastAsia="Times New Roman" w:hAnsi="Arial" w:cs="Arial"/>
        </w:rPr>
        <w:t xml:space="preserve"> pour 90 % des mesures. Le reste sera dans tous les cas supérieur à 97 % de l'O.P.M.</w:t>
      </w:r>
    </w:p>
    <w:p w:rsidR="008162CB" w:rsidRPr="00D3385D" w:rsidRDefault="008162CB" w:rsidP="00D3385D">
      <w:pPr>
        <w:spacing w:after="0"/>
        <w:jc w:val="both"/>
        <w:rPr>
          <w:rFonts w:ascii="Arial" w:eastAsia="Times New Roman" w:hAnsi="Arial" w:cs="Arial"/>
        </w:rPr>
      </w:pPr>
      <w:r w:rsidRPr="00D3385D">
        <w:rPr>
          <w:rFonts w:ascii="Arial" w:eastAsia="Times New Roman" w:hAnsi="Arial" w:cs="Arial"/>
        </w:rPr>
        <w:t>Le Maître d’Œuvre procédera à des contrôles d'épaisseur de la couche de base. Ces contrôles pourront être réalisés aux emplacements des mesures de densités en place ou d'autres emplacements désignés par celui-ci.</w:t>
      </w:r>
    </w:p>
    <w:p w:rsidR="008162CB" w:rsidRPr="00D3385D" w:rsidRDefault="008162CB" w:rsidP="00D3385D">
      <w:pPr>
        <w:spacing w:after="0"/>
        <w:jc w:val="both"/>
        <w:rPr>
          <w:rFonts w:ascii="Arial" w:eastAsia="Times New Roman" w:hAnsi="Arial" w:cs="Arial"/>
        </w:rPr>
      </w:pPr>
      <w:r w:rsidRPr="00D3385D">
        <w:rPr>
          <w:rFonts w:ascii="Arial" w:eastAsia="Times New Roman" w:hAnsi="Arial" w:cs="Arial"/>
        </w:rPr>
        <w:t xml:space="preserve">L'épaisseur minimale de la couche de base devra en tous points de cette dernière être respectée. La tolérance altimétrique est plus ou moins 1 cm par rapport à la côte projet. Si l'épaisseur minimale et la tolérance altimétrique prescrite n'étaient pas respectées, le Cocontractant serait tenu de </w:t>
      </w:r>
      <w:r w:rsidRPr="00D3385D">
        <w:rPr>
          <w:rFonts w:ascii="Arial" w:eastAsia="Times New Roman" w:hAnsi="Arial" w:cs="Arial"/>
        </w:rPr>
        <w:lastRenderedPageBreak/>
        <w:t xml:space="preserve">reprendre à ses frais la section concernée. Dans les deux cas il devra procéder à une scarification de la couche de base et à son </w:t>
      </w:r>
      <w:r w:rsidR="00D22459" w:rsidRPr="00D3385D">
        <w:rPr>
          <w:rFonts w:ascii="Arial" w:eastAsia="Times New Roman" w:hAnsi="Arial" w:cs="Arial"/>
        </w:rPr>
        <w:t>re compactage</w:t>
      </w:r>
      <w:r w:rsidRPr="00D3385D">
        <w:rPr>
          <w:rFonts w:ascii="Arial" w:eastAsia="Times New Roman" w:hAnsi="Arial" w:cs="Arial"/>
        </w:rPr>
        <w:t>.</w:t>
      </w:r>
    </w:p>
    <w:p w:rsidR="008162CB" w:rsidRPr="00D3385D" w:rsidRDefault="008162CB" w:rsidP="00D3385D">
      <w:pPr>
        <w:spacing w:after="0"/>
        <w:jc w:val="both"/>
        <w:rPr>
          <w:rFonts w:ascii="Arial" w:eastAsia="Times New Roman" w:hAnsi="Arial" w:cs="Arial"/>
        </w:rPr>
      </w:pPr>
      <w:r w:rsidRPr="00D3385D">
        <w:rPr>
          <w:rFonts w:ascii="Arial" w:eastAsia="Times New Roman" w:hAnsi="Arial" w:cs="Arial"/>
        </w:rPr>
        <w:t>Le Cocontractant déterminera, à partir de planches d'essais, la teneur en eau qui lui, permettra d'obtenir une densité sèche in situ supérieur à 98 % de L'O.P.M., compte tenu des moyens de compactage qu'il doit mettre en œuvre et des caractéristiques des matériaux de la couche de base.</w:t>
      </w:r>
    </w:p>
    <w:p w:rsidR="008162CB" w:rsidRPr="00D3385D" w:rsidRDefault="008162CB" w:rsidP="00D3385D">
      <w:pPr>
        <w:spacing w:after="0"/>
        <w:jc w:val="both"/>
        <w:rPr>
          <w:rFonts w:ascii="Arial" w:eastAsia="Times New Roman" w:hAnsi="Arial" w:cs="Arial"/>
        </w:rPr>
      </w:pPr>
      <w:r w:rsidRPr="00D3385D">
        <w:rPr>
          <w:rFonts w:ascii="Arial" w:eastAsia="Times New Roman" w:hAnsi="Arial" w:cs="Arial"/>
        </w:rPr>
        <w:t>Quelle que soit la teneur en eau obtenue, le Cocontractant prendra toutes les dispositions afin d'éviter toute ségrégation des matériaux au cours de l'approvisionnement, la mise en place et le compactage de ces derniers. A cet effet le Cocontractant devra veiller à ce que la hauteur du stockage des granulats en carrières n'excède pas 6 m et que les matériaux soient transportés avec une certaine teneur en eau initiale.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B 333. 2 -  Couche de base en </w:t>
      </w:r>
      <w:r w:rsidR="00BC5538" w:rsidRPr="00D3385D">
        <w:rPr>
          <w:rFonts w:ascii="Arial" w:eastAsia="Times New Roman" w:hAnsi="Arial" w:cs="Arial"/>
          <w:b/>
        </w:rPr>
        <w:t>pouzzolane améliorée ou ben latérite</w:t>
      </w:r>
    </w:p>
    <w:p w:rsidR="003A1110" w:rsidRPr="00D3385D" w:rsidRDefault="008162CB" w:rsidP="00D3385D">
      <w:pPr>
        <w:spacing w:after="0"/>
        <w:jc w:val="both"/>
        <w:rPr>
          <w:rFonts w:ascii="Arial" w:eastAsia="Times New Roman" w:hAnsi="Arial" w:cs="Arial"/>
        </w:rPr>
      </w:pPr>
      <w:r w:rsidRPr="00D3385D">
        <w:rPr>
          <w:rFonts w:ascii="Arial" w:eastAsia="Times New Roman" w:hAnsi="Arial" w:cs="Arial"/>
        </w:rPr>
        <w:t>Sans objet</w:t>
      </w:r>
      <w:r w:rsidR="003A1110" w:rsidRPr="00D3385D">
        <w:rPr>
          <w:rFonts w:ascii="Arial" w:eastAsia="Times New Roman" w:hAnsi="Arial" w:cs="Arial"/>
        </w:rPr>
        <w:t>.</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B333.3 – Couche de base en grave-bitume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Sans objet</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B 333.4 – Couche de base en grave latéritique</w:t>
      </w:r>
      <w:r w:rsidR="00BC5538" w:rsidRPr="00D3385D">
        <w:rPr>
          <w:rFonts w:ascii="Arial" w:eastAsia="Times New Roman" w:hAnsi="Arial" w:cs="Arial"/>
          <w:b/>
        </w:rPr>
        <w:t xml:space="preserve"> ou en </w:t>
      </w:r>
      <w:r w:rsidR="00D22459" w:rsidRPr="00D3385D">
        <w:rPr>
          <w:rFonts w:ascii="Arial" w:eastAsia="Times New Roman" w:hAnsi="Arial" w:cs="Arial"/>
          <w:b/>
        </w:rPr>
        <w:t>pouzzolane naturelle</w:t>
      </w:r>
      <w:r w:rsidRPr="00D3385D">
        <w:rPr>
          <w:rFonts w:ascii="Arial" w:eastAsia="Times New Roman" w:hAnsi="Arial" w:cs="Arial"/>
          <w:b/>
        </w:rPr>
        <w:t xml:space="preserve"> </w:t>
      </w:r>
    </w:p>
    <w:p w:rsidR="003A1110" w:rsidRPr="00D3385D" w:rsidRDefault="008162CB" w:rsidP="00D3385D">
      <w:pPr>
        <w:spacing w:after="0"/>
        <w:jc w:val="both"/>
        <w:rPr>
          <w:rFonts w:ascii="Arial" w:eastAsia="Times New Roman" w:hAnsi="Arial" w:cs="Arial"/>
        </w:rPr>
      </w:pPr>
      <w:r w:rsidRPr="00D3385D">
        <w:rPr>
          <w:rFonts w:ascii="Arial" w:eastAsia="Times New Roman" w:hAnsi="Arial" w:cs="Arial"/>
        </w:rPr>
        <w:t>Sans objet</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 334 - ESSAIS DE CONTROLE DE MISE EN ŒUVRE DE LA COUCHE DE FONDATION ET DE LA COUCHE DE BASE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essais de contrôle de mise en œuvre des corps de chaussées sont consignés dans le tableau ci-</w:t>
      </w:r>
      <w:r w:rsidR="00D22459" w:rsidRPr="00D3385D">
        <w:rPr>
          <w:rFonts w:ascii="Arial" w:eastAsia="Times New Roman" w:hAnsi="Arial" w:cs="Arial"/>
        </w:rPr>
        <w:t>après :</w:t>
      </w:r>
    </w:p>
    <w:p w:rsidR="003A1110" w:rsidRPr="00D3385D" w:rsidRDefault="003A1110" w:rsidP="00D3385D">
      <w:pPr>
        <w:spacing w:after="0"/>
        <w:jc w:val="both"/>
        <w:rPr>
          <w:rFonts w:ascii="Arial" w:eastAsia="Times New Roman" w:hAnsi="Arial" w:cs="Arial"/>
        </w:rPr>
      </w:pP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19"/>
        <w:gridCol w:w="1358"/>
        <w:gridCol w:w="3437"/>
        <w:gridCol w:w="2085"/>
      </w:tblGrid>
      <w:tr w:rsidR="003A1110" w:rsidRPr="00D3385D" w:rsidTr="00AA4403">
        <w:trPr>
          <w:trHeight w:val="579"/>
          <w:jc w:val="center"/>
        </w:trPr>
        <w:tc>
          <w:tcPr>
            <w:tcW w:w="2619"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Nature des travaux</w:t>
            </w:r>
          </w:p>
        </w:tc>
        <w:tc>
          <w:tcPr>
            <w:tcW w:w="1358"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Nature de l'essai</w:t>
            </w:r>
          </w:p>
        </w:tc>
        <w:tc>
          <w:tcPr>
            <w:tcW w:w="3437"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Résultats exigés</w:t>
            </w:r>
          </w:p>
        </w:tc>
        <w:tc>
          <w:tcPr>
            <w:tcW w:w="2085" w:type="dxa"/>
            <w:vAlign w:val="center"/>
          </w:tcPr>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Nombre d'essai à réaliser</w:t>
            </w:r>
          </w:p>
        </w:tc>
      </w:tr>
      <w:tr w:rsidR="003A1110" w:rsidRPr="00D3385D" w:rsidTr="00AA4403">
        <w:trPr>
          <w:jc w:val="center"/>
        </w:trPr>
        <w:tc>
          <w:tcPr>
            <w:tcW w:w="2619"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Compactage de la couche de fondation</w:t>
            </w:r>
          </w:p>
        </w:tc>
        <w:tc>
          <w:tcPr>
            <w:tcW w:w="1358"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Compacité en place</w:t>
            </w:r>
          </w:p>
        </w:tc>
        <w:tc>
          <w:tcPr>
            <w:tcW w:w="3437"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Supérieure ou égale à 97 % de la densité sèche de l'O.P.M*.</w:t>
            </w:r>
          </w:p>
        </w:tc>
        <w:tc>
          <w:tcPr>
            <w:tcW w:w="2085"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 tous les 250 m²</w:t>
            </w:r>
          </w:p>
          <w:p w:rsidR="003A1110" w:rsidRPr="00D3385D" w:rsidRDefault="003A1110" w:rsidP="00D3385D">
            <w:pPr>
              <w:spacing w:after="0"/>
              <w:jc w:val="both"/>
              <w:rPr>
                <w:rFonts w:ascii="Arial" w:eastAsia="Times New Roman" w:hAnsi="Arial" w:cs="Arial"/>
              </w:rPr>
            </w:pPr>
          </w:p>
        </w:tc>
      </w:tr>
      <w:tr w:rsidR="003A1110" w:rsidRPr="00D3385D" w:rsidTr="00AA4403">
        <w:trPr>
          <w:jc w:val="center"/>
        </w:trPr>
        <w:tc>
          <w:tcPr>
            <w:tcW w:w="2619"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Compactage sur emprise de trottoirs</w:t>
            </w:r>
          </w:p>
        </w:tc>
        <w:tc>
          <w:tcPr>
            <w:tcW w:w="1358"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Compacité en place</w:t>
            </w:r>
          </w:p>
        </w:tc>
        <w:tc>
          <w:tcPr>
            <w:tcW w:w="3437"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à 97 % de la densité sèche de l'OPM*</w:t>
            </w:r>
          </w:p>
        </w:tc>
        <w:tc>
          <w:tcPr>
            <w:tcW w:w="2085"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 tous les 500 m²</w:t>
            </w:r>
          </w:p>
        </w:tc>
      </w:tr>
      <w:tr w:rsidR="003A1110" w:rsidRPr="00D3385D" w:rsidTr="00AA4403">
        <w:trPr>
          <w:trHeight w:val="765"/>
          <w:jc w:val="center"/>
        </w:trPr>
        <w:tc>
          <w:tcPr>
            <w:tcW w:w="2619"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Compactage de la couche de base</w:t>
            </w:r>
          </w:p>
        </w:tc>
        <w:tc>
          <w:tcPr>
            <w:tcW w:w="1358"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Compacité en place</w:t>
            </w:r>
          </w:p>
        </w:tc>
        <w:tc>
          <w:tcPr>
            <w:tcW w:w="3437"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Supérieure ou égale à 98 % de la densité sèche de l'OPM*</w:t>
            </w:r>
          </w:p>
        </w:tc>
        <w:tc>
          <w:tcPr>
            <w:tcW w:w="2085"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 tous les 250 m²</w:t>
            </w:r>
          </w:p>
        </w:tc>
      </w:tr>
      <w:tr w:rsidR="003A1110" w:rsidRPr="00D3385D" w:rsidTr="00AA4403">
        <w:trPr>
          <w:trHeight w:val="1020"/>
          <w:jc w:val="center"/>
        </w:trPr>
        <w:tc>
          <w:tcPr>
            <w:tcW w:w="2619"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Contrôle de la quantité des matériaux pour couche de base</w:t>
            </w:r>
          </w:p>
        </w:tc>
        <w:tc>
          <w:tcPr>
            <w:tcW w:w="1358"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Epaisseur</w:t>
            </w:r>
          </w:p>
        </w:tc>
        <w:tc>
          <w:tcPr>
            <w:tcW w:w="3437"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Epaisseur mise en place ne doit pas être inférieure de plus de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 cm par rapport à épaisseur théorique indiquée sur plans ou définie par l'Ingénieur</w:t>
            </w:r>
          </w:p>
        </w:tc>
        <w:tc>
          <w:tcPr>
            <w:tcW w:w="2085"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 tous les 250 m²</w:t>
            </w:r>
          </w:p>
        </w:tc>
      </w:tr>
      <w:tr w:rsidR="003A1110" w:rsidRPr="00D3385D" w:rsidTr="00AA4403">
        <w:trPr>
          <w:jc w:val="center"/>
        </w:trPr>
        <w:tc>
          <w:tcPr>
            <w:tcW w:w="2619"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Mise en œuvre de la couche d'imprégnation ou de la couche d'accrochage</w:t>
            </w:r>
          </w:p>
        </w:tc>
        <w:tc>
          <w:tcPr>
            <w:tcW w:w="1358"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Dosage du liant</w:t>
            </w:r>
          </w:p>
        </w:tc>
        <w:tc>
          <w:tcPr>
            <w:tcW w:w="3437"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Ecart autorisé par rapport au dosage théorique ne doit pas excéder plus ou moins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0,05 kg/m²</w:t>
            </w:r>
          </w:p>
        </w:tc>
        <w:tc>
          <w:tcPr>
            <w:tcW w:w="2085" w:type="dxa"/>
            <w:vAlign w:val="center"/>
          </w:tcPr>
          <w:p w:rsidR="003A1110" w:rsidRPr="00D3385D" w:rsidRDefault="003A1110" w:rsidP="00D3385D">
            <w:pPr>
              <w:spacing w:after="0"/>
              <w:jc w:val="both"/>
              <w:rPr>
                <w:rFonts w:ascii="Arial" w:eastAsia="Times New Roman" w:hAnsi="Arial" w:cs="Arial"/>
              </w:rPr>
            </w:pPr>
          </w:p>
        </w:tc>
      </w:tr>
      <w:tr w:rsidR="003A1110" w:rsidRPr="00D3385D" w:rsidTr="00AA4403">
        <w:trPr>
          <w:jc w:val="center"/>
        </w:trPr>
        <w:tc>
          <w:tcPr>
            <w:tcW w:w="2619"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Tolérance d'exécution</w:t>
            </w:r>
          </w:p>
        </w:tc>
        <w:tc>
          <w:tcPr>
            <w:tcW w:w="1358" w:type="dxa"/>
            <w:vAlign w:val="center"/>
          </w:tcPr>
          <w:p w:rsidR="003A1110" w:rsidRPr="00D3385D" w:rsidRDefault="003A1110" w:rsidP="00D3385D">
            <w:pPr>
              <w:spacing w:after="0"/>
              <w:jc w:val="both"/>
              <w:rPr>
                <w:rFonts w:ascii="Arial" w:eastAsia="Times New Roman" w:hAnsi="Arial" w:cs="Arial"/>
              </w:rPr>
            </w:pPr>
            <w:proofErr w:type="spellStart"/>
            <w:r w:rsidRPr="00D3385D">
              <w:rPr>
                <w:rFonts w:ascii="Arial" w:eastAsia="Times New Roman" w:hAnsi="Arial" w:cs="Arial"/>
              </w:rPr>
              <w:t>Viagraphe</w:t>
            </w:r>
            <w:proofErr w:type="spellEnd"/>
          </w:p>
        </w:tc>
        <w:tc>
          <w:tcPr>
            <w:tcW w:w="3437"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80 % des valeurs 10mm de pénétration</w:t>
            </w:r>
          </w:p>
        </w:tc>
        <w:tc>
          <w:tcPr>
            <w:tcW w:w="2085" w:type="dxa"/>
            <w:vAlign w:val="center"/>
          </w:tcPr>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 longitudinale par voie</w:t>
            </w:r>
          </w:p>
        </w:tc>
      </w:tr>
    </w:tbl>
    <w:p w:rsidR="003A1110" w:rsidRPr="00D3385D" w:rsidRDefault="003A1110" w:rsidP="00D3385D">
      <w:pPr>
        <w:spacing w:after="0"/>
        <w:jc w:val="both"/>
        <w:rPr>
          <w:rFonts w:ascii="Arial" w:eastAsia="Times New Roman" w:hAnsi="Arial" w:cs="Arial"/>
        </w:rPr>
      </w:pP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  * pour au moins 90 % des mesures effectuées.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Pour les cas des couches de base en grave-bitume, les essais et contrôles des seront identiques à ceux effectués sur les enrobés denses (voir article B342 ci-après).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 340 – REVETEMENTS DE CHAUSSEES ET TROTTOIRS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revêtement de chaussée consistera en la mise en œuvre </w:t>
      </w:r>
      <w:r w:rsidR="00BC5538" w:rsidRPr="00D3385D">
        <w:rPr>
          <w:rFonts w:ascii="Arial" w:eastAsia="Times New Roman" w:hAnsi="Arial" w:cs="Arial"/>
        </w:rPr>
        <w:t xml:space="preserve">d’un </w:t>
      </w:r>
      <w:r w:rsidR="004C0E62" w:rsidRPr="00D3385D">
        <w:rPr>
          <w:rFonts w:ascii="Arial" w:eastAsia="Times New Roman" w:hAnsi="Arial" w:cs="Arial"/>
        </w:rPr>
        <w:t xml:space="preserve">béton bitumineux sur la chaussée et d’un </w:t>
      </w:r>
      <w:r w:rsidR="00547B9C">
        <w:rPr>
          <w:rFonts w:ascii="Arial" w:eastAsia="Times New Roman" w:hAnsi="Arial" w:cs="Arial"/>
        </w:rPr>
        <w:t>gravionnage</w:t>
      </w:r>
      <w:r w:rsidR="004C0E62" w:rsidRPr="00D3385D">
        <w:rPr>
          <w:rFonts w:ascii="Arial" w:eastAsia="Times New Roman" w:hAnsi="Arial" w:cs="Arial"/>
        </w:rPr>
        <w:t xml:space="preserve"> sur les trottoirs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L'Entrepreneur soumettra à l'agrément du Maître d’Œuvre la liste du petit matériel qu'il compte employer pour l'exécution des revêtements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L'Entrepreneur devra:</w:t>
      </w:r>
    </w:p>
    <w:p w:rsidR="003A1110" w:rsidRPr="00D3385D" w:rsidRDefault="00910CDD" w:rsidP="00D3385D">
      <w:pPr>
        <w:spacing w:after="0"/>
        <w:jc w:val="both"/>
        <w:rPr>
          <w:rFonts w:ascii="Arial" w:eastAsia="Times New Roman" w:hAnsi="Arial" w:cs="Arial"/>
        </w:rPr>
      </w:pPr>
      <w:r w:rsidRPr="00D3385D">
        <w:rPr>
          <w:rFonts w:ascii="Arial" w:eastAsia="Times New Roman" w:hAnsi="Arial" w:cs="Arial"/>
        </w:rPr>
        <w:t>Déterminer</w:t>
      </w:r>
      <w:r w:rsidR="003A1110" w:rsidRPr="00D3385D">
        <w:rPr>
          <w:rFonts w:ascii="Arial" w:eastAsia="Times New Roman" w:hAnsi="Arial" w:cs="Arial"/>
        </w:rPr>
        <w:t xml:space="preserve"> les emplacements des dépôts des matériaux intermédiaires s'il y a lieu en tenant compte d'un minimum de débroussaillement,</w:t>
      </w:r>
    </w:p>
    <w:p w:rsidR="003A1110" w:rsidRPr="00D3385D" w:rsidRDefault="00910CDD" w:rsidP="00D3385D">
      <w:pPr>
        <w:spacing w:after="0"/>
        <w:jc w:val="both"/>
        <w:rPr>
          <w:rFonts w:ascii="Arial" w:eastAsia="Times New Roman" w:hAnsi="Arial" w:cs="Arial"/>
        </w:rPr>
      </w:pPr>
      <w:r w:rsidRPr="00D3385D">
        <w:rPr>
          <w:rFonts w:ascii="Arial" w:eastAsia="Times New Roman" w:hAnsi="Arial" w:cs="Arial"/>
        </w:rPr>
        <w:t>Prendre</w:t>
      </w:r>
      <w:r w:rsidR="003A1110" w:rsidRPr="00D3385D">
        <w:rPr>
          <w:rFonts w:ascii="Arial" w:eastAsia="Times New Roman" w:hAnsi="Arial" w:cs="Arial"/>
        </w:rPr>
        <w:t xml:space="preserve"> les dispositions de drainage pour éviter le transport des agrégats par les eaux,</w:t>
      </w:r>
    </w:p>
    <w:p w:rsidR="003A1110" w:rsidRPr="00D3385D" w:rsidRDefault="00910CDD" w:rsidP="00D3385D">
      <w:pPr>
        <w:spacing w:after="0"/>
        <w:jc w:val="both"/>
        <w:rPr>
          <w:rFonts w:ascii="Arial" w:eastAsia="Times New Roman" w:hAnsi="Arial" w:cs="Arial"/>
        </w:rPr>
      </w:pPr>
      <w:r w:rsidRPr="00D3385D">
        <w:rPr>
          <w:rFonts w:ascii="Arial" w:eastAsia="Times New Roman" w:hAnsi="Arial" w:cs="Arial"/>
        </w:rPr>
        <w:t>Éviter</w:t>
      </w:r>
      <w:r w:rsidR="003A1110" w:rsidRPr="00D3385D">
        <w:rPr>
          <w:rFonts w:ascii="Arial" w:eastAsia="Times New Roman" w:hAnsi="Arial" w:cs="Arial"/>
        </w:rPr>
        <w:t xml:space="preserve"> le stockage des pavés sur le passage piétonnier,</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 341 – MODE D'EXECUTION DES REVETEMENTS MULTICOUCHES</w:t>
      </w:r>
    </w:p>
    <w:p w:rsidR="003A1110" w:rsidRPr="00D3385D" w:rsidRDefault="006C02E8" w:rsidP="00D3385D">
      <w:pPr>
        <w:spacing w:after="0"/>
        <w:jc w:val="both"/>
        <w:rPr>
          <w:rFonts w:ascii="Arial" w:eastAsia="Times New Roman" w:hAnsi="Arial" w:cs="Arial"/>
        </w:rPr>
      </w:pPr>
      <w:r w:rsidRPr="00D3385D">
        <w:rPr>
          <w:rFonts w:ascii="Arial" w:eastAsia="Times New Roman" w:hAnsi="Arial" w:cs="Arial"/>
        </w:rPr>
        <w:t xml:space="preserve">Les bétons </w:t>
      </w:r>
      <w:r w:rsidR="00D22459" w:rsidRPr="00D3385D">
        <w:rPr>
          <w:rFonts w:ascii="Arial" w:eastAsia="Times New Roman" w:hAnsi="Arial" w:cs="Arial"/>
        </w:rPr>
        <w:t>bitumineux seront</w:t>
      </w:r>
      <w:r w:rsidR="003A1110" w:rsidRPr="00D3385D">
        <w:rPr>
          <w:rFonts w:ascii="Arial" w:eastAsia="Times New Roman" w:hAnsi="Arial" w:cs="Arial"/>
        </w:rPr>
        <w:t xml:space="preserve"> réalisés conformément aux prescriptions du C.C.T.G.,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Il est précisé que ce contrôle sera effectué une seule fois sur toute la largeur de la chaussée au moyen d'une cerce complète et non au moyen d'un demi-cercle appliqué successivement sur la partie droite et la partie gauche.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Lorsque la largeur de la chaussée ne permettra plus l'utilisation du gabarit, le contrôle se fera à l'aide d'un niveau.</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En règle générale, aucun point de la chaussée ne devra se trouver à plus ou moins </w:t>
      </w:r>
      <w:r w:rsidR="00D44ACE" w:rsidRPr="00D3385D">
        <w:rPr>
          <w:rFonts w:ascii="Arial" w:eastAsia="Times New Roman" w:hAnsi="Arial" w:cs="Arial"/>
        </w:rPr>
        <w:t>2</w:t>
      </w:r>
      <w:r w:rsidRPr="00D3385D">
        <w:rPr>
          <w:rFonts w:ascii="Arial" w:eastAsia="Times New Roman" w:hAnsi="Arial" w:cs="Arial"/>
        </w:rPr>
        <w:t xml:space="preserve"> cm de la côte théorique.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c) Epaisseur</w:t>
      </w:r>
    </w:p>
    <w:p w:rsidR="003A1110" w:rsidRPr="00D3385D" w:rsidRDefault="00D22459" w:rsidP="00D3385D">
      <w:pPr>
        <w:spacing w:after="0"/>
        <w:jc w:val="both"/>
        <w:rPr>
          <w:rFonts w:ascii="Arial" w:eastAsia="Times New Roman" w:hAnsi="Arial" w:cs="Arial"/>
        </w:rPr>
      </w:pPr>
      <w:r w:rsidRPr="00D3385D">
        <w:rPr>
          <w:rFonts w:ascii="Arial" w:eastAsia="Times New Roman" w:hAnsi="Arial" w:cs="Arial"/>
        </w:rPr>
        <w:t>Ce contrôle</w:t>
      </w:r>
      <w:r w:rsidR="003A1110" w:rsidRPr="00D3385D">
        <w:rPr>
          <w:rFonts w:ascii="Arial" w:eastAsia="Times New Roman" w:hAnsi="Arial" w:cs="Arial"/>
        </w:rPr>
        <w:t xml:space="preserve"> sera </w:t>
      </w:r>
      <w:r w:rsidRPr="00D3385D">
        <w:rPr>
          <w:rFonts w:ascii="Arial" w:eastAsia="Times New Roman" w:hAnsi="Arial" w:cs="Arial"/>
        </w:rPr>
        <w:t>effectué par trois sondages</w:t>
      </w:r>
      <w:r w:rsidR="003A1110" w:rsidRPr="00D3385D">
        <w:rPr>
          <w:rFonts w:ascii="Arial" w:eastAsia="Times New Roman" w:hAnsi="Arial" w:cs="Arial"/>
        </w:rPr>
        <w:t xml:space="preserve"> dans les différentes couches sur le même profil en travers, un sondage dans l'axe de la chaussée à 1 m du bord du trottoir.</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profils seront espacés de 100 m les uns des autres sauf prescriptions contraires du Maître d’</w:t>
      </w:r>
      <w:r w:rsidR="008140CC" w:rsidRPr="00D3385D">
        <w:rPr>
          <w:rFonts w:ascii="Arial" w:eastAsia="Times New Roman" w:hAnsi="Arial" w:cs="Arial"/>
        </w:rPr>
        <w:t>Œuvre</w:t>
      </w:r>
      <w:r w:rsidRPr="00D3385D">
        <w:rPr>
          <w:rFonts w:ascii="Arial" w:eastAsia="Times New Roman" w:hAnsi="Arial" w:cs="Arial"/>
        </w:rPr>
        <w:t>. En aucun cas, l'épaisseur réalisée ne pourra être inférieure à l'épaisseur prescrite ou définie par  le Maître d’Œuvre.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Si l'épaisseur moyenne de la section est inférieure de plus de 0,25 cm et de moins de 1 cm, il sera appliqué une réfraction de prix.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Au-delà, le Cocontractant devra mettre en œuvre une couche supplémentaire au moins compensatrice dont l'épaisseur ne pourra pas être inférieure à 3 cm.</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B344 – MODALITES DU CONTROLE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contrôles visés au tableau de l'article B341.1 pourront être prescrits par le Maître d’Œuvre. Le contrôle visé à l'article B342.2 sera effectué en principe avant la mise en place de la couche de surface.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Maître d’Œuvre pourra cependant le prescrire, même après l'exécution de cette dernière s'il y a lieu de craindre une insuffisance des couches inférieures et en particulier si la chaussée présente des signes de défaillance.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B345 – OBLIGATION DU COCONTRACTANT VIS-A-VIS DU CONTROLE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Pendant la durée des travaux, le Cocontractant devra disposer en permanence sur le chantier du matériel nécessaire aux contrôles (en particulier : régie, cerce, niveau de maçon, indicateur de pente). Il devra également disposer du personnel nécessaire pour la manutention de ces instruments.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B346 – MOINS-VALUES EVENTUELLES POUR NON RESPECT DES CLAUSES TECHNIQUES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Lorsque les tolérances sur les moyennes seront dépassées, le Maître d’Œuvre pourra prescrire au Cocontractant d'effectuer un nouveau réglage de la centrale de fabrication.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Si après avoir donné l'ordre de procéder à un nouveau réglage, le Maître d’Œuvre constate, à l'expiration du délai fixé, que les tolérances sur les moyennes sont encore dépassées, les moins-values suivantes seront appliquées à toute la fabrication faite entre le moment ou de nouveaux réglages auront été prescrits et le moment du prélèvement précèdent ayant donné des résultats satisfaisants :</w:t>
      </w:r>
    </w:p>
    <w:p w:rsidR="003A1110" w:rsidRPr="00D3385D" w:rsidRDefault="00D22459" w:rsidP="00D3385D">
      <w:pPr>
        <w:spacing w:after="0"/>
        <w:jc w:val="both"/>
        <w:rPr>
          <w:rFonts w:ascii="Arial" w:eastAsia="Times New Roman" w:hAnsi="Arial" w:cs="Arial"/>
        </w:rPr>
      </w:pPr>
      <w:r w:rsidRPr="00D3385D">
        <w:rPr>
          <w:rFonts w:ascii="Arial" w:eastAsia="Times New Roman" w:hAnsi="Arial" w:cs="Arial"/>
        </w:rPr>
        <w:t>Par</w:t>
      </w:r>
      <w:r w:rsidR="003A1110" w:rsidRPr="00D3385D">
        <w:rPr>
          <w:rFonts w:ascii="Arial" w:eastAsia="Times New Roman" w:hAnsi="Arial" w:cs="Arial"/>
        </w:rPr>
        <w:t xml:space="preserve"> 0,1 % d'écart du dosage du liant, 1 % de réfaction sur le prix du m</w:t>
      </w:r>
      <w:r w:rsidRPr="00D3385D">
        <w:rPr>
          <w:rFonts w:ascii="Arial" w:eastAsia="Times New Roman" w:hAnsi="Arial" w:cs="Arial"/>
          <w:vertAlign w:val="superscript"/>
        </w:rPr>
        <w:t xml:space="preserve">2 </w:t>
      </w:r>
      <w:r w:rsidRPr="00D22459">
        <w:rPr>
          <w:rFonts w:ascii="Arial" w:eastAsia="Times New Roman" w:hAnsi="Arial" w:cs="Arial"/>
        </w:rPr>
        <w:t>mis</w:t>
      </w:r>
      <w:r w:rsidR="003A1110" w:rsidRPr="00D3385D">
        <w:rPr>
          <w:rFonts w:ascii="Arial" w:eastAsia="Times New Roman" w:hAnsi="Arial" w:cs="Arial"/>
        </w:rPr>
        <w:t xml:space="preserve"> en place avec maximum de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5 %,</w:t>
      </w:r>
    </w:p>
    <w:p w:rsidR="003A1110" w:rsidRPr="00D3385D" w:rsidRDefault="00D22459" w:rsidP="00D3385D">
      <w:pPr>
        <w:spacing w:after="0"/>
        <w:jc w:val="both"/>
        <w:rPr>
          <w:rFonts w:ascii="Arial" w:eastAsia="Times New Roman" w:hAnsi="Arial" w:cs="Arial"/>
        </w:rPr>
      </w:pPr>
      <w:r w:rsidRPr="00D3385D">
        <w:rPr>
          <w:rFonts w:ascii="Arial" w:eastAsia="Times New Roman" w:hAnsi="Arial" w:cs="Arial"/>
        </w:rPr>
        <w:t>Par</w:t>
      </w:r>
      <w:r w:rsidR="003A1110" w:rsidRPr="00D3385D">
        <w:rPr>
          <w:rFonts w:ascii="Arial" w:eastAsia="Times New Roman" w:hAnsi="Arial" w:cs="Arial"/>
        </w:rPr>
        <w:t xml:space="preserve"> 0,1 % d'écart du dosage de filler au sable, 1 % de réfaction avec maximum de 5 % pour le total des deux réfactions pour filler et sable,</w:t>
      </w:r>
    </w:p>
    <w:p w:rsidR="003A1110" w:rsidRPr="00D3385D" w:rsidRDefault="00D22459" w:rsidP="00D3385D">
      <w:pPr>
        <w:spacing w:after="0"/>
        <w:jc w:val="both"/>
        <w:rPr>
          <w:rFonts w:ascii="Arial" w:eastAsia="Times New Roman" w:hAnsi="Arial" w:cs="Arial"/>
        </w:rPr>
      </w:pPr>
      <w:r w:rsidRPr="00D3385D">
        <w:rPr>
          <w:rFonts w:ascii="Arial" w:eastAsia="Times New Roman" w:hAnsi="Arial" w:cs="Arial"/>
        </w:rPr>
        <w:t>Par</w:t>
      </w:r>
      <w:r w:rsidR="003A1110" w:rsidRPr="00D3385D">
        <w:rPr>
          <w:rFonts w:ascii="Arial" w:eastAsia="Times New Roman" w:hAnsi="Arial" w:cs="Arial"/>
        </w:rPr>
        <w:t xml:space="preserve"> 0,1 % d'écart du dosage de granulats, 1% de réfaction avec maximum de 5 </w:t>
      </w:r>
      <w:r w:rsidRPr="00D3385D">
        <w:rPr>
          <w:rFonts w:ascii="Arial" w:eastAsia="Times New Roman" w:hAnsi="Arial" w:cs="Arial"/>
        </w:rPr>
        <w:t>% pour</w:t>
      </w:r>
      <w:r w:rsidR="003A1110" w:rsidRPr="00D3385D">
        <w:rPr>
          <w:rFonts w:ascii="Arial" w:eastAsia="Times New Roman" w:hAnsi="Arial" w:cs="Arial"/>
        </w:rPr>
        <w:t xml:space="preserve"> le total des réfactions sur les granulats.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B400 – MODE D'EXECUTION DES TRAVAUX D'ASSAINISSEMENT DES EAUX FLUVIALES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B401 – INDICATIONS GENERALES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réseau d'assainissement des eaux sera réalisé avant l'exécution des corps de chaussées, revêtement et trottoirs.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devra vérifier toutes les côtes et indications des plans qui lui seront fournis et s’assurer de leurs concordances sur les différents plans et dessins.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Avant l'ouverture des tranchées, le Cocontractant matérialisera par tous piquets et chaises, les axes d'implantation. Cette implantation fera l'objet d'un procès-verbal de réception.</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B410 – TERRASSEMENTS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B411 – EXECUTION DES TRANCHEES ET FOUILLES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tranchées sont établies en chaque point à la profondeur indiquée sur le profil en long, </w:t>
      </w:r>
      <w:r w:rsidR="00D22459" w:rsidRPr="00D3385D">
        <w:rPr>
          <w:rFonts w:ascii="Arial" w:eastAsia="Times New Roman" w:hAnsi="Arial" w:cs="Arial"/>
        </w:rPr>
        <w:t>augmentée de</w:t>
      </w:r>
      <w:r w:rsidRPr="00D3385D">
        <w:rPr>
          <w:rFonts w:ascii="Arial" w:eastAsia="Times New Roman" w:hAnsi="Arial" w:cs="Arial"/>
        </w:rPr>
        <w:t xml:space="preserve"> </w:t>
      </w:r>
      <w:r w:rsidR="00A51CB4" w:rsidRPr="00D3385D">
        <w:rPr>
          <w:rFonts w:ascii="Arial" w:eastAsia="Times New Roman" w:hAnsi="Arial" w:cs="Arial"/>
        </w:rPr>
        <w:t>la hauteur du</w:t>
      </w:r>
      <w:r w:rsidRPr="00D3385D">
        <w:rPr>
          <w:rFonts w:ascii="Arial" w:eastAsia="Times New Roman" w:hAnsi="Arial" w:cs="Arial"/>
        </w:rPr>
        <w:t xml:space="preserve"> lit de pose pour les canalisations circulaires et de l'épaisseur du radier pour les caniveaux et dalots ; le fond de fouille, constitué d'un matériau conforme à l'article B212.3 sur 0,30 m d'épaisseur, sera réglé au côté du projet après compactage à 90 % de l'OPM.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Lorsqu'une tranchée est ouverte sous route ou sous trottoirs existants, le Cocontractant commence par découper soigneusement sur l'emprise de la tranchée les matériaux qui constituent le revêtement ainsi que ceux de la fondation, sans ébranler ni dégrader les parties avoisinantes.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matériaux seront triés net et déposés parallèlement à la tranchée de façon qu'ils ne puissent se mélanger, ou être transportés aux lieux de dépôts. Au fur et mesure de leur extraction, les déblais seront mis en attente avant leur réutilisation en remblais.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Lorsque des bancs rocheux sont rencontrés dans les tranchées, ils doivent être arasés à 20 cm au moins en dessous du fond de fouille et remplacés sur cette épaisseur par la terre fine ou sable.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largeur de la tranchée devra être en tous points suffisante pour qu'il soit aisé d'y placer les buses, soit d'y confectionner les ouvrages et les joints et d'y effectuer convenablement les remblais. La largeur de la tranchée sera au moins égale à celle de l'ouvrage ou du diamètre extérieur de la canalisation majorée de 30 cm de part et autre.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Sauf si le terrain est sableux, le fond des tranchées sera arasé à 15 cm au moins en dessous de la côte prévue pour la génératrice extérieure inférieure de la buse. Cette épaisseur sera remplacée par un lit de pose constitué de sable contenant moins de 12 % de particules inférieures à 1/10</w:t>
      </w:r>
      <w:r w:rsidRPr="00D3385D">
        <w:rPr>
          <w:rFonts w:ascii="Arial" w:eastAsia="Times New Roman" w:hAnsi="Arial" w:cs="Arial"/>
          <w:vertAlign w:val="superscript"/>
        </w:rPr>
        <w:t>è</w:t>
      </w:r>
      <w:r w:rsidRPr="00D3385D">
        <w:rPr>
          <w:rFonts w:ascii="Arial" w:eastAsia="Times New Roman" w:hAnsi="Arial" w:cs="Arial"/>
        </w:rPr>
        <w:t xml:space="preserve"> de </w:t>
      </w:r>
      <w:proofErr w:type="spellStart"/>
      <w:r w:rsidRPr="00D3385D">
        <w:rPr>
          <w:rFonts w:ascii="Arial" w:eastAsia="Times New Roman" w:hAnsi="Arial" w:cs="Arial"/>
        </w:rPr>
        <w:t>mm.</w:t>
      </w:r>
      <w:proofErr w:type="spellEnd"/>
      <w:r w:rsidRPr="00D3385D">
        <w:rPr>
          <w:rFonts w:ascii="Arial" w:eastAsia="Times New Roman" w:hAnsi="Arial" w:cs="Arial"/>
        </w:rPr>
        <w:t xml:space="preserve"> Le lit de pose sera nivelé suivant la pente du projet. La surface sera bien dressée pour que le  tuyau ne repose sur aucun point dur ou faible si la nature des joints les rend nécessaires, des niches pour faciliter la confection des joints seront aménagées dans les parois et le fond des tranchées.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En terrain inondable, la longueur maximale des fouilles qui peuvent rester ouvertes avant remblaiement est fixée à 100 m ; en terrain ordinaire cette longueur est de 200 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Toute sur profondeur du fond de fouille due à l'entreprise sera soigneusement remblayée et damée par couches successives avec des matériaux conformes aux articles B212 et B326, à la charge du Cocontractant.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Lors de l'exécution des terrassements, le Cocontractant devra prendre toutes dispositions nécessaires et conformes aux règles de l'art pour assurer le bon achèvement des travaux notamment, il fera son affaire : </w:t>
      </w:r>
    </w:p>
    <w:p w:rsidR="003A1110" w:rsidRPr="00D3385D" w:rsidRDefault="00A51CB4" w:rsidP="00D3385D">
      <w:pPr>
        <w:spacing w:after="0"/>
        <w:jc w:val="both"/>
        <w:rPr>
          <w:rFonts w:ascii="Arial" w:eastAsia="Times New Roman" w:hAnsi="Arial" w:cs="Arial"/>
        </w:rPr>
      </w:pPr>
      <w:r w:rsidRPr="00D3385D">
        <w:rPr>
          <w:rFonts w:ascii="Arial" w:eastAsia="Times New Roman" w:hAnsi="Arial" w:cs="Arial"/>
        </w:rPr>
        <w:t>Du</w:t>
      </w:r>
      <w:r w:rsidR="003A1110" w:rsidRPr="00D3385D">
        <w:rPr>
          <w:rFonts w:ascii="Arial" w:eastAsia="Times New Roman" w:hAnsi="Arial" w:cs="Arial"/>
        </w:rPr>
        <w:t xml:space="preserve"> déroctage ou de toute autre disposition permettant de fragmenter ou d'ameublir les terrains rocheux ou très durs,   </w:t>
      </w:r>
    </w:p>
    <w:p w:rsidR="003A1110" w:rsidRPr="00D3385D" w:rsidRDefault="00A51CB4" w:rsidP="00D3385D">
      <w:pPr>
        <w:spacing w:after="0"/>
        <w:jc w:val="both"/>
        <w:rPr>
          <w:rFonts w:ascii="Arial" w:eastAsia="Times New Roman" w:hAnsi="Arial" w:cs="Arial"/>
        </w:rPr>
      </w:pPr>
      <w:r w:rsidRPr="00D3385D">
        <w:rPr>
          <w:rFonts w:ascii="Arial" w:eastAsia="Times New Roman" w:hAnsi="Arial" w:cs="Arial"/>
        </w:rPr>
        <w:lastRenderedPageBreak/>
        <w:t>Des</w:t>
      </w:r>
      <w:r w:rsidR="003A1110" w:rsidRPr="00D3385D">
        <w:rPr>
          <w:rFonts w:ascii="Arial" w:eastAsia="Times New Roman" w:hAnsi="Arial" w:cs="Arial"/>
        </w:rPr>
        <w:t xml:space="preserve"> épuisements, étaiements, blindages, travaux </w:t>
      </w:r>
      <w:r w:rsidRPr="00D3385D">
        <w:rPr>
          <w:rFonts w:ascii="Arial" w:eastAsia="Times New Roman" w:hAnsi="Arial" w:cs="Arial"/>
        </w:rPr>
        <w:t>confortatifs de</w:t>
      </w:r>
      <w:r w:rsidR="003A1110" w:rsidRPr="00D3385D">
        <w:rPr>
          <w:rFonts w:ascii="Arial" w:eastAsia="Times New Roman" w:hAnsi="Arial" w:cs="Arial"/>
        </w:rPr>
        <w:t xml:space="preserve"> toute nature pour assurer tant la sécurité du personnel que la possibilité d'exécuter correctement les ouvrages prévus.</w:t>
      </w:r>
    </w:p>
    <w:p w:rsidR="003A1110" w:rsidRPr="00D3385D" w:rsidRDefault="00A51CB4" w:rsidP="00D3385D">
      <w:pPr>
        <w:spacing w:after="0"/>
        <w:jc w:val="both"/>
        <w:rPr>
          <w:rFonts w:ascii="Arial" w:eastAsia="Times New Roman" w:hAnsi="Arial" w:cs="Arial"/>
        </w:rPr>
      </w:pPr>
      <w:r w:rsidRPr="00D3385D">
        <w:rPr>
          <w:rFonts w:ascii="Arial" w:eastAsia="Times New Roman" w:hAnsi="Arial" w:cs="Arial"/>
        </w:rPr>
        <w:t>Des</w:t>
      </w:r>
      <w:r w:rsidR="003A1110" w:rsidRPr="00D3385D">
        <w:rPr>
          <w:rFonts w:ascii="Arial" w:eastAsia="Times New Roman" w:hAnsi="Arial" w:cs="Arial"/>
        </w:rPr>
        <w:t xml:space="preserve"> dispositifs permettant la bonne conservation des ouvrages et des canalisations. </w:t>
      </w:r>
    </w:p>
    <w:p w:rsidR="003A1110" w:rsidRPr="00D3385D" w:rsidRDefault="00A51CB4" w:rsidP="00D3385D">
      <w:pPr>
        <w:spacing w:after="0"/>
        <w:jc w:val="both"/>
        <w:rPr>
          <w:rFonts w:ascii="Arial" w:eastAsia="Times New Roman" w:hAnsi="Arial" w:cs="Arial"/>
        </w:rPr>
      </w:pPr>
      <w:r w:rsidRPr="00D3385D">
        <w:rPr>
          <w:rFonts w:ascii="Arial" w:eastAsia="Times New Roman" w:hAnsi="Arial" w:cs="Arial"/>
        </w:rPr>
        <w:t>Toutes</w:t>
      </w:r>
      <w:r w:rsidR="003A1110" w:rsidRPr="00D3385D">
        <w:rPr>
          <w:rFonts w:ascii="Arial" w:eastAsia="Times New Roman" w:hAnsi="Arial" w:cs="Arial"/>
        </w:rPr>
        <w:t xml:space="preserve"> sujétions sont à la charge du Cocontractant, même si elles ne sont pas explicitement mentionnées dans les pièces du marché.</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moyens à mettre en œuvre et les modes d'exécution sont laissés à l'initiative du Cocontractant mais le Maître d’Œuvre se réserve le droit de refuser son agrément à toute disposition qu'il jugera inapte ou dangereuse.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B412-EXECUTION DES TRANCHEES A L'AIDE D'ENGINS MECANIQUES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L'emploi des engins mécaniques est autorisé sauf sur certains tronçons qui seraient précisés par le Maître d’Œuvre au cours du piquetage en fonction du voisinage de certains bâtiments,  ouvrages, canalisations, ou câbles existants.</w:t>
      </w:r>
    </w:p>
    <w:p w:rsidR="003A1110" w:rsidRPr="00D3385D" w:rsidRDefault="003A1110" w:rsidP="00A57C7B">
      <w:pPr>
        <w:spacing w:after="0"/>
        <w:jc w:val="both"/>
        <w:rPr>
          <w:rFonts w:ascii="Arial" w:eastAsia="Times New Roman" w:hAnsi="Arial" w:cs="Arial"/>
          <w:b/>
        </w:rPr>
      </w:pPr>
      <w:r w:rsidRPr="00D3385D">
        <w:rPr>
          <w:rFonts w:ascii="Arial" w:eastAsia="Times New Roman" w:hAnsi="Arial" w:cs="Arial"/>
          <w:b/>
        </w:rPr>
        <w:t>ARTICLE B413 – ETAIEMENT ET BLINDAGES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L'entrepreneur doit, si nécessaire, étayer les fouilles </w:t>
      </w:r>
      <w:r w:rsidR="00A57C7B" w:rsidRPr="00D3385D">
        <w:rPr>
          <w:rFonts w:ascii="Arial" w:eastAsia="Times New Roman" w:hAnsi="Arial" w:cs="Arial"/>
        </w:rPr>
        <w:t>par tous</w:t>
      </w:r>
      <w:r w:rsidRPr="00D3385D">
        <w:rPr>
          <w:rFonts w:ascii="Arial" w:eastAsia="Times New Roman" w:hAnsi="Arial" w:cs="Arial"/>
        </w:rPr>
        <w:t xml:space="preserve"> les moyens, en vue d'éviter tous les risques d'éboulement et d'assurer la sécurité du personnel conformément aux règles en vigueur.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Dans le cas des sols fluents ou susceptibles de le devenir au cours des travaux,  le soutènement doit être jointif. Dans  les autres cas, les intervalles peuvent  être laissés entre les éléments de soutènement en contact avec le terrain. Toutefois, ces intervalles ne peuvent excéder le double de la largeur moyenne de ces éléments.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B414 – DRAINAGE SOUS CANALISATION ET OUVRAGE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Lorsqu'il y a lieu de consolider les terrains et </w:t>
      </w:r>
      <w:r w:rsidR="00A57C7B" w:rsidRPr="00D3385D">
        <w:rPr>
          <w:rFonts w:ascii="Arial" w:eastAsia="Times New Roman" w:hAnsi="Arial" w:cs="Arial"/>
        </w:rPr>
        <w:t>le lit</w:t>
      </w:r>
      <w:r w:rsidRPr="00D3385D">
        <w:rPr>
          <w:rFonts w:ascii="Arial" w:eastAsia="Times New Roman" w:hAnsi="Arial" w:cs="Arial"/>
        </w:rPr>
        <w:t xml:space="preserve"> de pose des canalisations et ouvrages en raison de l'instabilité des sols, l'Entrepreneur </w:t>
      </w:r>
      <w:r w:rsidR="000709AA" w:rsidRPr="00D3385D">
        <w:rPr>
          <w:rFonts w:ascii="Arial" w:eastAsia="Times New Roman" w:hAnsi="Arial" w:cs="Arial"/>
        </w:rPr>
        <w:t>est</w:t>
      </w:r>
      <w:r w:rsidRPr="00D3385D">
        <w:rPr>
          <w:rFonts w:ascii="Arial" w:eastAsia="Times New Roman" w:hAnsi="Arial" w:cs="Arial"/>
        </w:rPr>
        <w:t xml:space="preserve"> tenu d'exécuter les drainages </w:t>
      </w:r>
      <w:r w:rsidR="00A57C7B" w:rsidRPr="00D3385D">
        <w:rPr>
          <w:rFonts w:ascii="Arial" w:eastAsia="Times New Roman" w:hAnsi="Arial" w:cs="Arial"/>
        </w:rPr>
        <w:t>voulus suivant</w:t>
      </w:r>
      <w:r w:rsidRPr="00D3385D">
        <w:rPr>
          <w:rFonts w:ascii="Arial" w:eastAsia="Times New Roman" w:hAnsi="Arial" w:cs="Arial"/>
        </w:rPr>
        <w:t xml:space="preserve"> les règles de l'art à l'aide des drains placés sous la canalisation ou l'ouvrage, le tout étant entouré d'une épaisseur suffisante de graviers ou de matériaux appropriés. L'exécution  de dalles de propreté en béton, en vue d'assurer le nivellement très précis, ou dalots de répartition pour  consolider les conduites ou les ouvrages dans les terrains peu consistants, peut être  imposée par l'Ingénieur de Contrôle.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B415-REMBLAIEMENT DES TRANCHEES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Lorsque le Maître d’Œuvre aura reconnu que les épreuves des canalisations (voir article B423) sont satisfaisantes et que les pentes prévues au projet ont été respectées, il autorisera le Cocontractant à procéder au remblaiement des tranchées, avec des remblais de catégorie 1 (voir article 326). Le remblaiement de la tranchée, jusqu'à une hauteur uniforme de 15 cm au-dessus de la génératrice supérieure extérieure de la canalisation, sera effectué manuellement avec précaution, avec la terre des déblais expurgée de tous éléments susceptibles de porter atteinte à la conduite ou avec tout autre matériau convenable agréé par le Maître d’Œuvre (sable, terre franche ou végétale expurgée de pierres, gravier, débris végétaux, etc.) que le Cocontractant est tenu d'approvisionner dans les cas où les déblais des tranchées ne conviendraient pas.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Cette première couche de remblais, appelée remblai de calage, sera soigneusement damée, afin d'assurer un calage efficace de la canalisation. Au-delà de cette première couche, le remblaiement pourra se poursuivre à l'aide d'engins mécaniques.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L'épaisseur maximale des couches successives de remblais ne sera pas supérieure à 30 cm et le compactage obtenu ne devra pas être inférieur à 90 % de l'OPM. Le degré de compactage de la dernière couche  devra  être  égal à  95 % de l'OPM pour 90 % des mesures et dans tous les cas, supérieur à 92 % de l'OPM.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est tenu de trier et d'enlever les blocs de rocher, débris végétaux ou animaux etc. qui ne doivent pas être enfouis dans les tranchées, l'excédent de déblais sera évacué aux lieux de dépôt suivant les directives du Maître d’Œuvre.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Cocontractant demeure responsable, jusqu'à la réception définitive, des déformations ou tassements qui pourraient se produire aux abords des tranchées remblayées et qui seraient la </w:t>
      </w:r>
      <w:r w:rsidRPr="00D3385D">
        <w:rPr>
          <w:rFonts w:ascii="Arial" w:eastAsia="Times New Roman" w:hAnsi="Arial" w:cs="Arial"/>
        </w:rPr>
        <w:lastRenderedPageBreak/>
        <w:t>conséquence des travaux. Il doit procéder aux opérations d'entretien et déférer sans délai aux injonctions du Maître d’Œuvre.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B416 – MISE HORS D'EAU DES TRAVAUX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opérations de déblai pour drains et </w:t>
      </w:r>
      <w:r w:rsidR="005050A4" w:rsidRPr="00D3385D">
        <w:rPr>
          <w:rFonts w:ascii="Arial" w:eastAsia="Times New Roman" w:hAnsi="Arial" w:cs="Arial"/>
        </w:rPr>
        <w:t>ouverture de</w:t>
      </w:r>
      <w:r w:rsidRPr="00D3385D">
        <w:rPr>
          <w:rFonts w:ascii="Arial" w:eastAsia="Times New Roman" w:hAnsi="Arial" w:cs="Arial"/>
        </w:rPr>
        <w:t xml:space="preserve"> fouilles pour ouvrages risquent de rencontrer la nappe phréatique. L'organisation des travaux se fera de l'aval vers l'amont de façon à utiliser les parties de drains et ouvrages déjà réalisés pour l'évacuation des excédents d'eau. L'entrepreneur est tenu d'exécuter tous  les travaux de terrassements et construction complètement à sec.</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Outre le maintien des écoulements superficiels en dehors du chantier, ceci impliquera le rabattement de la nappe phréatique.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L'entrepreneur doit mettre en œuvre tout le matériel nécessaire tel que drains horizontaux, filtres, tuyaux d'aspiration, pompes, etc.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fond des fouilles devra avoir les mêmes caractéristiques que le fond de forme défini à l'article B212.3.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travail de rabattement est inclus dans les coûts de terrassements</w:t>
      </w:r>
    </w:p>
    <w:p w:rsidR="003A1110" w:rsidRPr="00D3385D" w:rsidRDefault="003A1110" w:rsidP="00A57C7B">
      <w:pPr>
        <w:spacing w:after="0"/>
        <w:jc w:val="both"/>
        <w:rPr>
          <w:rFonts w:ascii="Arial" w:eastAsia="Times New Roman" w:hAnsi="Arial" w:cs="Arial"/>
          <w:b/>
        </w:rPr>
      </w:pPr>
      <w:r w:rsidRPr="00D3385D">
        <w:rPr>
          <w:rFonts w:ascii="Arial" w:eastAsia="Times New Roman" w:hAnsi="Arial" w:cs="Arial"/>
          <w:b/>
        </w:rPr>
        <w:t>ARTICLE B417 – MISE EN ŒUVRE DES DISPOSITIFS FILTRANTS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Après l'exécution des travaux de terrassement sous le niveau de la nappe </w:t>
      </w:r>
      <w:r w:rsidR="00A51CB4" w:rsidRPr="00D3385D">
        <w:rPr>
          <w:rFonts w:ascii="Arial" w:eastAsia="Times New Roman" w:hAnsi="Arial" w:cs="Arial"/>
        </w:rPr>
        <w:t>phréatique, des</w:t>
      </w:r>
      <w:r w:rsidRPr="00D3385D">
        <w:rPr>
          <w:rFonts w:ascii="Arial" w:eastAsia="Times New Roman" w:hAnsi="Arial" w:cs="Arial"/>
        </w:rPr>
        <w:t xml:space="preserve"> filtres seront mis </w:t>
      </w:r>
    </w:p>
    <w:p w:rsidR="003A1110" w:rsidRPr="00D3385D" w:rsidRDefault="00A51CB4" w:rsidP="00D3385D">
      <w:pPr>
        <w:spacing w:after="0"/>
        <w:jc w:val="both"/>
        <w:rPr>
          <w:rFonts w:ascii="Arial" w:eastAsia="Times New Roman" w:hAnsi="Arial" w:cs="Arial"/>
        </w:rPr>
      </w:pPr>
      <w:r w:rsidRPr="00D3385D">
        <w:rPr>
          <w:rFonts w:ascii="Arial" w:eastAsia="Times New Roman" w:hAnsi="Arial" w:cs="Arial"/>
        </w:rPr>
        <w:t>En</w:t>
      </w:r>
      <w:r w:rsidR="003A1110" w:rsidRPr="00D3385D">
        <w:rPr>
          <w:rFonts w:ascii="Arial" w:eastAsia="Times New Roman" w:hAnsi="Arial" w:cs="Arial"/>
        </w:rPr>
        <w:t xml:space="preserve"> place conformément aux prescriptions de l'article B216.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Filtres horizontaux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filtres sont composés d'une couche de 10 cm de sable drainant surmonté d'un géotextile type BIDIM U 24 </w:t>
      </w:r>
    </w:p>
    <w:p w:rsidR="003A1110" w:rsidRPr="00D3385D" w:rsidRDefault="00A51CB4" w:rsidP="00D3385D">
      <w:pPr>
        <w:spacing w:after="0"/>
        <w:jc w:val="both"/>
        <w:rPr>
          <w:rFonts w:ascii="Arial" w:eastAsia="Times New Roman" w:hAnsi="Arial" w:cs="Arial"/>
        </w:rPr>
      </w:pPr>
      <w:r w:rsidRPr="00D3385D">
        <w:rPr>
          <w:rFonts w:ascii="Arial" w:eastAsia="Times New Roman" w:hAnsi="Arial" w:cs="Arial"/>
        </w:rPr>
        <w:t>Ou</w:t>
      </w:r>
      <w:r w:rsidR="003A1110" w:rsidRPr="00D3385D">
        <w:rPr>
          <w:rFonts w:ascii="Arial" w:eastAsia="Times New Roman" w:hAnsi="Arial" w:cs="Arial"/>
        </w:rPr>
        <w:t xml:space="preserve"> similaire et d'une couche de gravier de 25 cm d'épaisseur.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  Filtres verticaux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filtres verticaux  seront constitués de matériaux filtrants type ENKADRAIN  SK 20 ou similaire mis en œuvre conformément aux instructions du fabricant.</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B420-RESEAUX DE DRAINAGE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B421 – POSE DES CANALISATIONS ET DE LEURS ACCESSOIRES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 xml:space="preserve">B421.1 Généralités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B422 – REGARDS DE VISITES ET AVALOIRS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Ces ouvrages seront exécutés conformément au plan de détail approuvé. Ils devront résister aux poussées des terres, aux charges et surcharges auxquelles ils seront soumis en service. En outre, ils devront assurer une excellente étanchéité. A cet effet, un enduit étanche ou mortier M500 additionné de produit SICA ou similaire sera appliqué à l'intérieur des regards sur les parois et radier.</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ouvrages seront réalisés en béton armé ou en béton banché très soigneusement vibré. Les épaisseurs ne seront en aucun point inférieur à 10cm. Le Cocontractant pourra cependant proposer toute autre technique de construction dont il justifiera les garanties de stabilité et d'étanchéité.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faces intérieures seront lisses et étanches. Le raccordement des tuyaux aux ouvrages en béton sera réalisé de façon à permettre l'adhérence aux parois.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bétons de fondation qui </w:t>
      </w:r>
      <w:r w:rsidR="00A51CB4" w:rsidRPr="00D3385D">
        <w:rPr>
          <w:rFonts w:ascii="Arial" w:eastAsia="Times New Roman" w:hAnsi="Arial" w:cs="Arial"/>
        </w:rPr>
        <w:t>sont coulés</w:t>
      </w:r>
      <w:r w:rsidRPr="00D3385D">
        <w:rPr>
          <w:rFonts w:ascii="Arial" w:eastAsia="Times New Roman" w:hAnsi="Arial" w:cs="Arial"/>
        </w:rPr>
        <w:t xml:space="preserve"> sur enrochements devront être soigneusement vibrés afin que la pénétration soit bonne et assure une parfaite liaison. Les regards de visite situés sous chaussées seront exécutés entièrement en béton armé.</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regards de visite situés sous trottoirs ou hors chaussée, et d'une profondeur inférieure ou égale à 2,00 m seront réalisés en béton BQ2 à 300 kg. Pour des profondeurs supérieures à 2 m, les regards seront réalisés en totalité en béton armé.</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regards de visite comportant une cunette de hauteur égale au rayon de la canalisation sur laquelle ils seront construits, et deux plages inclinées à 10 se raccordant aux parois du regard. Le collecteur PVC traversera entièrement le regard. La cunette sera obtenue par découpe de la demi partie supérieure du tuyau, sur toute la largeur du regard. Cette disposition assurant  la continuité parfaite du "fil d'eau".</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 xml:space="preserve">Dans le cas où des regards de visite seraient prévus au réseau pluvial, cette cunette sera </w:t>
      </w:r>
      <w:r w:rsidR="00A51CB4" w:rsidRPr="00D3385D">
        <w:rPr>
          <w:rFonts w:ascii="Arial" w:eastAsia="Times New Roman" w:hAnsi="Arial" w:cs="Arial"/>
        </w:rPr>
        <w:t>obtenue par</w:t>
      </w:r>
      <w:r w:rsidRPr="00D3385D">
        <w:rPr>
          <w:rFonts w:ascii="Arial" w:eastAsia="Times New Roman" w:hAnsi="Arial" w:cs="Arial"/>
        </w:rPr>
        <w:t xml:space="preserve"> une forme en béton soigneusement lissée à laquelle viennent se raccorder les canalisations d'entrée et de sortie.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cadres de tampons de fermeture des regards seront scellés au mortier de ciment M600, dans la feuillure de couronnement du regard, de manière à permettre le raccordement soigné au niveau de la </w:t>
      </w:r>
      <w:r w:rsidR="00A51CB4" w:rsidRPr="00D3385D">
        <w:rPr>
          <w:rFonts w:ascii="Arial" w:eastAsia="Times New Roman" w:hAnsi="Arial" w:cs="Arial"/>
        </w:rPr>
        <w:t>chaussée ou</w:t>
      </w:r>
      <w:r w:rsidRPr="00D3385D">
        <w:rPr>
          <w:rFonts w:ascii="Arial" w:eastAsia="Times New Roman" w:hAnsi="Arial" w:cs="Arial"/>
        </w:rPr>
        <w:t xml:space="preserve"> du trottoir.</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alvéoles des tampons en fonte recevront un remplissage en béton du liant </w:t>
      </w:r>
      <w:r w:rsidR="00A51CB4" w:rsidRPr="00D3385D">
        <w:rPr>
          <w:rFonts w:ascii="Arial" w:eastAsia="Times New Roman" w:hAnsi="Arial" w:cs="Arial"/>
        </w:rPr>
        <w:t>asphaltique</w:t>
      </w:r>
      <w:r w:rsidRPr="00D3385D">
        <w:rPr>
          <w:rFonts w:ascii="Arial" w:eastAsia="Times New Roman" w:hAnsi="Arial" w:cs="Arial"/>
        </w:rPr>
        <w:t xml:space="preserve"> ou hydraulique, arrosé au niveau des nervures. Les surfaces des alvéoles parfaitement nettoyées avec le remplissage.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composition et la mise en œuvre des bétons et mortiers se feront conformément aux prescriptions de l'article B205.</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avaloirs seront équipés de grilles avec cadre en fonte type PAM RE 30H6FD ou similaire d'une résistance à la rupture supérieure à 30 000 daN/cm².</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Il est prévu deux types d'avaloirs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Type bas pour raccordement sur réseau superficiel ou sur réseau enterré, sous traversée de chaussée, de hauteur h = 0,50 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Type haut pour raccordement sur réseau enterré avec traversée de chaussée de hauteur h = 1,20 m.</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B425 – CONSTRUCTION DES CANIVEAUX ET DALOTS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caniveaux en béton ainsi que les dalots pour traversées de chaussées, ouvrages de décharge et ouvrages de rejet seront </w:t>
      </w:r>
      <w:r w:rsidR="00A51CB4" w:rsidRPr="00D3385D">
        <w:rPr>
          <w:rFonts w:ascii="Arial" w:eastAsia="Times New Roman" w:hAnsi="Arial" w:cs="Arial"/>
        </w:rPr>
        <w:t>exécutés conformément</w:t>
      </w:r>
      <w:r w:rsidRPr="00D3385D">
        <w:rPr>
          <w:rFonts w:ascii="Arial" w:eastAsia="Times New Roman" w:hAnsi="Arial" w:cs="Arial"/>
        </w:rPr>
        <w:t xml:space="preserve"> au plan de détail et aux prescriptions du présent CCTP relatives à la construction d'ouvrages en béton.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parements intérieurs des ouvrages, radiers et parois recevront un enduit étanche (addition d'hydrofuge) parfaitement dressé et lissé. Il ne sera toléré aucun défaut nuisible au bon écoulement de l'eau.</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B426 – ENTRETIEN PENDANT LE DELAI DE GARANTIE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est tenu d'effectuer, pendant le délai de garantie, toutes les réparations et tous les remplacements qui se révéleraient nécessaires sur les canalisations et ouvrages. Les dépenses résultant de ces travaux ne sont supportées par le Cocontractant que si les défectuosités constatées proviennent des matériaux ou de produits fournis ou la mise en œuvre.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est tenu de procéder à ses frais, aux remplacements et réparations prescrits par le Maître d'ouvrage, après mise en demeure restée sans effet.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obligations ainsi imposées se prolongeront s'il est nécessaire, jusqu'à ce que les ouvrages aient été mis en état de réception définitive.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 500 – MODE D'EXECUTION DES OUVRAGES D'ART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Sans objet.</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B502-FABRICATION ET TRANSPORT DES BETONS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           Fabrication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béton sera fabriqué mécaniquement par mélange simultané de tous ses constituants qui devront être introduits dans l'appareil mécanique dans l'ordre suivant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Granulats moyens et gros,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Ciment,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Sable,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Eau.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ne pourra procéder différemment que s'il est démontré qu'il en résulte une meilleure homogénéité des composants du béton. Dans tous les cas, la fabrication de gâchées sèches en vue d'une addition ultérieure d'eau est interdite.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La proportion d'eau introduite dans le mélange sera </w:t>
      </w:r>
      <w:r w:rsidR="00A51CB4" w:rsidRPr="00D3385D">
        <w:rPr>
          <w:rFonts w:ascii="Arial" w:eastAsia="Times New Roman" w:hAnsi="Arial" w:cs="Arial"/>
        </w:rPr>
        <w:t>mesurée soit</w:t>
      </w:r>
      <w:r w:rsidRPr="00D3385D">
        <w:rPr>
          <w:rFonts w:ascii="Arial" w:eastAsia="Times New Roman" w:hAnsi="Arial" w:cs="Arial"/>
        </w:rPr>
        <w:t xml:space="preserve"> à l'aide des dispositifs spéciaux que comportent les bétonnières ou les malaxeurs, soit à l'aide des récipients de capacité définie. </w:t>
      </w:r>
      <w:r w:rsidRPr="00D3385D">
        <w:rPr>
          <w:rFonts w:ascii="Arial" w:eastAsia="Times New Roman" w:hAnsi="Arial" w:cs="Arial"/>
        </w:rPr>
        <w:lastRenderedPageBreak/>
        <w:t>Sauf prescriptions contraires du Maître d’Œuvre, les appareils de fabrication devront permettre de doser respectivement les granulats, le liant et l'eau à 5 %.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doseurs volumétriques seront interdits pour les éléments solides dont la proportion est fixée en poids. Les proportions devront être modifiables en cours d'exécution par réglage des appareils. Les méthodes et matériels employés pour la fabrication des bétons seront soumis à l'agrément du Maître d’Œuvre. La fabrication manuelle des bétons ne pourra être autorisée que pour de petites quantités et après approbation du Maître d’Œuvre.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Transport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béton devra être transporté dans les conditions qui ne donnent lieu ni à la ségrégation des éléments, ni à un commencement de prise avant mise en œuvre.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Toutes précautions devront être observées pour éviter, en cours de transport, une évaporation </w:t>
      </w:r>
      <w:r w:rsidR="00A51CB4" w:rsidRPr="00D3385D">
        <w:rPr>
          <w:rFonts w:ascii="Arial" w:eastAsia="Times New Roman" w:hAnsi="Arial" w:cs="Arial"/>
        </w:rPr>
        <w:t>excessive ainsi que l’intrusion</w:t>
      </w:r>
      <w:r w:rsidRPr="00D3385D">
        <w:rPr>
          <w:rFonts w:ascii="Arial" w:eastAsia="Times New Roman" w:hAnsi="Arial" w:cs="Arial"/>
        </w:rPr>
        <w:t xml:space="preserve"> de corps étrangers. Lorsque la descente du béton sera supérieure à 1,50 m, il sera utilisé des goulottes métalliques.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B503-MISE EN ŒUVRE ET DURCISSEMENT DES BETONS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Mise en œuvre des bétons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Pour la mise en œuvre des bétons, le Cocontractant aura besoin de l'accord du Maître d’Œuvre qui donnera son approbation ou ses instructions dans les plus brefs délais compte tenu de la nature de ces travaux.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bétons seront mis en œuvre aussitôt que possible après la fabrication après accord du Maître d’Œuvre. Les bétons qui ne seraient pas en place dans les délais de 60 min après l'introduction de l'eau dans la bétonnière, qui seraient desséchés ou auraient commencé à faire prise, seront rejetés.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bétons seront mis en place dans des enceintes épuisées ; d'où tout danger de lavage aura été écarté. La mise en place du béton de propreté sera parachevée par damage. Les bétons de qualité seront vibrés dans la masse.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 xml:space="preserve">Vibration des bétons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Il ne sera agréé que des vibrations à fréquence élevée, de 9000 à 20 000 cycles par minute. La finition des dalles et hourdis sera effectuée par vibration superficielle.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Reprise de bétonnage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reprises de bétonnage ne seront tolérées qu'à la condition qu'elles se conforment rigoureusement avec les joints de coffrage. Avant reprise, les parements devront être repiqués, nettoyés et lavés sous pression.  Une coulée de béton ne pourra être déversée sur la précédente que si cette dernière n'a pas commencé à faire prise ; dans ce cas, la reprise devra être reportée de 48 h.</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Cure de béton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béton sera tenu à l'abri du soleil à partir du moment où il aura commencé à faire prise. Sa cure par humidification doit commencer dès qu'ayant complètement fait prise, il n'est plus susceptible d'être altéré par les eaux ruisselant à sa surface.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cure des bétons courant sera conduite de manière à maintenir les parements des bétons en état d'humidité permanente.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surfaces libres et leur coffrage seront arrosés à saturation aussi fréquemment que le demandent l'état hygrométrique de l'atmosphère et l'ensoleillement.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Si nécessaire, le Cocontractant disposera de paillassons, nattes et toiles pour la protection des surfaces libres. Les surfaces libres des bétons de qualité seront protégées par des paillasses, des nattes ou des toiles. Les protections et les coffrages seront maintenus ruisselants, jour et nuit par arrosage mécanique permanent. La cure des bétons consistera à les maintenir sous un fil d'eau et sans lacune ou bien sous une atmosphère permanente de brouillard.</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cure sera maintenue pendant sept (07) jours ou jusqu'à obtenir une résistance à la compression de 16 MPA.</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L'utilisation des produits chimiques sera soumise à l'approbation du Maître d’Œuvre.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lastRenderedPageBreak/>
        <w:t>ARTICLE B504-PAREMENTS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parements extérieurs non vus seront conservés bruts de décoffrage. Ils devront être de teint uniforme, aucun nid de cailloux ne devra être apparent.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parements extérieurs visibles devront être parfaitement lisses ce qui sera réalisé par l'utilisation de coffrages de bonne qualité.</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 505 – OUVRAGES EN BETON ARME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B 505.1 – Description Générale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est tenu d'exécuter les travaux complètement à sec. Là où le béton est directement posé sur le fond de fouille en terre, celui-ci sera préalablement nivelé, compacté, nettoyé et protégé contre l'eau ou la détérioration et sera réceptionné par l'Ingénieur de contrôle.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Jusqu'à la prise suffisante du béton, les surfaces seront protégées contre l'eau stagnante ou courante. Par temps de pluie, le coulage du béton est strictement interdit sauf sous abri.</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 xml:space="preserve">B 505.2 – Couche </w:t>
      </w:r>
      <w:r w:rsidR="00A51CB4" w:rsidRPr="00D3385D">
        <w:rPr>
          <w:rFonts w:ascii="Arial" w:eastAsia="Times New Roman" w:hAnsi="Arial" w:cs="Arial"/>
          <w:b/>
        </w:rPr>
        <w:t>de béton</w:t>
      </w:r>
      <w:r w:rsidRPr="00D3385D">
        <w:rPr>
          <w:rFonts w:ascii="Arial" w:eastAsia="Times New Roman" w:hAnsi="Arial" w:cs="Arial"/>
          <w:b/>
        </w:rPr>
        <w:t xml:space="preserve"> de propreté</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Avant la mise du béton sur la terre, ou sur la couche drainante, une couche de propreté sera mise en œuvre d'une épaisseur minimale de 50 mm nivelée à la pelle et régalée afin d'obtenir une surface de travail propre et plate.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couche de propreté devra avoir suffisamment fait prise avant le coulage du béton armé. Le Cocontractant devra prendre soin que le mélange de béton pour couche de propreté ne contienne pas trop d'eau pour éviter de boucher la couche de graviers drainants éventuels.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B505.3 – Coffrages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coffrages devront être suffisamment solides pour résister à toute déformation après la mise en place du béton, étanche, et devront être conformes aux spécifications du fascicule N° 65 du CCTG.</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L'utilisation des fils de fer à travers du béton sera interdite. Seule seront admis des boulons spécialement conçus avec des cônes facilement détachables.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Toutes les pièces à introduire dans le béton devront être fixées de façon solide. Des espaces pourront être réservés pour le scellement ultérieur de boulons à l'agrément du Maître d’Œuvre. Juste avant la mise en œuvre du béton, les coffrages seront soigneusement nettoyés et complètement mouillés à l'intérieur.</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coffrages seront construits de telle façon qu'ils puissent être enlevés en partie sans toucher les supports, ceux-ci devant rester sur place pus longtemps. L'enlèvement des coffrages ne sera admis que quand la résistance caractéristique atteint la valeur de 10 MPA et quand le béton sera en mesure de supporter son propre poids.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décoffrage a besoin de l'approbation préalable du Maître d’Œuvre et sera sous la responsabilité entière du Cocontractant.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abords de surfaces exposés du béton seront pourvus de chanfreins. Les chanfreins seront de 20 mm ou selon les indications du Maître d’Œuvre.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B 505.4 – Protection du béton contre des températures élevées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devra prendre toutes les mesures nécessaires pour garder le béton aussi frais que possible. La température du mélange au moment du coulage ne dépassera pas 32 °C.</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surfaces libres des bétons de qualité seront protégées par des paillassons, des nattes ou des toiles. Les protections et les coffrages seront maintenus ruisselants, jour et nuit par arrosage mécanique permanent. La cure des bétons consistera à les maintenir sous un fil d'eau et sans lacune ou bien sous atmosphère permanente de brouillard.</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cure du béton sera maintenue pendant sept (07) jours consécutifs ou jusqu'à une résistance de compression de 13 MPA. Des produits chimiques ne seront appliqués pour la cure qu'après approbation de l'Ingénieur de contrôle.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passage des moyens de transport sur le béton frais ne sera autorisé qu’après la prise suffisante du béton.</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B 505 .5 – Finition des surfaces du béton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Les surfaces du béton qui ne resteront pas en vue seront régulières. Les nids de cailloux éventuels seront repiqués et préparés au mortier ou aux résines Epoxy sur une profondeur de 3 cm avant le remblaiement des ouvrages.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surfaces de béton qui resteront exposés devront être parfaitement lisses ce qui sera réalisé par l'utilisation des coffrages de bonne qualité en métal ou en bois ne laissant pas de traces sur le béton.</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B 505.6 – Les tolérances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tolérances pour la construction en béton seront les suivantes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Déviation de l'implantation</w:t>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t>10 mm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Déviation de la côte prescrite</w:t>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t>10 mm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Déviation dans les surfaces non vues </w:t>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t>20 mm / 3 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Déviation dans les surfaces vues</w:t>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r>
      <w:r w:rsidRPr="00D3385D">
        <w:rPr>
          <w:rFonts w:ascii="Arial" w:eastAsia="Times New Roman" w:hAnsi="Arial" w:cs="Arial"/>
        </w:rPr>
        <w:tab/>
        <w:t>10mm / 3 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Déviation des dimensions des profils en travers </w:t>
      </w:r>
      <w:r w:rsidRPr="00D3385D">
        <w:rPr>
          <w:rFonts w:ascii="Arial" w:eastAsia="Times New Roman" w:hAnsi="Arial" w:cs="Arial"/>
        </w:rPr>
        <w:tab/>
      </w:r>
      <w:r w:rsidRPr="00D3385D">
        <w:rPr>
          <w:rFonts w:ascii="Arial" w:eastAsia="Times New Roman" w:hAnsi="Arial" w:cs="Arial"/>
        </w:rPr>
        <w:tab/>
        <w:t xml:space="preserve">+ de 10 mm et – de 5 </w:t>
      </w:r>
      <w:proofErr w:type="spellStart"/>
      <w:r w:rsidRPr="00D3385D">
        <w:rPr>
          <w:rFonts w:ascii="Arial" w:eastAsia="Times New Roman" w:hAnsi="Arial" w:cs="Arial"/>
        </w:rPr>
        <w:t>mm.</w:t>
      </w:r>
      <w:proofErr w:type="spellEnd"/>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ouvrages ne répondant pas aux tolérances admises seront refusés, démolis et les débris évacués en décharges.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B 505.7 – Ouverture à réserver dans les parois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raccordements des canaux d'assainissements tertiaires et quaternaires seront réalisés par le Cocontractant suivant les indications du Maître d’œuvre et les plans-types d'exécution. Les ouvertures correspondantes à réserver dans les parois en béton des ouvrages et des canaux d'assainissement ne donnent lieu à aucune rémunération spéciale.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B 505.8 – Dispositifs d'étanchéité</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Des dispositifs d'étanchéité conformes aux prescriptions de l'article B217 du CCTP seront appliqués pour joints de dilatation tous les 10m.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remettra les données nécessaires pour approbation au Maître d’Œuvre. Les dispositifs seront fixés et maintenus dans la bonne position pendant le coulage du béton.</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 600 –MODE D'EXECUTION DES AMENAGEMENTS PARTICULIERS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 601 – DISPOSITIF DE SECURITE POUR LES PIETONS</w:t>
      </w:r>
    </w:p>
    <w:p w:rsidR="003A1110" w:rsidRPr="00D3385D" w:rsidRDefault="00A51CB4" w:rsidP="00D3385D">
      <w:pPr>
        <w:spacing w:after="0"/>
        <w:jc w:val="both"/>
        <w:rPr>
          <w:rFonts w:ascii="Arial" w:eastAsia="Times New Roman" w:hAnsi="Arial" w:cs="Arial"/>
        </w:rPr>
      </w:pPr>
      <w:r w:rsidRPr="00D3385D">
        <w:rPr>
          <w:rFonts w:ascii="Arial" w:eastAsia="Times New Roman" w:hAnsi="Arial" w:cs="Arial"/>
        </w:rPr>
        <w:t>Aux abords</w:t>
      </w:r>
      <w:r w:rsidR="003A1110" w:rsidRPr="00D3385D">
        <w:rPr>
          <w:rFonts w:ascii="Arial" w:eastAsia="Times New Roman" w:hAnsi="Arial" w:cs="Arial"/>
        </w:rPr>
        <w:t xml:space="preserve"> des intersections et de chaque côté des passages piétonniers, le flux de circulation des barrières métalliques constituées de tube en acier galvanisé de </w:t>
      </w:r>
      <w:r w:rsidR="003A1110" w:rsidRPr="00D3385D">
        <w:rPr>
          <w:rFonts w:ascii="Cambria Math" w:eastAsia="Times New Roman" w:hAnsi="Cambria Math" w:cs="Cambria Math"/>
        </w:rPr>
        <w:t>∅</w:t>
      </w:r>
      <w:r w:rsidR="003A1110" w:rsidRPr="00D3385D">
        <w:rPr>
          <w:rFonts w:ascii="Arial" w:eastAsia="Times New Roman" w:hAnsi="Arial" w:cs="Arial"/>
        </w:rPr>
        <w:t xml:space="preserve"> 60 mm ; fixées dans les plots en béton espacés de 2,00 m en alignement droit et 1,50 m en courbe. La hauteur des barrières sera de 0,90 m. La fixation des barrières sur les plots sera assurée par l'intermédiaire d'une platine ancrée sur le plot et devra être démontable.</w:t>
      </w:r>
    </w:p>
    <w:p w:rsidR="003A1110" w:rsidRPr="00D3385D" w:rsidRDefault="003A1110" w:rsidP="00A57C7B">
      <w:pPr>
        <w:spacing w:after="0"/>
        <w:jc w:val="both"/>
        <w:rPr>
          <w:rFonts w:ascii="Arial" w:eastAsia="Times New Roman" w:hAnsi="Arial" w:cs="Arial"/>
          <w:b/>
        </w:rPr>
      </w:pPr>
      <w:r w:rsidRPr="00D3385D">
        <w:rPr>
          <w:rFonts w:ascii="Arial" w:eastAsia="Times New Roman" w:hAnsi="Arial" w:cs="Arial"/>
          <w:b/>
        </w:rPr>
        <w:t>ARTICLE B602-DISPSOSITIF ANTI STATIONNEMENT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Ils seront identiques aux dispositifs décrits à l'article B601 avec une barrière fixée à 0,50 m du sol.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ARTICLE B610 – BORDURES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Elles seront préfabriquées ou coulées en place en </w:t>
      </w:r>
      <w:r w:rsidR="00A51CB4" w:rsidRPr="00D3385D">
        <w:rPr>
          <w:rFonts w:ascii="Arial" w:eastAsia="Times New Roman" w:hAnsi="Arial" w:cs="Arial"/>
        </w:rPr>
        <w:t>béton dosé</w:t>
      </w:r>
      <w:r w:rsidRPr="00D3385D">
        <w:rPr>
          <w:rFonts w:ascii="Arial" w:eastAsia="Times New Roman" w:hAnsi="Arial" w:cs="Arial"/>
        </w:rPr>
        <w:t xml:space="preserve"> à 350 kg de ciment par m3 et seront posées sur une semelle de béton à 200 kg de 10 cm d'épaisseur </w:t>
      </w:r>
      <w:r w:rsidR="00A51CB4" w:rsidRPr="00D3385D">
        <w:rPr>
          <w:rFonts w:ascii="Arial" w:eastAsia="Times New Roman" w:hAnsi="Arial" w:cs="Arial"/>
        </w:rPr>
        <w:t>minimum</w:t>
      </w:r>
      <w:r w:rsidRPr="00D3385D">
        <w:rPr>
          <w:rFonts w:ascii="Arial" w:eastAsia="Times New Roman" w:hAnsi="Arial" w:cs="Arial"/>
        </w:rPr>
        <w:t xml:space="preserve"> et comportant un </w:t>
      </w:r>
      <w:proofErr w:type="gramStart"/>
      <w:r w:rsidRPr="00D3385D">
        <w:rPr>
          <w:rFonts w:ascii="Arial" w:eastAsia="Times New Roman" w:hAnsi="Arial" w:cs="Arial"/>
        </w:rPr>
        <w:t>retour  vertical</w:t>
      </w:r>
      <w:proofErr w:type="gramEnd"/>
      <w:r w:rsidRPr="00D3385D">
        <w:rPr>
          <w:rFonts w:ascii="Arial" w:eastAsia="Times New Roman" w:hAnsi="Arial" w:cs="Arial"/>
        </w:rPr>
        <w:t xml:space="preserve"> destiné à caler la bordure côté trottoir.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La tolérance en altitude sera de 1 cm par rapport au niveau prescrit : l'alignement sera rigoureusement  respecté à plus ou moins 1 cm pour 10 m.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L'entrepreneur prendra toutes les dispositions pour  éviter tout déplacement des bordures pendant la réalisation des chaussées et notamment lors du compactage des couches de fondation et de base.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ARTICLE B 800 – MODE D'EXECUTION DE DEPLACEMENT DES RESEAUX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ARTICLE B 801 </w:t>
      </w:r>
      <w:proofErr w:type="gramStart"/>
      <w:r w:rsidRPr="00D3385D">
        <w:rPr>
          <w:rFonts w:ascii="Arial" w:eastAsia="Times New Roman" w:hAnsi="Arial" w:cs="Arial"/>
          <w:b/>
        </w:rPr>
        <w:t>–  GENERALITES</w:t>
      </w:r>
      <w:proofErr w:type="gramEnd"/>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réseaux situés dans l'emprise des chaussées devront être déplacés dans l'emprise des trottoirs ou protégés en accord conformément aux normes des services concessionnaires (CDE – AES/SONEL – CAMTEL – etc.)</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Les plans de déplacement de réseau fournis dans les dossiers d’APD sont donnés à titre indicatif et devront être vérifiés et éventuellement complétés par le Cocontractant qui devra par ailleurs fournir les projets et plans d'exécution de déplacement des réseaux.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Il appartient à l'entreprise de prendre les dispositions nécessaires pour que les détails d'approbation de ces plans s'intègrent dans le planning de ses travaux.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L'attention du Cocontractant est attirée sur le fait que toutes les dispositions devront être prises pour éviter de détériorer les réseaux alimentant les constructions riveraines et assuré le raccordement des riverains pendant la durée des travaux.</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ARTICLE B 803 – EXECUTION DES TRAVAUX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travaux seront réalisés conformément aux prescriptions techniques imposées par les services concessionnaires et contrôlés par les requérants de ces derniers affectés au Maître d’Œuvre.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câbles et canalisations d'eau situés sous la chaussée existante conservée ne seront ni déplacés ni protégés.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câbles et canalisations de diamètre inférieur ou égal à 200 mm sous chaussée neuve (élargissement ou voies nouvelles) seront laissés en place et protégées par une dalle de répartition des charges en béton.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Une canalisation de distribution sera placée sous chaque trottoir (PVC </w:t>
      </w:r>
      <w:r w:rsidRPr="00D3385D">
        <w:rPr>
          <w:rFonts w:ascii="Arial" w:eastAsia="Times New Roman" w:hAnsi="Arial" w:cs="Arial"/>
        </w:rPr>
        <w:sym w:font="Symbol" w:char="F0C6"/>
      </w:r>
      <w:r w:rsidRPr="00D3385D">
        <w:rPr>
          <w:rFonts w:ascii="Arial" w:eastAsia="Times New Roman" w:hAnsi="Arial" w:cs="Arial"/>
        </w:rPr>
        <w:t xml:space="preserve"> 20120 à 160 mm) pour assurer le raccordement des riverains.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projets de déplacement des réseaux seront réalisés, aux frais du Cocontractant, par un bureau d'études agréé par les concessionnaires, qui assureront le contrôle et la réception des ouvrages.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ouvrages devront être réalisés par des entreprises agréées par les concessionnaires ou par les concessionnaires eux-mêmes (les soumissionnaires devront se renseigner auprès des concessionnaires pour tenir compte dans les prix des conditions d'exécution des travaux).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remblaiement des fouilles, des tranchées, la réfection des chaussées, le nivellement et le nettoyage des abords sont à la charge du Cocontractant, conformément aux prescriptions du présent CCTP.</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essais de fonctionnement et de mise en service sont à la charge du Cocontractant, et seront réalisés conformément aux prescriptions des services concessionnaires.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ARTICLE B1000 – DIRECTIVES ENVIRONNEMENTALES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ab/>
        <w:t xml:space="preserve"> Contexte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travaux d’entretien routier et ceux de construction de nouvelles routes ont été réalisés dans le passé sans tenir compte des considérations relatives à protection de l’environnement ni de celles inhérentes aux atténuations des impacts sur l’environnement, </w:t>
      </w:r>
      <w:r w:rsidR="005050A4" w:rsidRPr="00D3385D">
        <w:rPr>
          <w:rFonts w:ascii="Arial" w:eastAsia="Times New Roman" w:hAnsi="Arial" w:cs="Arial"/>
        </w:rPr>
        <w:t>ceci par</w:t>
      </w:r>
      <w:r w:rsidRPr="00D3385D">
        <w:rPr>
          <w:rFonts w:ascii="Arial" w:eastAsia="Times New Roman" w:hAnsi="Arial" w:cs="Arial"/>
        </w:rPr>
        <w:t>ce que les marchés ne prévoyaient pas de clauses relatives à la protection de l’environnement.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En réponse aux engagements pris avec la communauté internationale en vue de la protection de l’environnement, le Gouvernement Camerounais a élaboré en 1996 la loi n°96/12 du 05 Août 1996 portant loi cadre relative à la gestion de l’environnement. Cette loi fixe le cadre juridique général de la gestion de l’environnement au Cameroun et </w:t>
      </w:r>
      <w:r w:rsidR="0078611A" w:rsidRPr="00D3385D">
        <w:rPr>
          <w:rFonts w:ascii="Arial" w:eastAsia="Times New Roman" w:hAnsi="Arial" w:cs="Arial"/>
        </w:rPr>
        <w:t>spécifies-en</w:t>
      </w:r>
      <w:r w:rsidRPr="00D3385D">
        <w:rPr>
          <w:rFonts w:ascii="Arial" w:eastAsia="Times New Roman" w:hAnsi="Arial" w:cs="Arial"/>
        </w:rPr>
        <w:t xml:space="preserve"> son chapitre 2</w:t>
      </w:r>
      <w:r w:rsidRPr="00D3385D">
        <w:rPr>
          <w:rFonts w:ascii="Arial" w:eastAsia="Times New Roman" w:hAnsi="Arial" w:cs="Arial"/>
          <w:vertAlign w:val="superscript"/>
        </w:rPr>
        <w:t>è</w:t>
      </w:r>
      <w:r w:rsidRPr="00D3385D">
        <w:rPr>
          <w:rFonts w:ascii="Arial" w:eastAsia="Times New Roman" w:hAnsi="Arial" w:cs="Arial"/>
        </w:rPr>
        <w:t>, les dispositions à prendre pour éviter, atténuer et/ou supprimer les impacts négatifs sur l’environnement, lors de l’exécution de certains projets et travaux.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Dans le souci de conserver l’environnement naturel par rapport aux modifications importantes que les travaux de construction et ceux d’entretien des voiries urbaines sont susceptibles de produire, le Ministère de l’Habitat et du Développement Urbain     a élaboré les clauses environnementales spécifiques à mettre en œuvre pendant l’exécution des projets répondent aux appels d’offres relevant de sa compétence.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Dans cette perspective, les entreprises qui par les </w:t>
      </w:r>
      <w:r w:rsidR="0078611A" w:rsidRPr="00D3385D">
        <w:rPr>
          <w:rFonts w:ascii="Arial" w:eastAsia="Times New Roman" w:hAnsi="Arial" w:cs="Arial"/>
        </w:rPr>
        <w:t>travaux d’entretien</w:t>
      </w:r>
      <w:r w:rsidRPr="00D3385D">
        <w:rPr>
          <w:rFonts w:ascii="Arial" w:eastAsia="Times New Roman" w:hAnsi="Arial" w:cs="Arial"/>
        </w:rPr>
        <w:t xml:space="preserve"> des voiries urbaines lancés par le MINHDU, doivent désormais respecter les clauses ci-après éditées si elles sont retenues.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1) INSTALLATION DU CHANTIER</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dispositions ci-après mentionnées doivent être, selon le cas, observées.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Le Cocontractant doit, au titre de la protection de l’environnement, élaborer un plan de protection des sites et soumettre au maître d’œuvre pour approbation.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Choisir le site d’installation en dehors des zones sensibles (bas-fonds, zones côtières, bassins versants) à une distance d’au moins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30 m de la route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100 m d’un cours d’eau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100 m des habitations.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règlement interne du chantier doit mentionner </w:t>
      </w:r>
      <w:r w:rsidR="005050A4" w:rsidRPr="00D3385D">
        <w:rPr>
          <w:rFonts w:ascii="Arial" w:eastAsia="Times New Roman" w:hAnsi="Arial" w:cs="Arial"/>
        </w:rPr>
        <w:t>spécifiquement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règles de sécurité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L’interdiction de  la consommation d’alcool pendant les heures de travail;</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sensibilisation du personnel  au danger des MST/SIDA;</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 respect des us et coutumes des populations riveraines;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Des </w:t>
      </w:r>
      <w:r w:rsidR="005050A4" w:rsidRPr="00D3385D">
        <w:rPr>
          <w:rFonts w:ascii="Arial" w:eastAsia="Times New Roman" w:hAnsi="Arial" w:cs="Arial"/>
        </w:rPr>
        <w:t>séances d’information</w:t>
      </w:r>
      <w:r w:rsidRPr="00D3385D">
        <w:rPr>
          <w:rFonts w:ascii="Arial" w:eastAsia="Times New Roman" w:hAnsi="Arial" w:cs="Arial"/>
        </w:rPr>
        <w:t xml:space="preserve"> et de sensibilisation doivent être </w:t>
      </w:r>
      <w:r w:rsidR="005050A4" w:rsidRPr="00D3385D">
        <w:rPr>
          <w:rFonts w:ascii="Arial" w:eastAsia="Times New Roman" w:hAnsi="Arial" w:cs="Arial"/>
        </w:rPr>
        <w:t>régulièrement tenues</w:t>
      </w:r>
      <w:r w:rsidRPr="00D3385D">
        <w:rPr>
          <w:rFonts w:ascii="Arial" w:eastAsia="Times New Roman" w:hAnsi="Arial" w:cs="Arial"/>
        </w:rPr>
        <w:t xml:space="preserve"> et le </w:t>
      </w:r>
      <w:r w:rsidR="005050A4" w:rsidRPr="00D3385D">
        <w:rPr>
          <w:rFonts w:ascii="Arial" w:eastAsia="Times New Roman" w:hAnsi="Arial" w:cs="Arial"/>
        </w:rPr>
        <w:t>règlement doit</w:t>
      </w:r>
      <w:r w:rsidRPr="00D3385D">
        <w:rPr>
          <w:rFonts w:ascii="Arial" w:eastAsia="Times New Roman" w:hAnsi="Arial" w:cs="Arial"/>
        </w:rPr>
        <w:t xml:space="preserve"> être affiché visiblement dans les diverses installations.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Choisir l'implantation de ses gisements (carrières, emprunts) et dépôts de matériaux de façon à ne pas </w:t>
      </w:r>
      <w:r w:rsidR="005050A4" w:rsidRPr="00D3385D">
        <w:rPr>
          <w:rFonts w:ascii="Arial" w:eastAsia="Times New Roman" w:hAnsi="Arial" w:cs="Arial"/>
        </w:rPr>
        <w:t>entraîner des</w:t>
      </w:r>
      <w:r w:rsidRPr="00D3385D">
        <w:rPr>
          <w:rFonts w:ascii="Arial" w:eastAsia="Times New Roman" w:hAnsi="Arial" w:cs="Arial"/>
        </w:rPr>
        <w:t xml:space="preserve"> perturbations dommageables à l’environnement,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Prendre toutes les dispositions nécessaires afin d’éviter la pollution accidentelle des eaux ou </w:t>
      </w:r>
      <w:r w:rsidR="005050A4" w:rsidRPr="00D3385D">
        <w:rPr>
          <w:rFonts w:ascii="Arial" w:eastAsia="Times New Roman" w:hAnsi="Arial" w:cs="Arial"/>
        </w:rPr>
        <w:t>du sol</w:t>
      </w:r>
      <w:r w:rsidRPr="00D3385D">
        <w:rPr>
          <w:rFonts w:ascii="Arial" w:eastAsia="Times New Roman" w:hAnsi="Arial" w:cs="Arial"/>
        </w:rPr>
        <w:t xml:space="preserve"> pendant les travaux.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Des réceptacles pour recevoir les déchets sont à installer proximité des diverses installations. Ces réceptacles sont à vider périodiquement et les déchets  déposés dans un dépotoir. Les déchets toxiques sont à récupérer séparément et à traiter à part selon les normes établies.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aires de lavage des engins, devront être bétonnées de même, un puisard de récupération des huiles et des graisses. Cette aire  d’entretien doit avoir une pente vers le puisard et vers l’intérieur de la plate-forme afin d’éviter l’écoulement des produits polluants vers les sols non revêtus.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aires de stockage des hydrocarbures pour le ravitaillement, l’aire de stockage des liants et des hydrocarbonés pour le revêtement doivent être bétonnées et comprendre des dispositifs de protection afin d’éviter le répandage accidentel de ces produits et la contamination des sols. Des produits absorbants doivent être stockés à proximité et tout équipement et mesures de sécurité mis en place.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huiles usées sont à stocker dans les fûts à entreposer dans un lieu sécurisé en attendant leur récupération aux fins de recyclage ; les batteries, les filtres à huile sont à stocker dans de contenants étanches destinés à terme à un centre de recyclage,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site devrait prévoir un drainage adéquat des eaux sur l’ensemble de sa superficie.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A la fin des </w:t>
      </w:r>
      <w:r w:rsidR="005050A4" w:rsidRPr="00D3385D">
        <w:rPr>
          <w:rFonts w:ascii="Arial" w:eastAsia="Times New Roman" w:hAnsi="Arial" w:cs="Arial"/>
        </w:rPr>
        <w:t>travaux, le</w:t>
      </w:r>
      <w:r w:rsidRPr="00D3385D">
        <w:rPr>
          <w:rFonts w:ascii="Arial" w:eastAsia="Times New Roman" w:hAnsi="Arial" w:cs="Arial"/>
        </w:rPr>
        <w:t xml:space="preserve"> Cocontractant réalisera tous les travaux nécessaires à la mise en état des lieux.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Après le repli du matériel, un procès-verbal constatant la remise en état du site devra être dressé et joint au Procès-Verbal de réception des travaux.</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2. DEGAGEMENT DES EMPRISES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débroussaillement consiste à couper, sans déraciner, toute végétation (herbes, arbres, arbustes) poussant sur les abords immédiats de la surface circulable : accotements, fossés et des crêtes de remblais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Il est interdit d’utiliser la niveleuse pour débroussailler les accotements à moins qu’il ne </w:t>
      </w:r>
      <w:r w:rsidR="005050A4" w:rsidRPr="00D3385D">
        <w:rPr>
          <w:rFonts w:ascii="Arial" w:eastAsia="Times New Roman" w:hAnsi="Arial" w:cs="Arial"/>
        </w:rPr>
        <w:t>s’agisse d’une</w:t>
      </w:r>
      <w:r w:rsidRPr="00D3385D">
        <w:rPr>
          <w:rFonts w:ascii="Arial" w:eastAsia="Times New Roman" w:hAnsi="Arial" w:cs="Arial"/>
        </w:rPr>
        <w:t xml:space="preserve"> réfection des accotements. L’exécution du débroussaillage doit être effectuée manuellement, cette tâche requiert des techniques dites de haute intensité de main d’œuvre (HIMO)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Tous les arbres et branches surplombant les abords et menaçant de tomber sur la chaussée seront abattus.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Toute végétation à l’entrée et à la sortie des ouvrages sera coupée, sauf si elle sert à stabiliser un talus de remblais et ne constitue pas une menace pour la fondation de l’ouvrage. Les arbres et </w:t>
      </w:r>
      <w:r w:rsidRPr="00D3385D">
        <w:rPr>
          <w:rFonts w:ascii="Arial" w:eastAsia="Times New Roman" w:hAnsi="Arial" w:cs="Arial"/>
        </w:rPr>
        <w:lastRenderedPageBreak/>
        <w:t>arbustes sont déracinés de manière à faciliter l’écoulement de l’eau et permettre les inspections régulières de l’ouvrage.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Tous les déchets végétaux seront soigneusement enlevés des accotements, fossés ou ouvrages et évacués vers les zones désignées permettant de les </w:t>
      </w:r>
      <w:r w:rsidR="005050A4" w:rsidRPr="00D3385D">
        <w:rPr>
          <w:rFonts w:ascii="Arial" w:eastAsia="Times New Roman" w:hAnsi="Arial" w:cs="Arial"/>
        </w:rPr>
        <w:t>brûler en</w:t>
      </w:r>
      <w:r w:rsidRPr="00D3385D">
        <w:rPr>
          <w:rFonts w:ascii="Arial" w:eastAsia="Times New Roman" w:hAnsi="Arial" w:cs="Arial"/>
        </w:rPr>
        <w:t xml:space="preserve"> toute sécurité. Le brûlis sur place est strictement interdit.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doit prendre toutes les précautions utiles pour ne causer aucun dommage aux riverains, aux conduites d’eau, aux lignes téléphoniques, électriques etc.</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3. EMPRUNTS ET GISEMENTS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critères suivants sont à respecter pour l’ouverture d’une carrière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Distance du site à au moins 30 m de la route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Distance du site à au moins 100 m d’un plan d’eau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Distance du site à au moins 100 m des habitations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Préférence à donner  à des zones non cultivées et, non boisées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Préférence à donner à des zones de faibles pentes.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devra soumettre au maître d’œuvre la liste des sites qu’il compte exploiter ainsi qu’un plan de réaménagement pour chaque site, indiquant les travaux à effectuer pour la réhabilitation des sites exploités.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Il ne pourra commencer les travaux d’exploitation des emprunts et des carrières qu’après avoir reçu l’autorisation écrite du maître d’œuvre.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Pendant l’exécution des travaux, le Cocontractant veillera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 ce que les aires de dépôts des matériaux de couvert non utilisables pour les besoins des travaux soient choisies de manière à ne pas gêner l’écoulement normal des eaux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 la conservation des plantations délimitant la carrière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 l’entretien des voies d’accès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 l’atténuation des bruits, protection vis-à-vis des habitations  riveraines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 l’implantation de toutes les signalisations nécessaires au bon déroulement des travaux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Au nettoyage régulier du revêtement des routes revêtues en cas d’absence de dispositif de nettoyage des roues de camions et des engins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  ce que toutes les dispositions soient prises pour que l’eau de ruissellement puisse s’écouler normalement en dehors de l’emprise de la route projetée sans causer de dégâts aux propriétés riveraines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 ce que les voies d’accès et de service soient régulièrement arrosées et compactées afin d’éviter le soulèvement des poussières lors des transports, chargement et de déchargement des matériaux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 ce que lors de l’exploitation des carrières pour des travaux d’entretien des routes revêtues, un dispositif de nettoyage des roues des camions et des engins soit  installé afin d’éviter le salissage du revêtement de la chaussée.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travaux à exécuter au titre de la réhabilitation des sites ci-dessus mentionnés comprendront entre autres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régalage des matériaux de couvert et ensuite le régalage des terres végétales afin de faciliter la percolation de l’eau et d’éviter l’érosion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rétablissement des écoulements naturels antérieurs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 suppression de l’aspect délabré du site en répartissant et en dissimulant les gros blocs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L’aménagement des fossés de garde afin d’éviter l’érosion des terres régalées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repli de tout matériel, engins et matériaux, la démolition de toute installation et l’enlèvement de tous déchets et gravats et leur mise en dépôt à un endroit agréé.</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Après la mise en état des sites conformément aux prescriptions, un procès-verbal sera dressé et joint à celui de la réception.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Dès qu’un emprunt ou un gisement sera abandonné, la zone sera réaménagée conformément aux plans proposés. Une fois le réaménagement terminé, le Cocontractant en informera le maître d’œuvre  afin qu’un état des lieux puisse être dressé.</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4. CHARGEMENT ET TRANSPORT DES MATERIAUX ET DE MATERIELS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Pour tous les transports de matériaux et matériels, quels qu’ils soient, le Cocontractant devra se conformer à la réglementation en vigueur, concernant les restrictions imposées aux poids et gabarits des engins et convois empruntant le réseau public et en particulier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Les mesures de protection de l’environnement (perte de matériaux en cours de transport, poussières etc.)  Prendre toutes les dispositions nécessaires pour limiter la vitesse des véhicules sur le chantier ;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Installation de panneaux de signalisation et porteurs de drapeaux.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Arroser régulièrement les voies de circulation dans les zones habitées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Prévoir des déviations par des pistes et routes existantes.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5.  DEPOTS ET ENTRETIEN DE LA COUCHE DE ROULEMENT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doit déposer les matériaux à mettre en œuvre à intervalle régulier dans des zones n’empêchant pas l’écoulement normal des eaux.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Afin de garantir une circulation sécuritaire, l’entreprise doit mettre en dépôt uniquement les quantités qui peuvent être mises en œuvre le jour même (tous les tas devront être régalés en fin de journée).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doit, après scarification de la chaussée, apport de matériaux et  remise en forme à la niveleuse des matériaux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Procéder à l’arrosage et au compactage de la chaussée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Organiser la répartition des tas d’un seul côté de la route à la fois sur des distances restreintes ;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Procéder au régalage au fur et à mesure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Mettre en place une signalisation mobile adéquate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Régler la circulation de transit par des porteurs de drapeaux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Eviter l’accumulation de bourrelets latéraux sur les bas-côtés et les fossés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Rétablir le système de drainage et l’accès aux habitations riveraines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Enlever le surplus de terre des fossés, déposer et régaler les terres hors de l’emprise aux endroits n’entravant pas l’écoulement normal des eaux.</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6. REPROFILAGES DIVERS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doit, après la scarification de la chaussée et la remise en forme à la niveleuse des matériaux, procéder à l’arrosage et au compactage de la chaussée. Il doit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Eviter l’accumulation de bourrelets latéraux sur les bas-côtés et dans les fossés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Rétablir le système de drainage et l’accès aux habitations riveraines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Effectuer des passes à la niveleuse jusqu’à disparition de la tôle ondulée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Exécuter des passes à la niveleuse en évitant la création de cordons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Enlever les pierres déchaussées et les déposer en dehors de l’emprise de la route à des endroits n’entravant pas l’écoulement normal des eaux ;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Installer une signalisation sur les engins, drapeau, gyrophare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Installer une signalisation mobile adéquate avant le chantier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Régler la circulation par les porteurs de drapeau.</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7. ENTRETIEN DES ACCOTEMENTS DES ROUTES REVETUES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doit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Prévoir une installation en relation avec le volume de travail (voir installation du chantier</w:t>
      </w:r>
      <w:proofErr w:type="gramStart"/>
      <w:r w:rsidRPr="00D3385D">
        <w:rPr>
          <w:rFonts w:ascii="Arial" w:eastAsia="Times New Roman" w:hAnsi="Arial" w:cs="Arial"/>
        </w:rPr>
        <w:t>);</w:t>
      </w:r>
      <w:proofErr w:type="gramEnd"/>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Intervenir sur les accotements non revêtus dès que la dégradation atteint plus de 3 cm ;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Apporter les matériaux nécessaires au rechargement, les étendre et les compacter après arrosage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Organiser la répartition des tas d’un seul côté de la route sur les distances restreintes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Procéder au régalage  au fur et à mesure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Rétablir le système d’évacuation des eaux de la plate-forme par réglage des accotements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Enlever les surplus de matériaux dans les fossés, déposer et régaler les terres hors de l’emprise aux endroits n’entravant pas l’écoulement normal des eaux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Mettre en place une signalisation adéquate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Régler la circulation de transit par les porteurs de drapeau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Eviter l’accumulation de bourrelets latéraux sur les bas-côtés et les fossés.</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8.  EMPLOIS PARTIELS A L’AIDE DES MATERIAUX DIVERS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doit prendre les mêmes dispositions qu’au chapitre installation du chantier. Il doit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Déterminer les emplacements des dépôts des matériaux en tenant compte d’un minimum de débroussaillage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Prendre des dispositions de drainage pour éviter l’emportement des agrégats par les eaux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Enlever régulièrement les rejets de gravillons non fixés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Mettre en place une signalisation adéquate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Prendre des dispositions de sécurité des installations de bitumage. (Chauffe bitume, stockage bitume);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Disposer sur le chantier de produits absorbants en cas de déversements des produits toxiques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Eviter d’exécuter les travaux les jours de manifestation populaire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 la fin des travaux, le Cocontractant fera le nécessaire pour la remise en état des lieux (repli de tout son matériel, engins et matériaux), afin de remettre le site tel qu’à son état initial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Après le repli du matériel, un procès-verbal constatant la remise en état du site devra être dressé et joint au P.V. de réception des travaux. </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9. CONTROLE DE LA VEGETATION AU NIVEAU DES TALUS, ACCOTEMENTS, PAROIS DES FOSSES.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b/>
        <w:t>Le débroussaillement consiste à couper sans déraciner, toute végétation (herbes, arbres, arbustes) poussant sur les abords immédiats de la surface circulable : accotements, fossés, talus et crêtes de remblais ; la coupe se fera au ras du sol, entre 5 et 10 cm.</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b/>
        <w:t>Tous les déchets seront soigneusement enlevés des accotements, fossés ou ouvrages et évacués vers des zones désignées dans un endroit approprié loin de toute habitation. Il est strictement interdit de brûler les déchets coupés sur place.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b/>
        <w:t xml:space="preserve">Si le brûlis des déchets est autorisé à cet endroit, le Cocontractant doit disposer d’une citerne d’au moins 10.000 litres et d’une pompe d’arrosage pour parer à </w:t>
      </w:r>
      <w:r w:rsidR="0001289E" w:rsidRPr="00D3385D">
        <w:rPr>
          <w:rFonts w:ascii="Arial" w:eastAsia="Times New Roman" w:hAnsi="Arial" w:cs="Arial"/>
        </w:rPr>
        <w:t>toute propagation</w:t>
      </w:r>
      <w:r w:rsidRPr="00D3385D">
        <w:rPr>
          <w:rFonts w:ascii="Arial" w:eastAsia="Times New Roman" w:hAnsi="Arial" w:cs="Arial"/>
        </w:rPr>
        <w:t xml:space="preserve"> éventuelle du feu au voisinage </w:t>
      </w:r>
      <w:r w:rsidR="0001289E" w:rsidRPr="00D3385D">
        <w:rPr>
          <w:rFonts w:ascii="Arial" w:eastAsia="Times New Roman" w:hAnsi="Arial" w:cs="Arial"/>
        </w:rPr>
        <w:t>du site</w:t>
      </w:r>
      <w:r w:rsidRPr="00D3385D">
        <w:rPr>
          <w:rFonts w:ascii="Arial" w:eastAsia="Times New Roman" w:hAnsi="Arial" w:cs="Arial"/>
        </w:rPr>
        <w: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b/>
        <w:t>Il est interdit d’utiliser la niveleuse pour débroussailler les accotements. L’exécution du débroussaillage doit être effectuée manuellement. Cette tâche est un travail à haute intensité de main d’œuvre.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 xml:space="preserve">10. </w:t>
      </w:r>
      <w:r w:rsidR="0001289E" w:rsidRPr="00D3385D">
        <w:rPr>
          <w:rFonts w:ascii="Arial" w:eastAsia="Times New Roman" w:hAnsi="Arial" w:cs="Arial"/>
          <w:b/>
        </w:rPr>
        <w:t>ENTRETIEN MANUEL</w:t>
      </w:r>
      <w:r w:rsidRPr="00D3385D">
        <w:rPr>
          <w:rFonts w:ascii="Arial" w:eastAsia="Times New Roman" w:hAnsi="Arial" w:cs="Arial"/>
          <w:b/>
        </w:rPr>
        <w:t xml:space="preserve"> OU MECANIQUE DES FOSSES.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b/>
        <w:t>Le Cocontractant doit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Curer le fossé manuellement ou </w:t>
      </w:r>
      <w:r w:rsidR="0001289E" w:rsidRPr="00D3385D">
        <w:rPr>
          <w:rFonts w:ascii="Arial" w:eastAsia="Times New Roman" w:hAnsi="Arial" w:cs="Arial"/>
        </w:rPr>
        <w:t>mécaniquement pour</w:t>
      </w:r>
      <w:r w:rsidRPr="00D3385D">
        <w:rPr>
          <w:rFonts w:ascii="Arial" w:eastAsia="Times New Roman" w:hAnsi="Arial" w:cs="Arial"/>
        </w:rPr>
        <w:t xml:space="preserve"> rétablir le gabarit </w:t>
      </w:r>
      <w:r w:rsidR="0001289E" w:rsidRPr="00D3385D">
        <w:rPr>
          <w:rFonts w:ascii="Arial" w:eastAsia="Times New Roman" w:hAnsi="Arial" w:cs="Arial"/>
        </w:rPr>
        <w:t>initial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Laisser les racines de la végétation intactes sauf si elles présentent une menace pour l’ouvrage;</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Exécuter suivant les indications du maître d’œuvre des fossés divergents si la section du fossé est insuffisante. Les produits de curage doivent être réglés sur une faible épaisseur et dans des zones ne nécessitant pas de débroussaillage et en dehors des zones d’habitation.</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11.  LUTTE CONTRE L’EROSION DES FOSSES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 Cocontractant devra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Exécuter les travaux de restabilisation des fossés et des accotements ainsi que le dispositif de limitation de la vitesse de </w:t>
      </w:r>
      <w:r w:rsidR="0001289E" w:rsidRPr="00D3385D">
        <w:rPr>
          <w:rFonts w:ascii="Arial" w:eastAsia="Times New Roman" w:hAnsi="Arial" w:cs="Arial"/>
        </w:rPr>
        <w:t>l’eau suivant</w:t>
      </w:r>
      <w:r w:rsidRPr="00D3385D">
        <w:rPr>
          <w:rFonts w:ascii="Arial" w:eastAsia="Times New Roman" w:hAnsi="Arial" w:cs="Arial"/>
        </w:rPr>
        <w:t xml:space="preserve"> les directives du maître d’œuvre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Veiller à la sécurité du chantier et signaler les travaux adéquatement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Veiller à ce que les matériaux déposés n’entravent pas la circulation normale des eaux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Dégager la chaussée des matériaux  de réfection des fossés pour éviter les encombrements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Reconstituer les accotements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lastRenderedPageBreak/>
        <w:t>Améliorer la résistance des sols par des fossés maçonnés ou revêtus suivant les indications du maître d’œuvre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Veiller à ce que tous les  matériaux en surplus soient évacués et régalés à un endroit agrée sans entraver l’écoulement normal des eaux.</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12. ENTRETIEN DES OUVRAGES D’ASSAINISSEMENT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b/>
        <w:t>(Lutte contre l’ensablement et l’érosion)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L’entreposage des matériaux et de l’équipement nécessaire aux travaux doit se faire dans les zones en dehors des habitations. Le Cocontractant devra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Dégager tous les produits solides obstruant les ouvrages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Poser les gabions dans les zones à fort courant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Renforcer les berges par enrochement, gabions, perrés maçonnés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Renforcer le sol de remblai des rives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Signaler adéquatement les travaux à proximité du bord de la chaussée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Exécuter les travaux de préférence avant la saison des pluies.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Evacuer à la fin des travaux tous gravats et déchets en dehors de l’emprise et à un   endroit autorisé par le maître d’œuvre.</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13. MAINTIEN DE LA CIRCULATION</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Durant les travaux, le Cocontractant est tenu d’assurer la circulation dans les conditions de sécurité suffisante, et prendre en compte les mesures de protection de l’environnement (poussière, bruit, etc.).</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Les tracés des déviations de la circulation publique sont à soumettre avant toute exécution de travaux au maître d’œuvre pour approbation. S’il y a destruction d’un bien quelconque, l’entreprise doit indemniser les personnes concernées.</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Après les travaux, l’entreprise doit remettre le plus possible le tracé des déviations dans son état initial, et notamment scarifier le tracé afin de décompacter les sols et rétablir la végétation.</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14. VISITE DES LIEUX ET DEMARRAGE DES TRAVAUX</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Toutes les parties impliquées devront </w:t>
      </w:r>
      <w:r w:rsidR="0001289E" w:rsidRPr="00D3385D">
        <w:rPr>
          <w:rFonts w:ascii="Arial" w:eastAsia="Times New Roman" w:hAnsi="Arial" w:cs="Arial"/>
        </w:rPr>
        <w:t>être présentes</w:t>
      </w:r>
      <w:r w:rsidRPr="00D3385D">
        <w:rPr>
          <w:rFonts w:ascii="Arial" w:eastAsia="Times New Roman" w:hAnsi="Arial" w:cs="Arial"/>
        </w:rPr>
        <w:t>. Les autorités et la population riveraine devront être informées des travaux à réaliser et s’il y a lieu de recueillir les éventuelles observations de leur part. Le maître d’œuvre pourra avec l’aide d’une ONG locale sensibiliser les populations sur les aspects environnementaux, et relations humaines entre elles et le personnel du chantier.</w:t>
      </w:r>
    </w:p>
    <w:p w:rsidR="003A1110" w:rsidRPr="00D3385D" w:rsidRDefault="003A1110" w:rsidP="00D3385D">
      <w:pPr>
        <w:spacing w:after="0"/>
        <w:jc w:val="both"/>
        <w:rPr>
          <w:rFonts w:ascii="Arial" w:eastAsia="Times New Roman" w:hAnsi="Arial" w:cs="Arial"/>
          <w:b/>
        </w:rPr>
      </w:pPr>
      <w:r w:rsidRPr="00D3385D">
        <w:rPr>
          <w:rFonts w:ascii="Arial" w:eastAsia="Times New Roman" w:hAnsi="Arial" w:cs="Arial"/>
          <w:b/>
        </w:rPr>
        <w:t>15. SANCTIONS ET PENALITES</w:t>
      </w:r>
    </w:p>
    <w:p w:rsidR="003A1110" w:rsidRPr="00D3385D" w:rsidRDefault="0001289E" w:rsidP="00D3385D">
      <w:pPr>
        <w:spacing w:after="0"/>
        <w:jc w:val="both"/>
        <w:rPr>
          <w:rFonts w:ascii="Arial" w:eastAsia="Times New Roman" w:hAnsi="Arial" w:cs="Arial"/>
        </w:rPr>
      </w:pPr>
      <w:r w:rsidRPr="00D3385D">
        <w:rPr>
          <w:rFonts w:ascii="Arial" w:eastAsia="Times New Roman" w:hAnsi="Arial" w:cs="Arial"/>
        </w:rPr>
        <w:t>La loi</w:t>
      </w:r>
      <w:r w:rsidR="003A1110" w:rsidRPr="00D3385D">
        <w:rPr>
          <w:rFonts w:ascii="Arial" w:eastAsia="Times New Roman" w:hAnsi="Arial" w:cs="Arial"/>
        </w:rPr>
        <w:t xml:space="preserve"> N° 96 / 12 du 05 août 1969 prévoit respectivement en </w:t>
      </w:r>
      <w:r w:rsidRPr="00D3385D">
        <w:rPr>
          <w:rFonts w:ascii="Arial" w:eastAsia="Times New Roman" w:hAnsi="Arial" w:cs="Arial"/>
        </w:rPr>
        <w:t>ses articles</w:t>
      </w:r>
      <w:r w:rsidR="003A1110" w:rsidRPr="00D3385D">
        <w:rPr>
          <w:rFonts w:ascii="Arial" w:eastAsia="Times New Roman" w:hAnsi="Arial" w:cs="Arial"/>
        </w:rPr>
        <w:t xml:space="preserve"> 79, 82,84 et 88 ce qui suit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a. Est punie d’une </w:t>
      </w:r>
      <w:r w:rsidR="0001289E" w:rsidRPr="00D3385D">
        <w:rPr>
          <w:rFonts w:ascii="Arial" w:eastAsia="Times New Roman" w:hAnsi="Arial" w:cs="Arial"/>
        </w:rPr>
        <w:t>amende de</w:t>
      </w:r>
      <w:r w:rsidRPr="00D3385D">
        <w:rPr>
          <w:rFonts w:ascii="Arial" w:eastAsia="Times New Roman" w:hAnsi="Arial" w:cs="Arial"/>
        </w:rPr>
        <w:t xml:space="preserve"> deux millions (2 000 000) à cinq millions (5 000 000) de Fcfa et d’une peine d’emprisonnement de six (06) mois à (01) an ou de l’une seulement, toute personne ayant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réalisé, sans étude d’impact, un projet nécessitant une étude d’impact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réalisé un projet non conforme aux critères, normes et mesures énoncées pour l’étude d’impact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-empêché l’accomplissement des contrôles et analyses prévus par la dite loi et / ou par ses textes d’application ;</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b. Est punie d’une amende </w:t>
      </w:r>
      <w:r w:rsidR="0001289E" w:rsidRPr="00D3385D">
        <w:rPr>
          <w:rFonts w:ascii="Arial" w:eastAsia="Times New Roman" w:hAnsi="Arial" w:cs="Arial"/>
        </w:rPr>
        <w:t>d’un</w:t>
      </w:r>
      <w:r w:rsidRPr="00D3385D">
        <w:rPr>
          <w:rFonts w:ascii="Arial" w:eastAsia="Times New Roman" w:hAnsi="Arial" w:cs="Arial"/>
        </w:rPr>
        <w:t xml:space="preserve"> million (1 000 000) à cinq millions (5 000 000) de Fcfa et d’une peine d’emprisonnement de (06) mois à (01) an ou de l’une de ces deux peines seulement, toute personne qui pollue, dégrade les sols et sous-sols, altère la qualité de l’air ou des eaux, en infraction aux dispositions de ladite loi. En cas de récidive, le montant maximal des peines est doublé.</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c. Est punie d’une amende de cinq cent mille (500 000) à deux millions (2 000 000) de Fcfa et d’une peine d’emprisonnement de six (06) mois à un (01) an ou de l’une des deux </w:t>
      </w:r>
      <w:r w:rsidR="0001289E" w:rsidRPr="00D3385D">
        <w:rPr>
          <w:rFonts w:ascii="Arial" w:eastAsia="Times New Roman" w:hAnsi="Arial" w:cs="Arial"/>
        </w:rPr>
        <w:t>seulement, toute</w:t>
      </w:r>
      <w:r w:rsidRPr="00D3385D">
        <w:rPr>
          <w:rFonts w:ascii="Arial" w:eastAsia="Times New Roman" w:hAnsi="Arial" w:cs="Arial"/>
        </w:rPr>
        <w:t xml:space="preserve"> personne qui fait fonctionner une installation ou utilise un objet mobilier en infraction aux dispositions de ladite loi. En cas de récidive, le montant maximal des peines est doublé.</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d. Sans préjudice des prérogatives reconnues au ministère public, aux officiers de police judiciaire à compétence générale, les agents assermentés de l’administration en charge de l’environnement ou d’autres administrations concernées sont chargés de la recherche, de la constatation et des </w:t>
      </w:r>
      <w:r w:rsidRPr="00D3385D">
        <w:rPr>
          <w:rFonts w:ascii="Arial" w:eastAsia="Times New Roman" w:hAnsi="Arial" w:cs="Arial"/>
        </w:rPr>
        <w:lastRenderedPageBreak/>
        <w:t>poursuites en répression des infractions aux dispositions de la présente loi et de ses textes d’application.</w:t>
      </w:r>
    </w:p>
    <w:p w:rsidR="003A1110" w:rsidRPr="00D3385D" w:rsidRDefault="0001289E" w:rsidP="00D3385D">
      <w:pPr>
        <w:spacing w:after="0"/>
        <w:jc w:val="both"/>
        <w:rPr>
          <w:rFonts w:ascii="Arial" w:eastAsia="Times New Roman" w:hAnsi="Arial" w:cs="Arial"/>
        </w:rPr>
      </w:pPr>
      <w:r w:rsidRPr="00D3385D">
        <w:rPr>
          <w:rFonts w:ascii="Arial" w:eastAsia="Times New Roman" w:hAnsi="Arial" w:cs="Arial"/>
        </w:rPr>
        <w:t>Une entreprise contrevenante</w:t>
      </w:r>
      <w:r w:rsidR="003A1110" w:rsidRPr="00D3385D">
        <w:rPr>
          <w:rFonts w:ascii="Arial" w:eastAsia="Times New Roman" w:hAnsi="Arial" w:cs="Arial"/>
        </w:rPr>
        <w:t xml:space="preserve"> ou ayant contrevenu à la loi suscitée lors des travaux routiers sera exclue pour une période d’un an du droit de soumissionner.</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rPr>
        <w:t xml:space="preserve">Toutes </w:t>
      </w:r>
      <w:r w:rsidR="0001289E" w:rsidRPr="00D3385D">
        <w:rPr>
          <w:rFonts w:ascii="Arial" w:eastAsia="Times New Roman" w:hAnsi="Arial" w:cs="Arial"/>
        </w:rPr>
        <w:t>infractions aux</w:t>
      </w:r>
      <w:r w:rsidRPr="00D3385D">
        <w:rPr>
          <w:rFonts w:ascii="Arial" w:eastAsia="Times New Roman" w:hAnsi="Arial" w:cs="Arial"/>
        </w:rPr>
        <w:t xml:space="preserve"> prescriptions dûment notifiées à l’entreprise par le maître d’œuvre doivent être redressées. La reprise des travaux ou les travaux supplémentaires découlant du non-respect des clauses est à la charge du Cocontractant.</w:t>
      </w:r>
    </w:p>
    <w:p w:rsidR="003A1110" w:rsidRPr="00D3385D" w:rsidRDefault="003A1110" w:rsidP="00D3385D">
      <w:pPr>
        <w:spacing w:after="0"/>
        <w:jc w:val="both"/>
        <w:rPr>
          <w:rFonts w:ascii="Arial" w:eastAsia="Times New Roman" w:hAnsi="Arial" w:cs="Arial"/>
        </w:rPr>
      </w:pPr>
      <w:r w:rsidRPr="00D3385D">
        <w:rPr>
          <w:rFonts w:ascii="Arial" w:eastAsia="Times New Roman" w:hAnsi="Arial" w:cs="Arial"/>
          <w:b/>
        </w:rPr>
        <w:t xml:space="preserve">ARTICLE B1100 </w:t>
      </w:r>
      <w:r w:rsidR="0001289E" w:rsidRPr="00D3385D">
        <w:rPr>
          <w:rFonts w:ascii="Arial" w:eastAsia="Times New Roman" w:hAnsi="Arial" w:cs="Arial"/>
          <w:b/>
        </w:rPr>
        <w:t>– DIRECTIVES POUR</w:t>
      </w:r>
      <w:r w:rsidRPr="00D3385D">
        <w:rPr>
          <w:rFonts w:ascii="Arial" w:eastAsia="Times New Roman" w:hAnsi="Arial" w:cs="Arial"/>
          <w:b/>
        </w:rPr>
        <w:t xml:space="preserve"> L’UTILISATION DES PRODUITS STABILISANTS</w:t>
      </w:r>
    </w:p>
    <w:p w:rsidR="003A1110" w:rsidRPr="00D3385D" w:rsidRDefault="003A1110" w:rsidP="00C86A2E">
      <w:pPr>
        <w:keepNext/>
        <w:spacing w:after="60"/>
        <w:jc w:val="both"/>
        <w:outlineLvl w:val="1"/>
        <w:rPr>
          <w:rFonts w:ascii="Arial" w:eastAsia="MS Mincho" w:hAnsi="Arial" w:cs="Arial"/>
          <w:b/>
          <w:bCs/>
          <w:i/>
        </w:rPr>
      </w:pPr>
      <w:r w:rsidRPr="00D3385D">
        <w:rPr>
          <w:rFonts w:ascii="Arial" w:eastAsia="MS Mincho" w:hAnsi="Arial" w:cs="Arial"/>
          <w:b/>
          <w:bCs/>
          <w:i/>
        </w:rPr>
        <w:t xml:space="preserve">PROVENANCE DES MATERIAUX </w:t>
      </w:r>
    </w:p>
    <w:p w:rsidR="003A1110" w:rsidRPr="00D3385D" w:rsidRDefault="003A1110" w:rsidP="00C86A2E">
      <w:pPr>
        <w:spacing w:after="0"/>
        <w:jc w:val="both"/>
        <w:rPr>
          <w:rFonts w:ascii="Arial" w:eastAsia="MS Mincho" w:hAnsi="Arial" w:cs="Arial"/>
          <w:lang w:val="fr-CH"/>
        </w:rPr>
      </w:pPr>
      <w:r w:rsidRPr="00D3385D">
        <w:rPr>
          <w:rFonts w:ascii="Arial" w:eastAsia="MS Mincho" w:hAnsi="Arial" w:cs="Arial"/>
          <w:b/>
          <w:lang w:val="fr-CH"/>
        </w:rPr>
        <w:t>Les produits stabilisants</w:t>
      </w:r>
      <w:r w:rsidRPr="00D3385D">
        <w:rPr>
          <w:rFonts w:ascii="Arial" w:eastAsia="MS Mincho" w:hAnsi="Arial" w:cs="Arial"/>
          <w:lang w:val="fr-CH"/>
        </w:rPr>
        <w:t xml:space="preserve"> sont des  produits chimiques très concentrés à haut pouvoir stabilisant.</w:t>
      </w:r>
    </w:p>
    <w:p w:rsidR="003A1110" w:rsidRPr="00D3385D" w:rsidRDefault="003A1110" w:rsidP="00C86A2E">
      <w:pPr>
        <w:spacing w:after="0"/>
        <w:jc w:val="both"/>
        <w:rPr>
          <w:rFonts w:ascii="Arial" w:eastAsia="MS Mincho" w:hAnsi="Arial" w:cs="Arial"/>
          <w:lang w:val="fr-CH"/>
        </w:rPr>
      </w:pPr>
      <w:r w:rsidRPr="00D3385D">
        <w:rPr>
          <w:rFonts w:ascii="Arial" w:eastAsia="MS Mincho" w:hAnsi="Arial" w:cs="Arial"/>
          <w:lang w:val="fr-CH"/>
        </w:rPr>
        <w:t xml:space="preserve">Le cocontractant devra  éventuellement se conformer à la listes des produits stabilisants agrées par le Ministère des Travaux Publics pour des informations complémentaires. </w:t>
      </w:r>
    </w:p>
    <w:p w:rsidR="003A1110" w:rsidRPr="00D3385D" w:rsidRDefault="003A1110" w:rsidP="00D3385D">
      <w:pPr>
        <w:keepNext/>
        <w:spacing w:after="0"/>
        <w:jc w:val="both"/>
        <w:outlineLvl w:val="1"/>
        <w:rPr>
          <w:rFonts w:ascii="Arial" w:eastAsia="MS Mincho" w:hAnsi="Arial" w:cs="Arial"/>
          <w:b/>
          <w:bCs/>
          <w:i/>
        </w:rPr>
      </w:pPr>
      <w:r w:rsidRPr="00D3385D">
        <w:rPr>
          <w:rFonts w:ascii="Arial" w:eastAsia="MS Mincho" w:hAnsi="Arial" w:cs="Arial"/>
          <w:b/>
          <w:bCs/>
          <w:i/>
        </w:rPr>
        <w:t>MODE D’EXECUTION</w:t>
      </w:r>
    </w:p>
    <w:p w:rsidR="003A1110" w:rsidRPr="00D3385D" w:rsidRDefault="003A1110" w:rsidP="00D3385D">
      <w:pPr>
        <w:widowControl w:val="0"/>
        <w:autoSpaceDE w:val="0"/>
        <w:autoSpaceDN w:val="0"/>
        <w:adjustRightInd w:val="0"/>
        <w:spacing w:after="0"/>
        <w:ind w:right="-20"/>
        <w:jc w:val="both"/>
        <w:outlineLvl w:val="1"/>
        <w:rPr>
          <w:rFonts w:ascii="Arial" w:eastAsia="MS Mincho" w:hAnsi="Arial" w:cs="Arial"/>
          <w:b/>
          <w:bCs/>
          <w:i/>
        </w:rPr>
      </w:pPr>
      <w:r w:rsidRPr="00D3385D">
        <w:rPr>
          <w:rFonts w:ascii="Arial" w:eastAsia="MS Mincho" w:hAnsi="Arial" w:cs="Arial"/>
          <w:b/>
          <w:bCs/>
          <w:i/>
        </w:rPr>
        <w:t xml:space="preserve">IV.1 - REPROFILAGE LOURD AU </w:t>
      </w:r>
      <w:r w:rsidR="00C86A2E" w:rsidRPr="00D3385D">
        <w:rPr>
          <w:rFonts w:ascii="Arial" w:eastAsia="MS Mincho" w:hAnsi="Arial" w:cs="Arial"/>
          <w:b/>
          <w:bCs/>
          <w:i/>
        </w:rPr>
        <w:t>STABILISANT SANS</w:t>
      </w:r>
      <w:r w:rsidRPr="00D3385D">
        <w:rPr>
          <w:rFonts w:ascii="Arial" w:eastAsia="MS Mincho" w:hAnsi="Arial" w:cs="Arial"/>
          <w:b/>
          <w:bCs/>
          <w:i/>
        </w:rPr>
        <w:t xml:space="preserve"> APPORT DE MATERIAUX DE LA </w:t>
      </w:r>
      <w:r w:rsidR="00C86A2E" w:rsidRPr="00D3385D">
        <w:rPr>
          <w:rFonts w:ascii="Arial" w:eastAsia="MS Mincho" w:hAnsi="Arial" w:cs="Arial"/>
          <w:b/>
          <w:bCs/>
          <w:i/>
        </w:rPr>
        <w:t>CHAUSSEE EXISTANTE</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 Lorsque la chaussée existante est suffisamment large et ne nécessite pas de terrassements supplémentaires, le Cocontractant réalisera un reprofilage lourd au stabilisant de la chaussée à l'aide d'une niveleuse munie de ripper de façon à lui redonner un profil en travers conforme aux plans types. Ce reprofilage se fera suivant les règles de l’art (mise en cordon des matériaux, arrosage au mélange eau Stabilisant, réglage puis compactage) de façon à ne pas perdre de matériaux. La compacité minimum exigée est de 95 % de l'OPM. </w:t>
      </w:r>
    </w:p>
    <w:p w:rsidR="003A1110" w:rsidRPr="00D3385D" w:rsidRDefault="003A1110" w:rsidP="00A57C7B">
      <w:pPr>
        <w:spacing w:after="0" w:line="240" w:lineRule="auto"/>
        <w:jc w:val="both"/>
        <w:rPr>
          <w:rFonts w:ascii="Arial" w:eastAsia="MS Mincho" w:hAnsi="Arial" w:cs="Arial"/>
          <w:lang w:val="fr-CH"/>
        </w:rPr>
      </w:pPr>
      <w:r w:rsidRPr="00D3385D">
        <w:rPr>
          <w:rFonts w:ascii="Arial" w:eastAsia="MS Mincho" w:hAnsi="Arial" w:cs="Arial"/>
          <w:lang w:val="fr-CH"/>
        </w:rPr>
        <w:t xml:space="preserve">Il sera réalisé une mesure de densité in-situ tous les 200 mètres. La densité de référence Proctor sera mesurée sur échantillon prélevé tous les 5 km ou à chaque changement notable de la nature de matériau dans la couche de roulement existante. </w:t>
      </w:r>
    </w:p>
    <w:p w:rsidR="003A1110" w:rsidRPr="00D3385D" w:rsidRDefault="003A1110" w:rsidP="00A57C7B">
      <w:pPr>
        <w:keepNext/>
        <w:spacing w:before="120" w:after="60" w:line="240" w:lineRule="auto"/>
        <w:jc w:val="both"/>
        <w:outlineLvl w:val="2"/>
        <w:rPr>
          <w:rFonts w:ascii="Arial" w:eastAsia="Times New Roman" w:hAnsi="Arial" w:cs="Arial"/>
          <w:bCs/>
        </w:rPr>
      </w:pPr>
      <w:r w:rsidRPr="00D3385D">
        <w:rPr>
          <w:rFonts w:ascii="Arial" w:eastAsia="Times New Roman" w:hAnsi="Arial" w:cs="Arial"/>
          <w:bCs/>
        </w:rPr>
        <w:t>IV.1 .2 - Description des travaux</w:t>
      </w:r>
    </w:p>
    <w:p w:rsidR="003A1110" w:rsidRPr="00D3385D" w:rsidRDefault="003A1110" w:rsidP="00A57C7B">
      <w:pPr>
        <w:spacing w:before="120" w:after="0" w:line="240" w:lineRule="auto"/>
        <w:jc w:val="both"/>
        <w:rPr>
          <w:rFonts w:ascii="Arial" w:eastAsia="MS Mincho" w:hAnsi="Arial" w:cs="Arial"/>
          <w:lang w:val="fr-CH"/>
        </w:rPr>
      </w:pPr>
      <w:r w:rsidRPr="00D3385D">
        <w:rPr>
          <w:rFonts w:ascii="Arial" w:eastAsia="MS Mincho" w:hAnsi="Arial" w:cs="Arial"/>
          <w:lang w:val="fr-CH"/>
        </w:rPr>
        <w:t xml:space="preserve">Cette tâche consiste en la remise en forme de la plate-forme de la chaussée existante. </w:t>
      </w:r>
    </w:p>
    <w:p w:rsidR="003A1110" w:rsidRPr="00D3385D" w:rsidRDefault="003A1110" w:rsidP="00A57C7B">
      <w:pPr>
        <w:spacing w:before="120" w:after="0" w:line="240" w:lineRule="auto"/>
        <w:jc w:val="both"/>
        <w:rPr>
          <w:rFonts w:ascii="Arial" w:eastAsia="MS Mincho" w:hAnsi="Arial" w:cs="Arial"/>
          <w:lang w:val="fr-CH"/>
        </w:rPr>
      </w:pPr>
      <w:r w:rsidRPr="00D3385D">
        <w:rPr>
          <w:rFonts w:ascii="Arial" w:eastAsia="MS Mincho" w:hAnsi="Arial" w:cs="Arial"/>
          <w:lang w:val="fr-CH"/>
        </w:rPr>
        <w:t xml:space="preserve">Cette opération comprend également le désherbage total de la surface circulable et des bords immédiats des accotements, développé de fossés et les crêtes.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Avant tout commencement des travaux, les quantités de travaux à réaliser par section seront métrées contradictoirement et le plus précisément possible, quel que soit le mode d'exécution adopté. Tous les déchets, matériaux pollués ou gênants seront évacués en dépôt. </w:t>
      </w:r>
    </w:p>
    <w:p w:rsidR="003A1110" w:rsidRPr="00D3385D" w:rsidRDefault="003A1110" w:rsidP="00A57C7B">
      <w:pPr>
        <w:keepNext/>
        <w:spacing w:after="60"/>
        <w:jc w:val="both"/>
        <w:outlineLvl w:val="2"/>
        <w:rPr>
          <w:rFonts w:ascii="Arial" w:eastAsia="Times New Roman" w:hAnsi="Arial" w:cs="Arial"/>
          <w:bCs/>
        </w:rPr>
      </w:pPr>
      <w:r w:rsidRPr="00D3385D">
        <w:rPr>
          <w:rFonts w:ascii="Arial" w:eastAsia="Times New Roman" w:hAnsi="Arial" w:cs="Arial"/>
          <w:bCs/>
        </w:rPr>
        <w:t xml:space="preserve">IV.1.3 - Mode d'exécution des travaux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La scarification de la chaussée sera systématiquement exécutée mécaniquement au moyen d'un scarificateur monté sur niveleuse ou autre engin de terrassement approprié, sur une épaisseur de 15 cm et au moins jusqu’au fond des ravines existantes.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Une fois la scarification exécutée, le Cocontractant réglera la chaussée et évacuera toutes les terres végétales foisonnées hors de l'assiette, afin qu'après l’arrosage et le compactage, la chaussée présente un profil respectant le profil en travers type défini dans le présent dossier.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Le Cocontractant arrosera et compactera la chaussée. L'arrosage et le dosage du stabilisant sera défini par zone homogène afin d'obtenir une compacité maximale où la densité sèche sera de 95 % de l'OPM.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Le compactage sera exécuté en fonction du type de matériel utilisé et de la nature des matériaux  répandus. Le nombre de passes sera défini par la réalisation de planches d'essai. Le profil après compactage devra suivre le profil en travers type défini dans le présent dossier.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Les matériels utilisés par le Cocontractant pour la scarification, le répandage, l'arrosage et le compactage devront être soumis à l'accord du MOE.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La pente transversale de la plate-forme sera contrôlée à l'aide de gabarits et d'un niveau à eau, éventuellement, lorsqu’une grande précision sera recherchée, par des nivelettes réglables en </w:t>
      </w:r>
      <w:r w:rsidRPr="00D3385D">
        <w:rPr>
          <w:rFonts w:ascii="Arial" w:eastAsia="MS Mincho" w:hAnsi="Arial" w:cs="Arial"/>
          <w:lang w:val="fr-CH"/>
        </w:rPr>
        <w:lastRenderedPageBreak/>
        <w:t xml:space="preserve">hauteur à partir de points reportés transversalement hors de l'emprise des travaux et préalablement cotés en altimétrie.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Le profil de la chaussée après reprofilage et compactage ne devra présenter d'écart supérieur à 2 cm par rapport au profil en travers type du présent marché.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Les matériaux, éventuellement, tombés dans les fossés devront être rejetés en dépôt, après travaux, hors de l'emprise de la route.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En cas d'absence de points bas naturels pouvant permettre l'évacuation correcte des eaux de ruissellement, il sera créé des bassins de rétention ou puisards en des endroits appropriés. </w:t>
      </w:r>
    </w:p>
    <w:p w:rsidR="003A1110" w:rsidRPr="00D3385D" w:rsidRDefault="003A1110" w:rsidP="00D3385D">
      <w:pPr>
        <w:spacing w:after="0"/>
        <w:jc w:val="both"/>
        <w:rPr>
          <w:rFonts w:ascii="Arial" w:eastAsia="MS Mincho" w:hAnsi="Arial" w:cs="Arial"/>
          <w:b/>
          <w:lang w:val="fr-CH"/>
        </w:rPr>
      </w:pPr>
      <w:r w:rsidRPr="00D3385D">
        <w:rPr>
          <w:rFonts w:ascii="Arial" w:eastAsia="MS Mincho" w:hAnsi="Arial" w:cs="Arial"/>
          <w:b/>
          <w:lang w:val="fr-CH"/>
        </w:rPr>
        <w:t xml:space="preserve">IV.1.4 – Méthodologie et enchaînement des tâches.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Scarifier sur au moins 15 Cm sur toute la largeur prévue de la couche à stabiliser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Premier arrosage avec apport de stabilisant (30% de la quantité prévue au m</w:t>
      </w:r>
      <w:r w:rsidRPr="00D3385D">
        <w:rPr>
          <w:rFonts w:ascii="Arial" w:eastAsia="MS Mincho" w:hAnsi="Arial" w:cs="Arial"/>
          <w:vertAlign w:val="superscript"/>
          <w:lang w:val="fr-CH"/>
        </w:rPr>
        <w:t>2</w:t>
      </w:r>
      <w:r w:rsidRPr="00D3385D">
        <w:rPr>
          <w:rFonts w:ascii="Arial" w:eastAsia="MS Mincho" w:hAnsi="Arial" w:cs="Arial"/>
          <w:lang w:val="fr-CH"/>
        </w:rPr>
        <w:t xml:space="preserv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Retroussage des 15 Cm de matériaux scarifiés et humidifiés sur les accotements de la chaussée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Scarification du fond de forme, arrosage avec apport très léger du  stabilisant pour améliorer la portance du sol d’appui (10 à 20% de la quantité prévue au m</w:t>
      </w:r>
      <w:r w:rsidRPr="00D3385D">
        <w:rPr>
          <w:rFonts w:ascii="Arial" w:eastAsia="MS Mincho" w:hAnsi="Arial" w:cs="Arial"/>
          <w:vertAlign w:val="superscript"/>
          <w:lang w:val="fr-CH"/>
        </w:rPr>
        <w:t>2</w:t>
      </w:r>
      <w:r w:rsidRPr="00D3385D">
        <w:rPr>
          <w:rFonts w:ascii="Arial" w:eastAsia="MS Mincho" w:hAnsi="Arial" w:cs="Arial"/>
          <w:lang w:val="fr-CH"/>
        </w:rPr>
        <w:t xml:space="preserv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Réglage du fond de forme et compactage à 90% de l’OPM défini sur le matériau en place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Deuxième arrosage avec apport de stabilisant (30% de la quantité prévue au m</w:t>
      </w:r>
      <w:r w:rsidRPr="00D3385D">
        <w:rPr>
          <w:rFonts w:ascii="Arial" w:eastAsia="MS Mincho" w:hAnsi="Arial" w:cs="Arial"/>
          <w:vertAlign w:val="superscript"/>
          <w:lang w:val="fr-CH"/>
        </w:rPr>
        <w:t>2</w:t>
      </w:r>
      <w:r w:rsidRPr="00D3385D">
        <w:rPr>
          <w:rFonts w:ascii="Arial" w:eastAsia="MS Mincho" w:hAnsi="Arial" w:cs="Arial"/>
          <w:lang w:val="fr-CH"/>
        </w:rPr>
        <w:t xml:space="preserve">) sur les matériaux mis en cordon avant le réglage de la chaussée;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Troisième arrosage avec apport de stabilisant (30% de la quantité prévue au m</w:t>
      </w:r>
      <w:r w:rsidRPr="00D3385D">
        <w:rPr>
          <w:rFonts w:ascii="Arial" w:eastAsia="MS Mincho" w:hAnsi="Arial" w:cs="Arial"/>
          <w:vertAlign w:val="superscript"/>
          <w:lang w:val="fr-CH"/>
        </w:rPr>
        <w:t>2</w:t>
      </w:r>
      <w:r w:rsidRPr="00D3385D">
        <w:rPr>
          <w:rFonts w:ascii="Arial" w:eastAsia="MS Mincho" w:hAnsi="Arial" w:cs="Arial"/>
          <w:lang w:val="fr-CH"/>
        </w:rPr>
        <w:t xml:space="preserv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Malaxage très sérieux avec la niveleuse ou mieux au </w:t>
      </w:r>
      <w:proofErr w:type="spellStart"/>
      <w:r w:rsidRPr="00D3385D">
        <w:rPr>
          <w:rFonts w:ascii="Arial" w:eastAsia="MS Mincho" w:hAnsi="Arial" w:cs="Arial"/>
          <w:lang w:val="fr-CH"/>
        </w:rPr>
        <w:t>pulvimixter</w:t>
      </w:r>
      <w:proofErr w:type="spellEnd"/>
      <w:r w:rsidRPr="00D3385D">
        <w:rPr>
          <w:rFonts w:ascii="Arial" w:eastAsia="MS Mincho" w:hAnsi="Arial" w:cs="Arial"/>
          <w:lang w:val="fr-CH"/>
        </w:rPr>
        <w:t xml:space="preserv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Premier réglage avec mise en forme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Premier compactage léger pour permettre la mise en circulation provisoire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Attendre un ou deux jours, si le chantier le permet, pour obtenir une bonne diffusion du stabilisant et une mise en contact avec le maximum de particules argileuses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Reprise de la mise en œuvre définitive, vérification de la teneur en eau prévue à l’OPM, rajout si nécessaire d’eau ordinaire (sans stabilisant), malaxage complémentaire, réglage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Compactage définitif jusqu’à obtenir au minimum 95 % de l’OPM sur toute la couche de roulement de la chaussée et compacter si possible les accotements au mois à 90% de l’OPM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Fin réglage et fermeture de la surface par quelques passes de compacteur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Ouverture définitive de la circulation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Maintenir une humidité de la surface pendant deux semaines environ. Cette recommandation est à respecter obligatoirement surtout lorsqu’il y a un fort ensoleillement et une évaporation de surface intense. </w:t>
      </w:r>
    </w:p>
    <w:p w:rsidR="003A1110" w:rsidRPr="00D3385D" w:rsidRDefault="003A1110" w:rsidP="00D3385D">
      <w:pPr>
        <w:widowControl w:val="0"/>
        <w:autoSpaceDE w:val="0"/>
        <w:autoSpaceDN w:val="0"/>
        <w:adjustRightInd w:val="0"/>
        <w:spacing w:after="0"/>
        <w:ind w:right="-20"/>
        <w:jc w:val="both"/>
        <w:outlineLvl w:val="1"/>
        <w:rPr>
          <w:rFonts w:ascii="Arial" w:eastAsia="MS Mincho" w:hAnsi="Arial" w:cs="Arial"/>
          <w:b/>
          <w:bCs/>
          <w:i/>
        </w:rPr>
      </w:pPr>
      <w:r w:rsidRPr="00D3385D">
        <w:rPr>
          <w:rFonts w:ascii="Arial" w:eastAsia="MS Mincho" w:hAnsi="Arial" w:cs="Arial"/>
          <w:b/>
          <w:bCs/>
          <w:i/>
        </w:rPr>
        <w:t>IV.2 - REPROFILAGE LOURD AU STABILISANT AVEC APPORT DE MATERIAUX DE LA CHAUSSEE  EXISTANTE</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Les caractéristiques des matériaux destinés au reprofilage lourd au stabilisant ont été définies à l'article 4. Le reprofilage lourd  se fera sur une largeur minimale de six (6) mètres en surface, sur une épaisseur de 15 cm mesurée après compactage sur une mise en forme au stabilisant. La section transversale devra correspondre à celle spécifiée pour la plate-forme.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La mise en œuvre se fera à la teneur en eau optimale Proctor Modifié plus ou moins deux (2) points. Le Cocontractant prendra les mesures qui s'imposent pour humidifier ou aérer le matériau de façon à obtenir la teneur en eau requise. Une attention particulière doit être portée sur le dosage du stabilisant.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 La compacité exigée pour la couche de roulement est fixée à 95% de la densité sèche Proctor Modifié. Une planche d'essai sera réalisée en vue de déterminer l'atelier de compactage et le nombre de passes nécessaires pour atteindre la compacité requise.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Il sera effectué au moins une mesure de densité in-situ au densitomètre à membrane tous les 200 mètres. Il sera également effectué une mesure de l'épaisseur de la couche stabilisée avec apport de matériaux tous les 500 mètres. Aucune épaisseur inférieure à 0,15 mètres ne sera tolérée.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lastRenderedPageBreak/>
        <w:t xml:space="preserve">Le MOE se réserve le droit d'utiliser ses moyens propres ou de faire appel à un laboratoire agréé pour faire tous les essais de vérification qu’il juge nécessaires. Si sur une section donnée, ces essais donnent plus de 20% de résultats hors spécification, le Cocontractant reprendra le compactage. Et si une mesure de l'épaisseur de la  couche stabilisée avec apport de matériaux  donne un résultat inférieur à 0,15 mètres la section correspondante sera scarifiée, rechargée et compactée de nouveau jusqu'à l'obtention de l'épaisseur et de la compacité requises.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Dans un cas comme dans l'autre, tous les frais de vérification seront imputés au Cocontractant. </w:t>
      </w:r>
    </w:p>
    <w:p w:rsidR="003A1110" w:rsidRPr="00D3385D" w:rsidRDefault="003A1110" w:rsidP="00A57C7B">
      <w:pPr>
        <w:keepNext/>
        <w:spacing w:after="60"/>
        <w:jc w:val="both"/>
        <w:outlineLvl w:val="2"/>
        <w:rPr>
          <w:rFonts w:ascii="Arial" w:eastAsia="Times New Roman" w:hAnsi="Arial" w:cs="Arial"/>
          <w:bCs/>
        </w:rPr>
      </w:pPr>
      <w:r w:rsidRPr="00D3385D">
        <w:rPr>
          <w:rFonts w:ascii="Arial" w:eastAsia="Times New Roman" w:hAnsi="Arial" w:cs="Arial"/>
          <w:bCs/>
        </w:rPr>
        <w:t xml:space="preserve">IV.2.1 - Description des travaux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Cette tâche consiste en une intervention mécanique de scarification et de compactage au stabilisant de la plateforme et de la mise en œuvre des matériaux préalablement traités au stabilisant de la couche de roulement. </w:t>
      </w:r>
    </w:p>
    <w:p w:rsidR="003A1110" w:rsidRPr="00D3385D" w:rsidRDefault="003A1110" w:rsidP="00A57C7B">
      <w:pPr>
        <w:keepNext/>
        <w:spacing w:after="60"/>
        <w:jc w:val="both"/>
        <w:outlineLvl w:val="2"/>
        <w:rPr>
          <w:rFonts w:ascii="Arial" w:eastAsia="Times New Roman" w:hAnsi="Arial" w:cs="Arial"/>
          <w:bCs/>
        </w:rPr>
      </w:pPr>
      <w:r w:rsidRPr="00D3385D">
        <w:rPr>
          <w:rFonts w:ascii="Arial" w:eastAsia="Times New Roman" w:hAnsi="Arial" w:cs="Arial"/>
          <w:bCs/>
        </w:rPr>
        <w:t xml:space="preserve">IV.2.2 - Mode d'exécution des travaux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La scarification de la chaussée sera exécutée mécaniquement au moyen d'un scarificateur monté sur niveleuse ou autre engin de terrassement approprié, sur une épaisseur de 15 cm et au moins jusqu'au fond des ravines existantes.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Une fois la scarification exécutée, le Cocontractant réglera la chaussée et évacuera toutes les terres végétales foisonnées hors de l'assiette, afin qu'après l'arrosage et le compactage, la chaussée présente un profil respectant le profil en travers type défini dans le présent dossier.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 Le Cocontractant arrosera (eau + stabilisant) et compactera la chaussée. L'arrosage sera défini par zone homogène afin d'obtenir une compacité maximale où la densité sèche sera de 95 % de l'OPM.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Le compactage sera exécuté en fonction du type de matériel utilisé et de la nature des matériaux répandus. Le nombre de passes sera défini par la réalisation de planches d'essais. Le profil après compactage devra suivre le profil en travers type défini au présent dossier.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Les matériels utilisés par le Cocontractant pour la scarification, le répandage, l'arrosage et le compactage devront être soumis à l'accord du MOE.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La pente transversale de la plate-forme sera contrôlée à l'aide de gabarits et d'un niveau à eau éventuellement, lorsqu'une plus grande précision sera recherchée, par des nivelettes réglables en hauteur à partir de points reportés transversalement hors de l'emprise des travaux et préalablement cotés en altimétrie.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Le profil de la chaussée après reprofilage et compactage ne devra présenter d'écart supérieur à 2 cm par rapport au profil en travers type du présent marché. </w:t>
      </w:r>
    </w:p>
    <w:p w:rsidR="003A1110" w:rsidRPr="00D3385D" w:rsidRDefault="003A1110" w:rsidP="00A57C7B">
      <w:pPr>
        <w:spacing w:after="0"/>
        <w:jc w:val="both"/>
        <w:rPr>
          <w:rFonts w:ascii="Arial" w:eastAsia="MS Mincho" w:hAnsi="Arial" w:cs="Arial"/>
          <w:lang w:val="fr-CH"/>
        </w:rPr>
      </w:pPr>
      <w:r w:rsidRPr="00D3385D">
        <w:rPr>
          <w:rFonts w:ascii="Arial" w:eastAsia="MS Mincho" w:hAnsi="Arial" w:cs="Arial"/>
          <w:lang w:val="fr-CH"/>
        </w:rPr>
        <w:t xml:space="preserve">Les matériaux, éventuellement, tombés dans les fossés devront être rejetés en dépôt, après travaux, hors de l'emprise de la route. </w:t>
      </w:r>
    </w:p>
    <w:p w:rsidR="003A1110" w:rsidRPr="00D3385D" w:rsidRDefault="003A1110" w:rsidP="00D3385D">
      <w:pPr>
        <w:spacing w:before="120" w:after="0"/>
        <w:jc w:val="both"/>
        <w:rPr>
          <w:rFonts w:ascii="Arial" w:eastAsia="MS Mincho" w:hAnsi="Arial" w:cs="Arial"/>
          <w:b/>
          <w:lang w:val="fr-CH"/>
        </w:rPr>
      </w:pPr>
      <w:r w:rsidRPr="00D3385D">
        <w:rPr>
          <w:rFonts w:ascii="Arial" w:eastAsia="MS Mincho" w:hAnsi="Arial" w:cs="Arial"/>
          <w:b/>
          <w:lang w:val="fr-CH"/>
        </w:rPr>
        <w:t xml:space="preserve">IV.2.3 – Méthodologie et enchaînement des tâches.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Scarification du fond de forme, arrosage avec apport très léger du stabilisant pour améliorer la portance du sol d’appui (10 à 20% de la quantité prévue au m</w:t>
      </w:r>
      <w:r w:rsidRPr="00D3385D">
        <w:rPr>
          <w:rFonts w:ascii="Arial" w:eastAsia="MS Mincho" w:hAnsi="Arial" w:cs="Arial"/>
          <w:vertAlign w:val="superscript"/>
          <w:lang w:val="fr-CH"/>
        </w:rPr>
        <w:t>2</w:t>
      </w:r>
      <w:r w:rsidRPr="00D3385D">
        <w:rPr>
          <w:rFonts w:ascii="Arial" w:eastAsia="MS Mincho" w:hAnsi="Arial" w:cs="Arial"/>
          <w:lang w:val="fr-CH"/>
        </w:rPr>
        <w:t xml:space="preserv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Réglage du fond de forme et compactage à 90% de l’OPM défini sur le matériau en place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Apport des matériaux qui auront été si possible déjà partiellement humidifié sur les lieux d’emprunt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Deuxième arrosage avec apport de stabilisant (30% de la quantité prévue au m</w:t>
      </w:r>
      <w:r w:rsidRPr="00D3385D">
        <w:rPr>
          <w:rFonts w:ascii="Arial" w:eastAsia="MS Mincho" w:hAnsi="Arial" w:cs="Arial"/>
          <w:vertAlign w:val="superscript"/>
          <w:lang w:val="fr-CH"/>
        </w:rPr>
        <w:t>2</w:t>
      </w:r>
      <w:r w:rsidRPr="00D3385D">
        <w:rPr>
          <w:rFonts w:ascii="Arial" w:eastAsia="MS Mincho" w:hAnsi="Arial" w:cs="Arial"/>
          <w:lang w:val="fr-CH"/>
        </w:rPr>
        <w:t xml:space="preserve">) sur les matériaux avant le réglage de la chaussée (70% si le premier arrosage n’a pas été fait sur le lieu d’emprunt);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Premier malaxage soit avec la niveleuse, soit avec un pulvimixer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Troisième arrosage avec apport du complément de stabilisant (30% de la quantité prévue au m</w:t>
      </w:r>
      <w:r w:rsidRPr="00D3385D">
        <w:rPr>
          <w:rFonts w:ascii="Arial" w:eastAsia="MS Mincho" w:hAnsi="Arial" w:cs="Arial"/>
          <w:vertAlign w:val="superscript"/>
          <w:lang w:val="fr-CH"/>
        </w:rPr>
        <w:t>2</w:t>
      </w:r>
      <w:r w:rsidRPr="00D3385D">
        <w:rPr>
          <w:rFonts w:ascii="Arial" w:eastAsia="MS Mincho" w:hAnsi="Arial" w:cs="Arial"/>
          <w:lang w:val="fr-CH"/>
        </w:rPr>
        <w:t xml:space="preserv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Deuxième malaxage très sérieux pour obtenir une homogénéisation maximum;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Premier réglage avec mise en forme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Premier compactage léger pour permettre la mise en circulation provisoire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Attendre un ou deux jours, si le chantier le permet, pour obtenir une bonne diffusion du stabilisant et une mise en contact avec le maximum de particules argileuses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lastRenderedPageBreak/>
        <w:t xml:space="preserve">Reprise de la mise en œuvre définitive, vérification de la teneur en eau prévue à l’OPM, rajout si nécessaire d’eau ordinaire (sans stabilisant), malaxage complémentaire, réglage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Compactage définitif jusqu’à obtenir au minimum 95 % de l’OPM sur toute la couche de roulement de la chaussée et compacter si possible les accotements au mois à 90% de l’OPM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Fin réglage et fermeture de la surface par quelques passes de compacteur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Ouverture définitive de la circulation ; </w:t>
      </w:r>
    </w:p>
    <w:p w:rsidR="003A1110" w:rsidRPr="00D3385D" w:rsidRDefault="003A1110" w:rsidP="00D3385D">
      <w:pPr>
        <w:spacing w:after="0"/>
        <w:jc w:val="both"/>
        <w:rPr>
          <w:rFonts w:ascii="Arial" w:eastAsia="MS Mincho" w:hAnsi="Arial" w:cs="Arial"/>
          <w:lang w:val="fr-CH"/>
        </w:rPr>
      </w:pPr>
      <w:r w:rsidRPr="00D3385D">
        <w:rPr>
          <w:rFonts w:ascii="Arial" w:eastAsia="MS Mincho" w:hAnsi="Arial" w:cs="Arial"/>
          <w:lang w:val="fr-CH"/>
        </w:rPr>
        <w:t xml:space="preserve">Maintenir une humidité de la surface pendant deux semaines environ. Cette recommandation est à respecter obligatoirement surtout lorsqu’il y a un fort ensoleillement et une évaporation de surface intense. </w:t>
      </w:r>
    </w:p>
    <w:p w:rsidR="003A1110" w:rsidRPr="00D3385D" w:rsidRDefault="003A1110" w:rsidP="00D3385D">
      <w:pPr>
        <w:widowControl w:val="0"/>
        <w:autoSpaceDE w:val="0"/>
        <w:autoSpaceDN w:val="0"/>
        <w:adjustRightInd w:val="0"/>
        <w:spacing w:after="0"/>
        <w:ind w:right="-20"/>
        <w:jc w:val="both"/>
        <w:outlineLvl w:val="1"/>
        <w:rPr>
          <w:rFonts w:ascii="Arial" w:eastAsia="MS Mincho" w:hAnsi="Arial" w:cs="Arial"/>
          <w:b/>
          <w:bCs/>
          <w:i/>
        </w:rPr>
      </w:pPr>
      <w:r w:rsidRPr="00D3385D">
        <w:rPr>
          <w:rFonts w:ascii="Arial" w:eastAsia="MS Mincho" w:hAnsi="Arial" w:cs="Arial"/>
          <w:b/>
          <w:bCs/>
          <w:i/>
        </w:rPr>
        <w:t>IV.2.4 – Préparation des matériaux sur le lieu d’emprunt</w:t>
      </w:r>
    </w:p>
    <w:p w:rsidR="003A1110" w:rsidRPr="00D3385D" w:rsidRDefault="003A1110" w:rsidP="00D3385D">
      <w:pPr>
        <w:widowControl w:val="0"/>
        <w:autoSpaceDE w:val="0"/>
        <w:autoSpaceDN w:val="0"/>
        <w:adjustRightInd w:val="0"/>
        <w:spacing w:before="120" w:after="0"/>
        <w:ind w:right="-20"/>
        <w:jc w:val="both"/>
        <w:outlineLvl w:val="1"/>
        <w:rPr>
          <w:rFonts w:ascii="Arial" w:eastAsia="MS Mincho" w:hAnsi="Arial" w:cs="Arial"/>
          <w:bCs/>
          <w:i/>
        </w:rPr>
      </w:pPr>
      <w:r w:rsidRPr="00D3385D">
        <w:rPr>
          <w:rFonts w:ascii="Arial" w:eastAsia="MS Mincho" w:hAnsi="Arial" w:cs="Arial"/>
          <w:bCs/>
          <w:i/>
        </w:rPr>
        <w:t xml:space="preserve">Cette méthode est de très loin préférable si l’exploitation de l’emprunt le permet. Dans ce cas, on prépare une </w:t>
      </w:r>
      <w:r w:rsidR="00A57C7B" w:rsidRPr="00D3385D">
        <w:rPr>
          <w:rFonts w:ascii="Arial" w:eastAsia="MS Mincho" w:hAnsi="Arial" w:cs="Arial"/>
          <w:bCs/>
          <w:i/>
        </w:rPr>
        <w:t>plateforme</w:t>
      </w:r>
      <w:r w:rsidRPr="00D3385D">
        <w:rPr>
          <w:rFonts w:ascii="Arial" w:eastAsia="MS Mincho" w:hAnsi="Arial" w:cs="Arial"/>
          <w:bCs/>
          <w:i/>
        </w:rPr>
        <w:t xml:space="preserve"> de 50 Cm environ. Après décapage et avant gerbage au Bulldozer par demi largeur pour diminuer la distance de poussage et sur une épaisseur ne dépassant pas 25 Cm environ, on humidifie le sol avec un mélange EAU et stabilisant (on répandra 40% environ de la quantité de stabilisant prévue). Ce matériau déjà pré humidifié qui sera manipulé plusieurs fois (gerbage, chargement, déchargement, répandage) subira de ce fait un pré malaxage qui permettra une meilleure répartition du stabilisant dans la masse du matériau d’apport et facilitera aussi la mise en œuvre et le compactage. </w:t>
      </w:r>
    </w:p>
    <w:p w:rsidR="003A1110" w:rsidRPr="00D3385D" w:rsidRDefault="003A1110" w:rsidP="00D3385D">
      <w:pPr>
        <w:spacing w:after="0"/>
        <w:rPr>
          <w:rFonts w:ascii="Arial" w:eastAsia="Times New Roman" w:hAnsi="Arial" w:cs="Arial"/>
        </w:rPr>
      </w:pPr>
    </w:p>
    <w:p w:rsidR="003A1110" w:rsidRPr="00D3385D" w:rsidRDefault="003A1110" w:rsidP="00D3385D">
      <w:pPr>
        <w:widowControl w:val="0"/>
        <w:autoSpaceDE w:val="0"/>
        <w:autoSpaceDN w:val="0"/>
        <w:adjustRightInd w:val="0"/>
        <w:spacing w:after="0"/>
        <w:rPr>
          <w:rFonts w:ascii="Arial" w:eastAsia="Times New Roman" w:hAnsi="Arial" w:cs="Arial"/>
        </w:rPr>
      </w:pPr>
    </w:p>
    <w:p w:rsidR="003A1110" w:rsidRPr="00D3385D" w:rsidRDefault="003A1110" w:rsidP="00D3385D">
      <w:pPr>
        <w:widowControl w:val="0"/>
        <w:autoSpaceDE w:val="0"/>
        <w:autoSpaceDN w:val="0"/>
        <w:adjustRightInd w:val="0"/>
        <w:spacing w:after="0"/>
        <w:ind w:right="-7"/>
        <w:jc w:val="center"/>
        <w:outlineLvl w:val="0"/>
        <w:rPr>
          <w:rFonts w:ascii="Arial" w:eastAsia="Times New Roman" w:hAnsi="Arial" w:cs="Arial"/>
          <w:b/>
          <w:bCs/>
        </w:rPr>
      </w:pPr>
      <w:r w:rsidRPr="00D3385D">
        <w:rPr>
          <w:rFonts w:ascii="Arial" w:eastAsia="Times New Roman" w:hAnsi="Arial" w:cs="Arial"/>
          <w:b/>
          <w:bCs/>
        </w:rPr>
        <w:br w:type="page"/>
      </w:r>
    </w:p>
    <w:p w:rsidR="003A1110" w:rsidRPr="00D3385D" w:rsidRDefault="003A1110" w:rsidP="00D3385D">
      <w:pPr>
        <w:widowControl w:val="0"/>
        <w:tabs>
          <w:tab w:val="left" w:pos="10460"/>
        </w:tabs>
        <w:autoSpaceDE w:val="0"/>
        <w:autoSpaceDN w:val="0"/>
        <w:adjustRightInd w:val="0"/>
        <w:spacing w:after="0"/>
        <w:ind w:right="-226"/>
        <w:rPr>
          <w:rFonts w:ascii="Arial" w:eastAsia="Times New Roman" w:hAnsi="Arial" w:cs="Arial"/>
        </w:rPr>
        <w:sectPr w:rsidR="003A1110" w:rsidRPr="00D3385D" w:rsidSect="00DD22B1">
          <w:headerReference w:type="default" r:id="rId121"/>
          <w:pgSz w:w="11900" w:h="16820"/>
          <w:pgMar w:top="794" w:right="1134" w:bottom="794" w:left="1134" w:header="720" w:footer="720" w:gutter="0"/>
          <w:cols w:space="720"/>
          <w:noEndnote/>
          <w:titlePg/>
          <w:docGrid w:linePitch="326"/>
        </w:sect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8140CC">
      <w:pPr>
        <w:spacing w:after="0" w:line="360" w:lineRule="auto"/>
        <w:rPr>
          <w:rFonts w:ascii="Arial" w:eastAsia="Times New Roman" w:hAnsi="Arial" w:cs="Arial"/>
          <w:b/>
          <w:bCs/>
          <w:sz w:val="24"/>
          <w:szCs w:val="24"/>
        </w:rPr>
      </w:pPr>
    </w:p>
    <w:p w:rsidR="003A1110" w:rsidRPr="00F51289" w:rsidRDefault="003A1110" w:rsidP="00550971">
      <w:pPr>
        <w:spacing w:after="0" w:line="360" w:lineRule="auto"/>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550971" w:rsidRDefault="003A1110" w:rsidP="00F51289">
      <w:pPr>
        <w:spacing w:after="0" w:line="360" w:lineRule="auto"/>
        <w:jc w:val="center"/>
        <w:rPr>
          <w:rFonts w:ascii="Arial" w:eastAsia="Times New Roman" w:hAnsi="Arial" w:cs="Arial"/>
          <w:b/>
          <w:sz w:val="36"/>
          <w:szCs w:val="24"/>
        </w:rPr>
      </w:pPr>
      <w:bookmarkStart w:id="387" w:name="_Toc158101681"/>
      <w:bookmarkStart w:id="388" w:name="_Toc158101757"/>
      <w:bookmarkStart w:id="389" w:name="_Toc158112524"/>
      <w:bookmarkStart w:id="390" w:name="_Toc158112746"/>
      <w:bookmarkStart w:id="391" w:name="_Toc231112002"/>
      <w:bookmarkStart w:id="392" w:name="_Toc231364571"/>
      <w:bookmarkStart w:id="393" w:name="_Toc343672300"/>
      <w:r w:rsidRPr="00550971">
        <w:rPr>
          <w:rFonts w:ascii="Arial" w:eastAsia="Times New Roman" w:hAnsi="Arial" w:cs="Arial"/>
          <w:b/>
          <w:sz w:val="36"/>
          <w:szCs w:val="24"/>
        </w:rPr>
        <w:t>PIECE N° 6 :</w:t>
      </w:r>
    </w:p>
    <w:p w:rsidR="003A1110" w:rsidRPr="00550971" w:rsidRDefault="003A1110" w:rsidP="00F51289">
      <w:pPr>
        <w:spacing w:after="0" w:line="360" w:lineRule="auto"/>
        <w:jc w:val="center"/>
        <w:rPr>
          <w:rFonts w:ascii="Arial" w:eastAsia="Times New Roman" w:hAnsi="Arial" w:cs="Arial"/>
          <w:b/>
          <w:sz w:val="36"/>
          <w:szCs w:val="24"/>
        </w:rPr>
      </w:pPr>
    </w:p>
    <w:p w:rsidR="003A1110" w:rsidRPr="00550971" w:rsidRDefault="003A1110" w:rsidP="00F51289">
      <w:pPr>
        <w:spacing w:after="0" w:line="360" w:lineRule="auto"/>
        <w:jc w:val="center"/>
        <w:rPr>
          <w:rFonts w:ascii="Arial" w:eastAsia="Times New Roman" w:hAnsi="Arial" w:cs="Arial"/>
          <w:b/>
          <w:sz w:val="36"/>
          <w:szCs w:val="24"/>
        </w:rPr>
      </w:pPr>
      <w:r w:rsidRPr="00550971">
        <w:rPr>
          <w:rFonts w:ascii="Arial" w:eastAsia="Times New Roman" w:hAnsi="Arial" w:cs="Arial"/>
          <w:b/>
          <w:sz w:val="36"/>
          <w:szCs w:val="24"/>
        </w:rPr>
        <w:t>CADRE DU BORDEREAU DES PRIX UNITAIRES</w:t>
      </w:r>
      <w:bookmarkEnd w:id="387"/>
      <w:bookmarkEnd w:id="388"/>
      <w:bookmarkEnd w:id="389"/>
      <w:bookmarkEnd w:id="390"/>
      <w:bookmarkEnd w:id="391"/>
      <w:bookmarkEnd w:id="392"/>
      <w:bookmarkEnd w:id="393"/>
    </w:p>
    <w:p w:rsidR="003A1110" w:rsidRPr="00F51289" w:rsidRDefault="003A1110" w:rsidP="000F2CCD">
      <w:pPr>
        <w:spacing w:after="0" w:line="240" w:lineRule="auto"/>
        <w:rPr>
          <w:rFonts w:ascii="Arial" w:eastAsia="Times New Roman" w:hAnsi="Arial" w:cs="Arial"/>
          <w:b/>
          <w:sz w:val="24"/>
          <w:szCs w:val="24"/>
        </w:rPr>
      </w:pPr>
      <w:r w:rsidRPr="00F51289">
        <w:rPr>
          <w:rFonts w:ascii="Arial" w:eastAsia="Times New Roman" w:hAnsi="Arial" w:cs="Arial"/>
          <w:i/>
          <w:iCs/>
          <w:sz w:val="24"/>
          <w:szCs w:val="24"/>
        </w:rPr>
        <w:br w:type="page"/>
      </w:r>
      <w:r w:rsidRPr="00F51289">
        <w:rPr>
          <w:rFonts w:ascii="Arial" w:eastAsia="Times New Roman" w:hAnsi="Arial" w:cs="Arial"/>
          <w:b/>
          <w:sz w:val="24"/>
          <w:szCs w:val="24"/>
        </w:rPr>
        <w:lastRenderedPageBreak/>
        <w:t>BORDEREAU DES PRIX UNITAIRES (BPU)</w:t>
      </w:r>
    </w:p>
    <w:p w:rsidR="00092EB3" w:rsidRPr="00F07CE6" w:rsidRDefault="003A1110" w:rsidP="0001289E">
      <w:pPr>
        <w:spacing w:before="240" w:after="0"/>
        <w:jc w:val="both"/>
        <w:rPr>
          <w:rFonts w:ascii="Arial" w:eastAsia="Times New Roman" w:hAnsi="Arial" w:cs="Arial"/>
          <w:b/>
        </w:rPr>
      </w:pPr>
      <w:r w:rsidRPr="00F07CE6">
        <w:rPr>
          <w:rFonts w:ascii="Arial" w:eastAsia="Times New Roman" w:hAnsi="Arial" w:cs="Arial"/>
          <w:b/>
        </w:rPr>
        <w:t>Définition des prix unitaires - Montants HT en lettres et en chiffres</w:t>
      </w:r>
    </w:p>
    <w:p w:rsidR="003A1110" w:rsidRPr="00F07CE6" w:rsidRDefault="003A1110" w:rsidP="00F07CE6">
      <w:pPr>
        <w:spacing w:after="0"/>
        <w:rPr>
          <w:rFonts w:ascii="Arial" w:eastAsia="Times New Roman" w:hAnsi="Arial" w:cs="Arial"/>
        </w:rPr>
      </w:pPr>
    </w:p>
    <w:tbl>
      <w:tblPr>
        <w:tblStyle w:val="Grilledutableau"/>
        <w:tblW w:w="10060" w:type="dxa"/>
        <w:tblLook w:val="04A0" w:firstRow="1" w:lastRow="0" w:firstColumn="1" w:lastColumn="0" w:noHBand="0" w:noVBand="1"/>
      </w:tblPr>
      <w:tblGrid>
        <w:gridCol w:w="704"/>
        <w:gridCol w:w="7229"/>
        <w:gridCol w:w="807"/>
        <w:gridCol w:w="1320"/>
      </w:tblGrid>
      <w:tr w:rsidR="00ED791B" w:rsidRPr="00F07CE6" w:rsidTr="001305F6">
        <w:trPr>
          <w:trHeight w:val="273"/>
        </w:trPr>
        <w:tc>
          <w:tcPr>
            <w:tcW w:w="10060" w:type="dxa"/>
            <w:gridSpan w:val="4"/>
            <w:hideMark/>
          </w:tcPr>
          <w:p w:rsidR="00ED791B" w:rsidRPr="00F07CE6" w:rsidRDefault="00ED791B" w:rsidP="00F07CE6">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DETAIL QUANTITATIF ET ESTIMATIF</w:t>
            </w:r>
          </w:p>
        </w:tc>
      </w:tr>
      <w:tr w:rsidR="00ED791B" w:rsidRPr="00F07CE6" w:rsidTr="00A57C7B">
        <w:trPr>
          <w:trHeight w:val="404"/>
        </w:trPr>
        <w:tc>
          <w:tcPr>
            <w:tcW w:w="704" w:type="dxa"/>
            <w:hideMark/>
          </w:tcPr>
          <w:p w:rsidR="00ED791B" w:rsidRPr="00F07CE6" w:rsidRDefault="00ED791B" w:rsidP="00F07CE6">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 xml:space="preserve">Prix </w:t>
            </w:r>
          </w:p>
        </w:tc>
        <w:tc>
          <w:tcPr>
            <w:tcW w:w="7229" w:type="dxa"/>
            <w:hideMark/>
          </w:tcPr>
          <w:p w:rsidR="00ED791B" w:rsidRPr="00F07CE6" w:rsidRDefault="00ED791B" w:rsidP="00F07CE6">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Désignation</w:t>
            </w:r>
            <w:r w:rsidR="001349E6" w:rsidRPr="00F07CE6">
              <w:rPr>
                <w:rFonts w:ascii="Arial" w:hAnsi="Arial" w:cs="Arial"/>
                <w:b/>
                <w:bCs/>
                <w:color w:val="000000" w:themeColor="text1"/>
                <w:sz w:val="22"/>
                <w:szCs w:val="22"/>
              </w:rPr>
              <w:t xml:space="preserve"> et prix unitaires en lettre</w:t>
            </w:r>
          </w:p>
        </w:tc>
        <w:tc>
          <w:tcPr>
            <w:tcW w:w="807" w:type="dxa"/>
            <w:hideMark/>
          </w:tcPr>
          <w:p w:rsidR="00ED791B" w:rsidRPr="00F07CE6" w:rsidRDefault="00ED791B" w:rsidP="00F07CE6">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 xml:space="preserve">Unité </w:t>
            </w:r>
          </w:p>
        </w:tc>
        <w:tc>
          <w:tcPr>
            <w:tcW w:w="1320" w:type="dxa"/>
            <w:hideMark/>
          </w:tcPr>
          <w:p w:rsidR="00ED791B" w:rsidRPr="00F07CE6" w:rsidRDefault="00ED791B" w:rsidP="00F07CE6">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PU HT en chiffre</w:t>
            </w:r>
          </w:p>
        </w:tc>
      </w:tr>
      <w:tr w:rsidR="00ED791B" w:rsidRPr="00F07CE6" w:rsidTr="001305F6">
        <w:trPr>
          <w:trHeight w:val="229"/>
        </w:trPr>
        <w:tc>
          <w:tcPr>
            <w:tcW w:w="10060" w:type="dxa"/>
            <w:gridSpan w:val="4"/>
            <w:noWrap/>
            <w:hideMark/>
          </w:tcPr>
          <w:p w:rsidR="00ED791B" w:rsidRPr="00F07CE6" w:rsidRDefault="00ED791B" w:rsidP="00F07CE6">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 xml:space="preserve">SERIE </w:t>
            </w:r>
            <w:r w:rsidR="00A57C7B" w:rsidRPr="00F07CE6">
              <w:rPr>
                <w:rFonts w:ascii="Arial" w:hAnsi="Arial" w:cs="Arial"/>
                <w:b/>
                <w:bCs/>
                <w:color w:val="000000" w:themeColor="text1"/>
                <w:sz w:val="22"/>
                <w:szCs w:val="22"/>
              </w:rPr>
              <w:t>000 :</w:t>
            </w:r>
            <w:r w:rsidR="00E872F6" w:rsidRPr="00F07CE6">
              <w:rPr>
                <w:rFonts w:ascii="Arial" w:hAnsi="Arial" w:cs="Arial"/>
                <w:b/>
                <w:bCs/>
                <w:color w:val="000000" w:themeColor="text1"/>
                <w:sz w:val="22"/>
                <w:szCs w:val="22"/>
              </w:rPr>
              <w:t xml:space="preserve"> INSTALLATIONS</w:t>
            </w:r>
          </w:p>
        </w:tc>
      </w:tr>
      <w:tr w:rsidR="00ED791B" w:rsidRPr="00F07CE6" w:rsidTr="00A57C7B">
        <w:trPr>
          <w:trHeight w:val="900"/>
        </w:trPr>
        <w:tc>
          <w:tcPr>
            <w:tcW w:w="704" w:type="dxa"/>
            <w:hideMark/>
          </w:tcPr>
          <w:p w:rsidR="00ED791B" w:rsidRPr="00F07CE6" w:rsidRDefault="001349E6" w:rsidP="00F07CE6">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00</w:t>
            </w:r>
            <w:r w:rsidR="00ED791B" w:rsidRPr="00F07CE6">
              <w:rPr>
                <w:rFonts w:ascii="Arial" w:hAnsi="Arial" w:cs="Arial"/>
                <w:b/>
                <w:bCs/>
                <w:color w:val="000000" w:themeColor="text1"/>
                <w:sz w:val="22"/>
                <w:szCs w:val="22"/>
              </w:rPr>
              <w:t>1</w:t>
            </w:r>
          </w:p>
        </w:tc>
        <w:tc>
          <w:tcPr>
            <w:tcW w:w="7229" w:type="dxa"/>
            <w:hideMark/>
          </w:tcPr>
          <w:p w:rsidR="00A91D87" w:rsidRPr="00B13BE9" w:rsidRDefault="00A91D87" w:rsidP="001305F6">
            <w:pPr>
              <w:spacing w:line="276" w:lineRule="auto"/>
              <w:jc w:val="both"/>
              <w:rPr>
                <w:rFonts w:ascii="Arial" w:hAnsi="Arial" w:cs="Arial"/>
                <w:b/>
                <w:bCs/>
                <w:color w:val="000000" w:themeColor="text1"/>
                <w:sz w:val="22"/>
                <w:szCs w:val="22"/>
              </w:rPr>
            </w:pPr>
            <w:r w:rsidRPr="00B13BE9">
              <w:rPr>
                <w:rFonts w:ascii="Arial" w:hAnsi="Arial" w:cs="Arial"/>
                <w:b/>
                <w:bCs/>
                <w:color w:val="000000" w:themeColor="text1"/>
                <w:sz w:val="22"/>
                <w:szCs w:val="22"/>
              </w:rPr>
              <w:t>Installation de chantier y compris amené et repli du matériel</w:t>
            </w:r>
          </w:p>
          <w:p w:rsidR="00ED791B" w:rsidRPr="00B13BE9" w:rsidRDefault="00ED791B" w:rsidP="001305F6">
            <w:pPr>
              <w:spacing w:line="276" w:lineRule="auto"/>
              <w:jc w:val="both"/>
              <w:rPr>
                <w:rFonts w:ascii="Arial" w:hAnsi="Arial" w:cs="Arial"/>
                <w:color w:val="000000" w:themeColor="text1"/>
                <w:sz w:val="22"/>
                <w:szCs w:val="22"/>
              </w:rPr>
            </w:pPr>
            <w:r w:rsidRPr="00B13BE9">
              <w:rPr>
                <w:rFonts w:ascii="Arial" w:hAnsi="Arial" w:cs="Arial"/>
                <w:color w:val="000000" w:themeColor="text1"/>
                <w:sz w:val="22"/>
                <w:szCs w:val="22"/>
              </w:rPr>
              <w:t>Ce prix rémunère au FORFAIT (FT) dans les conditions générales prévues au marché, les installations de chantier de l'Entreprise, leur maintenance et leur fonctionnement pendant toute la durée du chantier. Ce prix est payé en deux échéances :</w:t>
            </w:r>
            <w:r w:rsidRPr="00B13BE9">
              <w:rPr>
                <w:rFonts w:ascii="Arial" w:hAnsi="Arial" w:cs="Arial"/>
                <w:color w:val="000000" w:themeColor="text1"/>
                <w:sz w:val="22"/>
                <w:szCs w:val="22"/>
              </w:rPr>
              <w:br/>
              <w:t xml:space="preserve">* </w:t>
            </w:r>
            <w:r w:rsidRPr="00B13BE9">
              <w:rPr>
                <w:rFonts w:ascii="Arial" w:hAnsi="Arial" w:cs="Arial"/>
                <w:b/>
                <w:bCs/>
                <w:color w:val="000000" w:themeColor="text1"/>
                <w:sz w:val="22"/>
                <w:szCs w:val="22"/>
              </w:rPr>
              <w:t>Quatre-vingt (80%)</w:t>
            </w:r>
            <w:r w:rsidRPr="00B13BE9">
              <w:rPr>
                <w:rFonts w:ascii="Arial" w:hAnsi="Arial" w:cs="Arial"/>
                <w:color w:val="000000" w:themeColor="text1"/>
                <w:sz w:val="22"/>
                <w:szCs w:val="22"/>
              </w:rPr>
              <w:t xml:space="preserve"> dès la réception des installations de l’Entreprise.</w:t>
            </w:r>
            <w:r w:rsidRPr="00B13BE9">
              <w:rPr>
                <w:rFonts w:ascii="Arial" w:hAnsi="Arial" w:cs="Arial"/>
                <w:color w:val="000000" w:themeColor="text1"/>
                <w:sz w:val="22"/>
                <w:szCs w:val="22"/>
              </w:rPr>
              <w:br/>
              <w:t xml:space="preserve">* </w:t>
            </w:r>
            <w:r w:rsidRPr="00B13BE9">
              <w:rPr>
                <w:rFonts w:ascii="Arial" w:hAnsi="Arial" w:cs="Arial"/>
                <w:b/>
                <w:bCs/>
                <w:color w:val="000000" w:themeColor="text1"/>
                <w:sz w:val="22"/>
                <w:szCs w:val="22"/>
              </w:rPr>
              <w:t>Vingt (20%)</w:t>
            </w:r>
            <w:r w:rsidRPr="00B13BE9">
              <w:rPr>
                <w:rFonts w:ascii="Arial" w:hAnsi="Arial" w:cs="Arial"/>
                <w:color w:val="000000" w:themeColor="text1"/>
                <w:sz w:val="22"/>
                <w:szCs w:val="22"/>
              </w:rPr>
              <w:t xml:space="preserve"> après le démontage des installations, l’approbation des plans de recollement et la remise en état des lieux.</w:t>
            </w:r>
          </w:p>
          <w:p w:rsidR="00ED791B" w:rsidRPr="00B13BE9" w:rsidRDefault="00ED791B" w:rsidP="001305F6">
            <w:pPr>
              <w:spacing w:line="276" w:lineRule="auto"/>
              <w:jc w:val="both"/>
              <w:rPr>
                <w:rFonts w:ascii="Arial" w:hAnsi="Arial" w:cs="Arial"/>
                <w:color w:val="000000" w:themeColor="text1"/>
                <w:sz w:val="22"/>
                <w:szCs w:val="22"/>
              </w:rPr>
            </w:pPr>
            <w:r w:rsidRPr="00B13BE9">
              <w:rPr>
                <w:rFonts w:ascii="Arial" w:hAnsi="Arial" w:cs="Arial"/>
                <w:color w:val="000000" w:themeColor="text1"/>
                <w:sz w:val="22"/>
                <w:szCs w:val="22"/>
              </w:rPr>
              <w:t xml:space="preserve">Ce prix comprend </w:t>
            </w:r>
            <w:r w:rsidR="00A57C7B" w:rsidRPr="00B13BE9">
              <w:rPr>
                <w:rFonts w:ascii="Arial" w:hAnsi="Arial" w:cs="Arial"/>
                <w:color w:val="000000" w:themeColor="text1"/>
                <w:sz w:val="22"/>
                <w:szCs w:val="22"/>
              </w:rPr>
              <w:t>notamment :</w:t>
            </w:r>
          </w:p>
          <w:p w:rsidR="00ED791B" w:rsidRPr="00B13BE9" w:rsidRDefault="00ED791B" w:rsidP="001305F6">
            <w:pPr>
              <w:spacing w:line="276" w:lineRule="auto"/>
              <w:jc w:val="both"/>
              <w:rPr>
                <w:rFonts w:ascii="Arial" w:hAnsi="Arial" w:cs="Arial"/>
                <w:color w:val="000000" w:themeColor="text1"/>
                <w:sz w:val="22"/>
                <w:szCs w:val="22"/>
              </w:rPr>
            </w:pPr>
            <w:r w:rsidRPr="00B13BE9">
              <w:rPr>
                <w:rFonts w:ascii="Arial" w:hAnsi="Arial" w:cs="Arial"/>
                <w:color w:val="000000" w:themeColor="text1"/>
                <w:sz w:val="22"/>
                <w:szCs w:val="22"/>
              </w:rPr>
              <w:t xml:space="preserve">• la location des terrains, s'ils ne sont pas mis à la disposition du Cocontractant par </w:t>
            </w:r>
            <w:r w:rsidR="00A57C7B" w:rsidRPr="00B13BE9">
              <w:rPr>
                <w:rFonts w:ascii="Arial" w:hAnsi="Arial" w:cs="Arial"/>
                <w:color w:val="000000" w:themeColor="text1"/>
                <w:sz w:val="22"/>
                <w:szCs w:val="22"/>
              </w:rPr>
              <w:t>l’Administration ;</w:t>
            </w:r>
            <w:r w:rsidRPr="00B13BE9">
              <w:rPr>
                <w:rFonts w:ascii="Arial" w:hAnsi="Arial" w:cs="Arial"/>
                <w:color w:val="000000" w:themeColor="text1"/>
                <w:sz w:val="22"/>
                <w:szCs w:val="22"/>
              </w:rPr>
              <w:br/>
              <w:t xml:space="preserve">• l'aménagement des surfaces pour l'implantation des bâtiments, le cas échéant, des aires de stockage des matériaux et de stationnement des engins et </w:t>
            </w:r>
            <w:r w:rsidR="00A57C7B" w:rsidRPr="00B13BE9">
              <w:rPr>
                <w:rFonts w:ascii="Arial" w:hAnsi="Arial" w:cs="Arial"/>
                <w:color w:val="000000" w:themeColor="text1"/>
                <w:sz w:val="22"/>
                <w:szCs w:val="22"/>
              </w:rPr>
              <w:t>véhicules ;</w:t>
            </w:r>
            <w:r w:rsidRPr="00B13BE9">
              <w:rPr>
                <w:rFonts w:ascii="Arial" w:hAnsi="Arial" w:cs="Arial"/>
                <w:color w:val="000000" w:themeColor="text1"/>
                <w:sz w:val="22"/>
                <w:szCs w:val="22"/>
              </w:rPr>
              <w:br/>
              <w:t xml:space="preserve">• la construction des voies d'accès, des déviations éventuelles et leur </w:t>
            </w:r>
            <w:r w:rsidR="00A57C7B" w:rsidRPr="00B13BE9">
              <w:rPr>
                <w:rFonts w:ascii="Arial" w:hAnsi="Arial" w:cs="Arial"/>
                <w:color w:val="000000" w:themeColor="text1"/>
                <w:sz w:val="22"/>
                <w:szCs w:val="22"/>
              </w:rPr>
              <w:t>entretien ;</w:t>
            </w:r>
            <w:r w:rsidRPr="00B13BE9">
              <w:rPr>
                <w:rFonts w:ascii="Arial" w:hAnsi="Arial" w:cs="Arial"/>
                <w:color w:val="000000" w:themeColor="text1"/>
                <w:sz w:val="22"/>
                <w:szCs w:val="22"/>
              </w:rPr>
              <w:br/>
              <w:t xml:space="preserve">• la mise en place des moyens de </w:t>
            </w:r>
            <w:r w:rsidR="00A57C7B" w:rsidRPr="00B13BE9">
              <w:rPr>
                <w:rFonts w:ascii="Arial" w:hAnsi="Arial" w:cs="Arial"/>
                <w:color w:val="000000" w:themeColor="text1"/>
                <w:sz w:val="22"/>
                <w:szCs w:val="22"/>
              </w:rPr>
              <w:t>liaison (</w:t>
            </w:r>
            <w:r w:rsidRPr="00B13BE9">
              <w:rPr>
                <w:rFonts w:ascii="Arial" w:hAnsi="Arial" w:cs="Arial"/>
                <w:color w:val="000000" w:themeColor="text1"/>
                <w:sz w:val="22"/>
                <w:szCs w:val="22"/>
              </w:rPr>
              <w:t xml:space="preserve">téléphone, fax, internet, radio) et de </w:t>
            </w:r>
            <w:r w:rsidR="00A57C7B" w:rsidRPr="00B13BE9">
              <w:rPr>
                <w:rFonts w:ascii="Arial" w:hAnsi="Arial" w:cs="Arial"/>
                <w:color w:val="000000" w:themeColor="text1"/>
                <w:sz w:val="22"/>
                <w:szCs w:val="22"/>
              </w:rPr>
              <w:t>gardiennage ;</w:t>
            </w:r>
            <w:r w:rsidRPr="00B13BE9">
              <w:rPr>
                <w:rFonts w:ascii="Arial" w:hAnsi="Arial" w:cs="Arial"/>
                <w:color w:val="000000" w:themeColor="text1"/>
                <w:sz w:val="22"/>
                <w:szCs w:val="22"/>
              </w:rPr>
              <w:br/>
              <w:t xml:space="preserve">• la fourniture de l'eau et de </w:t>
            </w:r>
            <w:r w:rsidR="00A57C7B" w:rsidRPr="00B13BE9">
              <w:rPr>
                <w:rFonts w:ascii="Arial" w:hAnsi="Arial" w:cs="Arial"/>
                <w:color w:val="000000" w:themeColor="text1"/>
                <w:sz w:val="22"/>
                <w:szCs w:val="22"/>
              </w:rPr>
              <w:t>l’électricité ;</w:t>
            </w:r>
          </w:p>
          <w:p w:rsidR="00ED791B" w:rsidRPr="00B13BE9" w:rsidRDefault="00ED791B" w:rsidP="001305F6">
            <w:pPr>
              <w:spacing w:line="276" w:lineRule="auto"/>
              <w:jc w:val="both"/>
              <w:rPr>
                <w:rFonts w:ascii="Arial" w:hAnsi="Arial" w:cs="Arial"/>
                <w:color w:val="000000" w:themeColor="text1"/>
                <w:sz w:val="22"/>
                <w:szCs w:val="22"/>
              </w:rPr>
            </w:pPr>
            <w:r w:rsidRPr="00B13BE9">
              <w:rPr>
                <w:rFonts w:ascii="Arial" w:hAnsi="Arial" w:cs="Arial"/>
                <w:color w:val="000000" w:themeColor="text1"/>
                <w:sz w:val="22"/>
                <w:szCs w:val="22"/>
              </w:rPr>
              <w:t xml:space="preserve">• la construction et l'équipement du laboratoire de chantier situé à proximité du chantier ; </w:t>
            </w:r>
          </w:p>
          <w:p w:rsidR="00ED791B" w:rsidRPr="00B13BE9" w:rsidRDefault="00ED791B" w:rsidP="001305F6">
            <w:pPr>
              <w:spacing w:line="276" w:lineRule="auto"/>
              <w:jc w:val="both"/>
              <w:rPr>
                <w:rFonts w:ascii="Arial" w:hAnsi="Arial" w:cs="Arial"/>
                <w:color w:val="000000" w:themeColor="text1"/>
                <w:sz w:val="22"/>
                <w:szCs w:val="22"/>
              </w:rPr>
            </w:pPr>
            <w:r w:rsidRPr="00B13BE9">
              <w:rPr>
                <w:rFonts w:ascii="Arial" w:hAnsi="Arial" w:cs="Arial"/>
                <w:color w:val="000000" w:themeColor="text1"/>
                <w:sz w:val="22"/>
                <w:szCs w:val="22"/>
              </w:rPr>
              <w:t>• la construction de la baraque de chantier ;</w:t>
            </w:r>
          </w:p>
          <w:p w:rsidR="00A91D87" w:rsidRPr="00B13BE9" w:rsidRDefault="00ED791B" w:rsidP="001305F6">
            <w:pPr>
              <w:spacing w:line="276" w:lineRule="auto"/>
              <w:jc w:val="both"/>
              <w:rPr>
                <w:rFonts w:ascii="Arial" w:hAnsi="Arial" w:cs="Arial"/>
                <w:color w:val="000000" w:themeColor="text1"/>
                <w:sz w:val="22"/>
                <w:szCs w:val="22"/>
              </w:rPr>
            </w:pPr>
            <w:r w:rsidRPr="00B13BE9">
              <w:rPr>
                <w:rFonts w:ascii="Arial" w:hAnsi="Arial" w:cs="Arial"/>
                <w:color w:val="000000" w:themeColor="text1"/>
                <w:sz w:val="22"/>
                <w:szCs w:val="22"/>
              </w:rPr>
              <w:t>• le fonctionnement pendant toute la durée contractuelle du laboratoire de chantier, ainsi que le démontage et l'évacuation des composants;</w:t>
            </w:r>
            <w:r w:rsidRPr="00B13BE9">
              <w:rPr>
                <w:rFonts w:ascii="Arial" w:hAnsi="Arial" w:cs="Arial"/>
                <w:color w:val="000000" w:themeColor="text1"/>
                <w:sz w:val="22"/>
                <w:szCs w:val="22"/>
              </w:rPr>
              <w:br/>
              <w:t>• la construction ou la location des locaux pour les bureaux, ateliers, magasins;</w:t>
            </w:r>
            <w:r w:rsidRPr="00B13BE9">
              <w:rPr>
                <w:rFonts w:ascii="Arial" w:hAnsi="Arial" w:cs="Arial"/>
                <w:color w:val="000000" w:themeColor="text1"/>
                <w:sz w:val="22"/>
                <w:szCs w:val="22"/>
              </w:rPr>
              <w:br/>
              <w:t>• l'installation éventuelle de la centrale de concassage et de criblage y compris les transferts éventuels;</w:t>
            </w:r>
            <w:r w:rsidRPr="00B13BE9">
              <w:rPr>
                <w:rFonts w:ascii="Arial" w:hAnsi="Arial" w:cs="Arial"/>
                <w:color w:val="000000" w:themeColor="text1"/>
                <w:sz w:val="22"/>
                <w:szCs w:val="22"/>
              </w:rPr>
              <w:br/>
              <w:t>• les installations de stockage de carburant;</w:t>
            </w:r>
            <w:r w:rsidRPr="00B13BE9">
              <w:rPr>
                <w:rFonts w:ascii="Arial" w:hAnsi="Arial" w:cs="Arial"/>
                <w:color w:val="000000" w:themeColor="text1"/>
                <w:sz w:val="22"/>
                <w:szCs w:val="22"/>
              </w:rPr>
              <w:br/>
              <w:t>• la signalisation des travaux, son gardiennage et son entretien;</w:t>
            </w:r>
            <w:r w:rsidRPr="00B13BE9">
              <w:rPr>
                <w:rFonts w:ascii="Arial" w:hAnsi="Arial" w:cs="Arial"/>
                <w:color w:val="000000" w:themeColor="text1"/>
                <w:sz w:val="22"/>
                <w:szCs w:val="22"/>
              </w:rPr>
              <w:br/>
              <w:t xml:space="preserve">• toutes autres dispositions nécessaires au bon fonctionnement du chantier;      </w:t>
            </w:r>
          </w:p>
          <w:p w:rsidR="00ED791B" w:rsidRPr="00B13BE9" w:rsidRDefault="00ED791B" w:rsidP="001305F6">
            <w:pPr>
              <w:spacing w:line="276" w:lineRule="auto"/>
              <w:jc w:val="both"/>
              <w:rPr>
                <w:rFonts w:ascii="Arial" w:hAnsi="Arial" w:cs="Arial"/>
                <w:color w:val="000000" w:themeColor="text1"/>
                <w:sz w:val="22"/>
                <w:szCs w:val="22"/>
              </w:rPr>
            </w:pPr>
            <w:r w:rsidRPr="00B13BE9">
              <w:rPr>
                <w:rFonts w:ascii="Arial" w:hAnsi="Arial" w:cs="Arial"/>
                <w:color w:val="000000" w:themeColor="text1"/>
                <w:sz w:val="22"/>
                <w:szCs w:val="22"/>
              </w:rPr>
              <w:t xml:space="preserve">   </w:t>
            </w:r>
            <w:r w:rsidR="00A91D87" w:rsidRPr="00B13BE9">
              <w:rPr>
                <w:rFonts w:ascii="Arial" w:hAnsi="Arial" w:cs="Arial"/>
                <w:color w:val="000000" w:themeColor="text1"/>
                <w:sz w:val="22"/>
                <w:szCs w:val="22"/>
              </w:rPr>
              <w:t>l’amenée du matériel et des engins nécessaires à l’exécution du chantier y compris éventuellement: les centrales de concassage, d'enrobage, de fabrication de béton, les bascules de chantier, les engins de terrassement, d’assainissement, de mise en œuvre de chaussée et de transport ;</w:t>
            </w:r>
            <w:r w:rsidRPr="00B13BE9">
              <w:rPr>
                <w:rFonts w:ascii="Arial" w:hAnsi="Arial" w:cs="Arial"/>
                <w:color w:val="000000" w:themeColor="text1"/>
                <w:sz w:val="22"/>
                <w:szCs w:val="22"/>
              </w:rPr>
              <w:t xml:space="preserve">                                                                                                                                                                                            </w:t>
            </w:r>
            <w:r w:rsidRPr="00B13BE9">
              <w:rPr>
                <w:rFonts w:ascii="Arial" w:hAnsi="Arial" w:cs="Arial"/>
                <w:color w:val="000000" w:themeColor="text1"/>
                <w:sz w:val="22"/>
                <w:szCs w:val="22"/>
              </w:rPr>
              <w:br/>
              <w:t>• la remise en état des sites conformément aux prescriptions environnementales, et toutes autres sujétions nécessaires à la bonne exécution des travaux dans les délais impartis.</w:t>
            </w:r>
            <w:r w:rsidRPr="00B13BE9">
              <w:rPr>
                <w:rFonts w:ascii="Arial" w:hAnsi="Arial" w:cs="Arial"/>
                <w:color w:val="000000" w:themeColor="text1"/>
                <w:sz w:val="22"/>
                <w:szCs w:val="22"/>
              </w:rPr>
              <w:br/>
              <w:t xml:space="preserve">Il est indispensable que tous les éléments de l’installation de chantier </w:t>
            </w:r>
            <w:r w:rsidRPr="00B13BE9">
              <w:rPr>
                <w:rFonts w:ascii="Arial" w:hAnsi="Arial" w:cs="Arial"/>
                <w:color w:val="000000" w:themeColor="text1"/>
                <w:sz w:val="22"/>
                <w:szCs w:val="22"/>
              </w:rPr>
              <w:lastRenderedPageBreak/>
              <w:t xml:space="preserve">dont le laboratoire totalement équipé et en état de fonctionner soient en place pour que le forfait de 80 % puisse être payé. Un élément manquant supprime le droit au paiement de la totalité. Il devra démolir toute installation fixe, telle que fondation, support en béton ou métallique, etc…, démolir les aires bétonnées, décontaminer le sol si tel a été le cas, soit d'une manière générale remettre le site dans un état le plus proche possible de son état initial. </w:t>
            </w:r>
            <w:r w:rsidRPr="00B13BE9">
              <w:rPr>
                <w:rFonts w:ascii="Arial" w:hAnsi="Arial" w:cs="Arial"/>
                <w:color w:val="000000" w:themeColor="text1"/>
                <w:sz w:val="22"/>
                <w:szCs w:val="22"/>
              </w:rPr>
              <w:br/>
              <w:t>Il ne pourra abandonner aucun équipement ni matériaux sur le site, ni dans les environs sauf à la demande du Maître d'Ouvrage.</w:t>
            </w:r>
          </w:p>
          <w:p w:rsidR="00ED791B" w:rsidRPr="00B13BE9" w:rsidRDefault="00ED791B" w:rsidP="001305F6">
            <w:pPr>
              <w:spacing w:line="276" w:lineRule="auto"/>
              <w:jc w:val="both"/>
              <w:rPr>
                <w:rFonts w:ascii="Arial" w:hAnsi="Arial" w:cs="Arial"/>
                <w:b/>
                <w:bCs/>
                <w:color w:val="000000" w:themeColor="text1"/>
                <w:sz w:val="22"/>
                <w:szCs w:val="22"/>
              </w:rPr>
            </w:pPr>
            <w:r w:rsidRPr="00B13BE9">
              <w:rPr>
                <w:rFonts w:ascii="Arial" w:hAnsi="Arial" w:cs="Arial"/>
                <w:b/>
                <w:bCs/>
                <w:color w:val="000000" w:themeColor="text1"/>
                <w:sz w:val="22"/>
                <w:szCs w:val="22"/>
              </w:rPr>
              <w:t xml:space="preserve">Le Forfait </w:t>
            </w:r>
            <w:proofErr w:type="gramStart"/>
            <w:r w:rsidRPr="00B13BE9">
              <w:rPr>
                <w:rFonts w:ascii="Arial" w:hAnsi="Arial" w:cs="Arial"/>
                <w:b/>
                <w:bCs/>
                <w:color w:val="000000" w:themeColor="text1"/>
                <w:sz w:val="22"/>
                <w:szCs w:val="22"/>
              </w:rPr>
              <w:t>à:</w:t>
            </w:r>
            <w:proofErr w:type="gramEnd"/>
          </w:p>
        </w:tc>
        <w:tc>
          <w:tcPr>
            <w:tcW w:w="807" w:type="dxa"/>
            <w:hideMark/>
          </w:tcPr>
          <w:p w:rsidR="00ED791B" w:rsidRPr="00F07CE6" w:rsidRDefault="00ED791B" w:rsidP="00F07CE6">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lastRenderedPageBreak/>
              <w:t>Ft</w:t>
            </w:r>
          </w:p>
        </w:tc>
        <w:tc>
          <w:tcPr>
            <w:tcW w:w="1320" w:type="dxa"/>
            <w:hideMark/>
          </w:tcPr>
          <w:p w:rsidR="00ED791B" w:rsidRPr="00F07CE6" w:rsidRDefault="00ED791B" w:rsidP="00F07CE6">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 </w:t>
            </w:r>
          </w:p>
        </w:tc>
      </w:tr>
      <w:tr w:rsidR="00617EF9" w:rsidRPr="00F07CE6" w:rsidTr="00A57C7B">
        <w:trPr>
          <w:trHeight w:val="960"/>
        </w:trPr>
        <w:tc>
          <w:tcPr>
            <w:tcW w:w="704" w:type="dxa"/>
            <w:hideMark/>
          </w:tcPr>
          <w:p w:rsidR="00617EF9" w:rsidRPr="00CF0C8D" w:rsidRDefault="00617EF9" w:rsidP="00617EF9">
            <w:pPr>
              <w:spacing w:line="276" w:lineRule="auto"/>
              <w:jc w:val="center"/>
              <w:rPr>
                <w:rFonts w:ascii="Arial" w:hAnsi="Arial" w:cs="Arial"/>
                <w:b/>
                <w:bCs/>
                <w:color w:val="000000" w:themeColor="text1"/>
                <w:sz w:val="22"/>
                <w:szCs w:val="22"/>
              </w:rPr>
            </w:pPr>
            <w:r w:rsidRPr="00CF0C8D">
              <w:rPr>
                <w:rFonts w:ascii="Arial" w:hAnsi="Arial" w:cs="Arial"/>
                <w:b/>
                <w:bCs/>
                <w:color w:val="000000" w:themeColor="text1"/>
                <w:sz w:val="22"/>
                <w:szCs w:val="22"/>
              </w:rPr>
              <w:t>002</w:t>
            </w:r>
          </w:p>
        </w:tc>
        <w:tc>
          <w:tcPr>
            <w:tcW w:w="7229" w:type="dxa"/>
            <w:hideMark/>
          </w:tcPr>
          <w:p w:rsidR="00CF0C8D" w:rsidRPr="00CF0C8D" w:rsidRDefault="00CF0C8D" w:rsidP="00CF0C8D">
            <w:pPr>
              <w:pStyle w:val="Retraitcorpsdetexte"/>
              <w:spacing w:line="276" w:lineRule="auto"/>
              <w:ind w:left="0" w:right="-852"/>
              <w:rPr>
                <w:rFonts w:cs="Arial"/>
                <w:b/>
                <w:sz w:val="22"/>
                <w:szCs w:val="22"/>
              </w:rPr>
            </w:pPr>
            <w:r w:rsidRPr="00CF0C8D">
              <w:rPr>
                <w:rFonts w:cs="Arial"/>
                <w:b/>
                <w:sz w:val="22"/>
                <w:szCs w:val="22"/>
              </w:rPr>
              <w:t>Amené et repli du matériel</w:t>
            </w:r>
          </w:p>
          <w:p w:rsidR="00CF0C8D" w:rsidRPr="00CF0C8D" w:rsidRDefault="00CF0C8D" w:rsidP="00CF0C8D">
            <w:pPr>
              <w:pStyle w:val="Retraitcorpsdetexte"/>
              <w:spacing w:line="276" w:lineRule="auto"/>
              <w:ind w:left="0" w:right="-852"/>
              <w:rPr>
                <w:rFonts w:cs="Arial"/>
                <w:sz w:val="22"/>
                <w:szCs w:val="22"/>
              </w:rPr>
            </w:pPr>
            <w:r w:rsidRPr="00CF0C8D">
              <w:rPr>
                <w:rFonts w:cs="Arial"/>
                <w:sz w:val="22"/>
                <w:szCs w:val="22"/>
              </w:rPr>
              <w:t xml:space="preserve">Ce prix </w:t>
            </w:r>
            <w:proofErr w:type="spellStart"/>
            <w:r w:rsidRPr="00CF0C8D">
              <w:rPr>
                <w:rFonts w:cs="Arial"/>
                <w:sz w:val="22"/>
                <w:szCs w:val="22"/>
              </w:rPr>
              <w:t>rénumére</w:t>
            </w:r>
            <w:proofErr w:type="spellEnd"/>
            <w:r w:rsidRPr="00CF0C8D">
              <w:rPr>
                <w:rFonts w:cs="Arial"/>
                <w:sz w:val="22"/>
                <w:szCs w:val="22"/>
              </w:rPr>
              <w:t xml:space="preserve"> au forfait et comprend :</w:t>
            </w:r>
          </w:p>
          <w:p w:rsidR="007F04A3" w:rsidRDefault="00CF0C8D" w:rsidP="007F04A3">
            <w:pPr>
              <w:pStyle w:val="Retraitcorpsdetexte"/>
              <w:widowControl w:val="0"/>
              <w:numPr>
                <w:ilvl w:val="0"/>
                <w:numId w:val="66"/>
              </w:numPr>
              <w:spacing w:line="276" w:lineRule="auto"/>
              <w:ind w:right="-108"/>
              <w:rPr>
                <w:rFonts w:cs="Arial"/>
                <w:sz w:val="22"/>
                <w:szCs w:val="22"/>
              </w:rPr>
            </w:pPr>
            <w:proofErr w:type="gramStart"/>
            <w:r w:rsidRPr="00CF0C8D">
              <w:rPr>
                <w:rFonts w:cs="Arial"/>
                <w:sz w:val="22"/>
                <w:szCs w:val="22"/>
              </w:rPr>
              <w:t>l’amenée</w:t>
            </w:r>
            <w:proofErr w:type="gramEnd"/>
            <w:r w:rsidRPr="00CF0C8D">
              <w:rPr>
                <w:rFonts w:cs="Arial"/>
                <w:sz w:val="22"/>
                <w:szCs w:val="22"/>
              </w:rPr>
              <w:t xml:space="preserve"> du matériel et engins nécessaires à l’exécution du </w:t>
            </w:r>
            <w:r w:rsidRPr="0012590D">
              <w:rPr>
                <w:rFonts w:cs="Arial"/>
                <w:sz w:val="22"/>
                <w:szCs w:val="22"/>
              </w:rPr>
              <w:t xml:space="preserve">chantier, y compris notamment les centrales de concassage, </w:t>
            </w:r>
            <w:r w:rsidRPr="007F04A3">
              <w:rPr>
                <w:rFonts w:cs="Arial"/>
                <w:sz w:val="22"/>
                <w:szCs w:val="22"/>
              </w:rPr>
              <w:t>d'enrobage, de fabrication de béton, les bascules de chantier, les engins de terrassement, d’assainissement, de mise en œuvre de chaussée et de transport</w:t>
            </w:r>
            <w:r w:rsidR="007F04A3">
              <w:rPr>
                <w:rFonts w:cs="Arial"/>
                <w:sz w:val="22"/>
                <w:szCs w:val="22"/>
              </w:rPr>
              <w:t xml:space="preserve">. </w:t>
            </w:r>
          </w:p>
          <w:p w:rsidR="00CF0C8D" w:rsidRPr="007F04A3" w:rsidRDefault="00CF0C8D" w:rsidP="007F04A3">
            <w:pPr>
              <w:pStyle w:val="Retraitcorpsdetexte"/>
              <w:widowControl w:val="0"/>
              <w:numPr>
                <w:ilvl w:val="0"/>
                <w:numId w:val="66"/>
              </w:numPr>
              <w:spacing w:line="276" w:lineRule="auto"/>
              <w:ind w:right="-108"/>
              <w:rPr>
                <w:rFonts w:cs="Arial"/>
                <w:sz w:val="22"/>
                <w:szCs w:val="22"/>
              </w:rPr>
            </w:pPr>
            <w:r w:rsidRPr="007F04A3">
              <w:rPr>
                <w:rFonts w:cs="Arial"/>
                <w:sz w:val="22"/>
                <w:szCs w:val="22"/>
              </w:rPr>
              <w:t xml:space="preserve">Ce prix sera payé pour chaque tranche ferme et conditionnelle. </w:t>
            </w:r>
            <w:r w:rsidRPr="007F04A3">
              <w:rPr>
                <w:rFonts w:cs="Arial"/>
                <w:b/>
                <w:sz w:val="22"/>
                <w:szCs w:val="22"/>
              </w:rPr>
              <w:t>Le FORFAIT</w:t>
            </w:r>
            <w:r w:rsidRPr="007F04A3">
              <w:rPr>
                <w:rFonts w:cs="Arial"/>
                <w:sz w:val="22"/>
                <w:szCs w:val="22"/>
              </w:rPr>
              <w:t xml:space="preserve"> sera versé à raison de 50 % de sa valeur lorsque la totalité du matériel concerné défini par le projet d’exécution approuvé aura été livré sur le chantier.</w:t>
            </w:r>
          </w:p>
          <w:p w:rsidR="00CF0C8D" w:rsidRPr="00CF0C8D" w:rsidRDefault="00CF0C8D" w:rsidP="00CF0C8D">
            <w:pPr>
              <w:pStyle w:val="Retraitcorpsdetexte"/>
              <w:spacing w:line="276" w:lineRule="auto"/>
              <w:ind w:left="0" w:right="-852"/>
              <w:rPr>
                <w:rFonts w:cs="Arial"/>
                <w:sz w:val="22"/>
                <w:szCs w:val="22"/>
              </w:rPr>
            </w:pPr>
            <w:r w:rsidRPr="00CF0C8D">
              <w:rPr>
                <w:rFonts w:cs="Arial"/>
                <w:sz w:val="22"/>
                <w:szCs w:val="22"/>
              </w:rPr>
              <w:t>La seconde partie du forfait (50 % restants) sera versée après la réception provisoire lorsque la totalité du matériel aura été repliée et les lieux occupés remis en état.</w:t>
            </w:r>
          </w:p>
          <w:p w:rsidR="00617EF9" w:rsidRPr="00CF0C8D" w:rsidRDefault="00617EF9" w:rsidP="00CF0C8D">
            <w:pPr>
              <w:spacing w:line="276" w:lineRule="auto"/>
              <w:jc w:val="both"/>
              <w:rPr>
                <w:rFonts w:ascii="Arial" w:hAnsi="Arial" w:cs="Arial"/>
                <w:b/>
                <w:bCs/>
                <w:color w:val="000000" w:themeColor="text1"/>
                <w:sz w:val="22"/>
                <w:szCs w:val="22"/>
              </w:rPr>
            </w:pPr>
            <w:r w:rsidRPr="00CF0C8D">
              <w:rPr>
                <w:rFonts w:ascii="Arial" w:hAnsi="Arial" w:cs="Arial"/>
                <w:b/>
                <w:bCs/>
                <w:color w:val="000000" w:themeColor="text1"/>
                <w:sz w:val="22"/>
                <w:szCs w:val="22"/>
              </w:rPr>
              <w:t xml:space="preserve">Le Forfait </w:t>
            </w:r>
            <w:proofErr w:type="gramStart"/>
            <w:r w:rsidRPr="00CF0C8D">
              <w:rPr>
                <w:rFonts w:ascii="Arial" w:hAnsi="Arial" w:cs="Arial"/>
                <w:b/>
                <w:bCs/>
                <w:color w:val="000000" w:themeColor="text1"/>
                <w:sz w:val="22"/>
                <w:szCs w:val="22"/>
              </w:rPr>
              <w:t>à:</w:t>
            </w:r>
            <w:proofErr w:type="gramEnd"/>
          </w:p>
        </w:tc>
        <w:tc>
          <w:tcPr>
            <w:tcW w:w="807" w:type="dxa"/>
            <w:hideMark/>
          </w:tcPr>
          <w:p w:rsidR="00617EF9" w:rsidRPr="00F07CE6" w:rsidRDefault="00617EF9" w:rsidP="00617EF9">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Ft</w:t>
            </w:r>
          </w:p>
        </w:tc>
        <w:tc>
          <w:tcPr>
            <w:tcW w:w="1320" w:type="dxa"/>
            <w:hideMark/>
          </w:tcPr>
          <w:p w:rsidR="00617EF9" w:rsidRPr="00F07CE6" w:rsidRDefault="00617EF9" w:rsidP="00617EF9">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 </w:t>
            </w:r>
          </w:p>
        </w:tc>
      </w:tr>
      <w:tr w:rsidR="00CF0C8D" w:rsidRPr="00F07CE6" w:rsidTr="00A57C7B">
        <w:trPr>
          <w:trHeight w:val="960"/>
        </w:trPr>
        <w:tc>
          <w:tcPr>
            <w:tcW w:w="704" w:type="dxa"/>
          </w:tcPr>
          <w:p w:rsidR="00CF0C8D" w:rsidRPr="00CF0C8D" w:rsidRDefault="00CF0C8D" w:rsidP="00617EF9">
            <w:pPr>
              <w:jc w:val="center"/>
              <w:rPr>
                <w:rFonts w:ascii="Arial" w:hAnsi="Arial" w:cs="Arial"/>
                <w:b/>
                <w:bCs/>
                <w:color w:val="000000" w:themeColor="text1"/>
              </w:rPr>
            </w:pPr>
            <w:r w:rsidRPr="00CF0C8D">
              <w:rPr>
                <w:rFonts w:ascii="Arial" w:hAnsi="Arial" w:cs="Arial"/>
                <w:b/>
                <w:bCs/>
                <w:color w:val="000000" w:themeColor="text1"/>
              </w:rPr>
              <w:t>003</w:t>
            </w:r>
          </w:p>
        </w:tc>
        <w:tc>
          <w:tcPr>
            <w:tcW w:w="7229" w:type="dxa"/>
          </w:tcPr>
          <w:p w:rsidR="0012590D" w:rsidRDefault="00CF0C8D" w:rsidP="0012590D">
            <w:pPr>
              <w:pStyle w:val="Retraitcorpsdetexte"/>
              <w:spacing w:line="276" w:lineRule="auto"/>
              <w:ind w:left="0" w:right="-852"/>
              <w:rPr>
                <w:rFonts w:cs="Arial"/>
                <w:sz w:val="22"/>
                <w:szCs w:val="22"/>
              </w:rPr>
            </w:pPr>
            <w:r w:rsidRPr="00CF0C8D">
              <w:rPr>
                <w:rFonts w:cs="Arial"/>
                <w:b/>
                <w:sz w:val="22"/>
                <w:szCs w:val="22"/>
              </w:rPr>
              <w:t>Projet d’exécution et dossier de recollement</w:t>
            </w:r>
            <w:r w:rsidR="0012590D" w:rsidRPr="00CF0C8D">
              <w:rPr>
                <w:rFonts w:cs="Arial"/>
                <w:sz w:val="22"/>
                <w:szCs w:val="22"/>
              </w:rPr>
              <w:t xml:space="preserve"> </w:t>
            </w:r>
          </w:p>
          <w:p w:rsidR="0012590D" w:rsidRDefault="0012590D" w:rsidP="0012590D">
            <w:pPr>
              <w:pStyle w:val="Retraitcorpsdetexte"/>
              <w:spacing w:line="276" w:lineRule="auto"/>
              <w:ind w:left="0" w:right="-852"/>
              <w:rPr>
                <w:rFonts w:cs="Arial"/>
                <w:sz w:val="22"/>
                <w:szCs w:val="22"/>
              </w:rPr>
            </w:pPr>
            <w:r w:rsidRPr="00CF0C8D">
              <w:rPr>
                <w:rFonts w:cs="Arial"/>
                <w:sz w:val="22"/>
                <w:szCs w:val="22"/>
              </w:rPr>
              <w:t xml:space="preserve">Ce prix </w:t>
            </w:r>
            <w:proofErr w:type="spellStart"/>
            <w:r w:rsidRPr="00CF0C8D">
              <w:rPr>
                <w:rFonts w:cs="Arial"/>
                <w:sz w:val="22"/>
                <w:szCs w:val="22"/>
              </w:rPr>
              <w:t>rénumére</w:t>
            </w:r>
            <w:proofErr w:type="spellEnd"/>
            <w:r w:rsidRPr="00CF0C8D">
              <w:rPr>
                <w:rFonts w:cs="Arial"/>
                <w:sz w:val="22"/>
                <w:szCs w:val="22"/>
              </w:rPr>
              <w:t xml:space="preserve"> au forfait et comprend :</w:t>
            </w:r>
          </w:p>
          <w:p w:rsidR="007F04A3" w:rsidRDefault="0012590D" w:rsidP="007F04A3">
            <w:pPr>
              <w:pStyle w:val="Retraitcorpsdetexte"/>
              <w:spacing w:line="276" w:lineRule="auto"/>
              <w:ind w:left="0"/>
              <w:rPr>
                <w:rFonts w:cs="Arial"/>
                <w:sz w:val="22"/>
                <w:szCs w:val="22"/>
              </w:rPr>
            </w:pPr>
            <w:r>
              <w:rPr>
                <w:rFonts w:cs="Arial"/>
                <w:sz w:val="22"/>
                <w:szCs w:val="22"/>
              </w:rPr>
              <w:t>L’élaboration, la production et la remise des documents techniques</w:t>
            </w:r>
            <w:r w:rsidR="007F04A3">
              <w:rPr>
                <w:rFonts w:cs="Arial"/>
                <w:sz w:val="22"/>
                <w:szCs w:val="22"/>
              </w:rPr>
              <w:t xml:space="preserve"> nécessaires à l’exécution et à la réception des travaux, comprenant notamment :</w:t>
            </w:r>
          </w:p>
          <w:p w:rsidR="007F04A3" w:rsidRDefault="007F04A3" w:rsidP="007F04A3">
            <w:pPr>
              <w:pStyle w:val="Retraitcorpsdetexte"/>
              <w:spacing w:line="276" w:lineRule="auto"/>
              <w:ind w:left="0"/>
              <w:rPr>
                <w:rFonts w:cs="Arial"/>
                <w:sz w:val="22"/>
                <w:szCs w:val="22"/>
              </w:rPr>
            </w:pPr>
            <w:r>
              <w:rPr>
                <w:rFonts w:cs="Arial"/>
                <w:sz w:val="22"/>
                <w:szCs w:val="22"/>
              </w:rPr>
              <w:t>- Les plans d’exécution, détails techniques, notes de calcul et documents nécessaires à la réalisation de la chaussée ;</w:t>
            </w:r>
          </w:p>
          <w:p w:rsidR="007F04A3" w:rsidRDefault="007F04A3" w:rsidP="007F04A3">
            <w:pPr>
              <w:pStyle w:val="Retraitcorpsdetexte"/>
              <w:spacing w:line="276" w:lineRule="auto"/>
              <w:ind w:left="0"/>
              <w:rPr>
                <w:rFonts w:cs="Arial"/>
                <w:sz w:val="22"/>
                <w:szCs w:val="22"/>
              </w:rPr>
            </w:pPr>
            <w:r>
              <w:rPr>
                <w:rFonts w:cs="Arial"/>
                <w:sz w:val="22"/>
                <w:szCs w:val="22"/>
              </w:rPr>
              <w:t>- La mise à jour des plans et documents en fonction des modifications intervenues en cours d’exécution ;</w:t>
            </w:r>
          </w:p>
          <w:p w:rsidR="0012590D" w:rsidRPr="00CF0C8D" w:rsidRDefault="007F04A3" w:rsidP="007F04A3">
            <w:pPr>
              <w:pStyle w:val="Retraitcorpsdetexte"/>
              <w:spacing w:line="276" w:lineRule="auto"/>
              <w:ind w:left="0"/>
              <w:rPr>
                <w:rFonts w:cs="Arial"/>
                <w:sz w:val="22"/>
                <w:szCs w:val="22"/>
              </w:rPr>
            </w:pPr>
            <w:r>
              <w:rPr>
                <w:rFonts w:cs="Arial"/>
                <w:sz w:val="22"/>
                <w:szCs w:val="22"/>
              </w:rPr>
              <w:t>- L’établissement et la fourniture du dossier de recollement conforme aux travaux réellement exécutés, comprenant les plans, les notices, fiches techniques, procès-verbaux et autres documents requis.</w:t>
            </w:r>
          </w:p>
          <w:p w:rsidR="00CF0C8D" w:rsidRPr="00CF0C8D" w:rsidRDefault="007F04A3" w:rsidP="00CF0C8D">
            <w:pPr>
              <w:pStyle w:val="Retraitcorpsdetexte"/>
              <w:ind w:left="0" w:right="-852"/>
              <w:rPr>
                <w:rFonts w:cs="Arial"/>
                <w:b/>
                <w:sz w:val="22"/>
                <w:szCs w:val="22"/>
              </w:rPr>
            </w:pPr>
            <w:r w:rsidRPr="00CF0C8D">
              <w:rPr>
                <w:rFonts w:cs="Arial"/>
                <w:b/>
                <w:bCs/>
                <w:color w:val="000000" w:themeColor="text1"/>
                <w:sz w:val="22"/>
                <w:szCs w:val="22"/>
              </w:rPr>
              <w:t xml:space="preserve">Le Forfait </w:t>
            </w:r>
            <w:proofErr w:type="gramStart"/>
            <w:r w:rsidRPr="00CF0C8D">
              <w:rPr>
                <w:rFonts w:cs="Arial"/>
                <w:b/>
                <w:bCs/>
                <w:color w:val="000000" w:themeColor="text1"/>
                <w:sz w:val="22"/>
                <w:szCs w:val="22"/>
              </w:rPr>
              <w:t>à:</w:t>
            </w:r>
            <w:proofErr w:type="gramEnd"/>
          </w:p>
        </w:tc>
        <w:tc>
          <w:tcPr>
            <w:tcW w:w="807" w:type="dxa"/>
          </w:tcPr>
          <w:p w:rsidR="00CF0C8D" w:rsidRPr="00F07CE6" w:rsidRDefault="00CF0C8D" w:rsidP="00617EF9">
            <w:pPr>
              <w:jc w:val="center"/>
              <w:rPr>
                <w:rFonts w:ascii="Arial" w:hAnsi="Arial" w:cs="Arial"/>
                <w:b/>
                <w:bCs/>
                <w:color w:val="000000" w:themeColor="text1"/>
              </w:rPr>
            </w:pPr>
          </w:p>
        </w:tc>
        <w:tc>
          <w:tcPr>
            <w:tcW w:w="1320" w:type="dxa"/>
          </w:tcPr>
          <w:p w:rsidR="00CF0C8D" w:rsidRPr="00F07CE6" w:rsidRDefault="00CF0C8D" w:rsidP="00617EF9">
            <w:pPr>
              <w:jc w:val="center"/>
              <w:rPr>
                <w:rFonts w:ascii="Arial" w:hAnsi="Arial" w:cs="Arial"/>
                <w:b/>
                <w:bCs/>
                <w:color w:val="000000" w:themeColor="text1"/>
              </w:rPr>
            </w:pPr>
          </w:p>
        </w:tc>
      </w:tr>
      <w:tr w:rsidR="00ED791B" w:rsidRPr="00F07CE6" w:rsidTr="0001289E">
        <w:trPr>
          <w:trHeight w:val="372"/>
        </w:trPr>
        <w:tc>
          <w:tcPr>
            <w:tcW w:w="10060" w:type="dxa"/>
            <w:gridSpan w:val="4"/>
            <w:hideMark/>
          </w:tcPr>
          <w:p w:rsidR="00ED791B" w:rsidRPr="00C207EC" w:rsidRDefault="00ED791B" w:rsidP="001305F6">
            <w:pPr>
              <w:spacing w:line="276" w:lineRule="auto"/>
              <w:jc w:val="both"/>
              <w:rPr>
                <w:rFonts w:ascii="Arial" w:hAnsi="Arial" w:cs="Arial"/>
                <w:b/>
                <w:bCs/>
                <w:color w:val="000000" w:themeColor="text1"/>
                <w:sz w:val="22"/>
                <w:szCs w:val="22"/>
              </w:rPr>
            </w:pPr>
            <w:r w:rsidRPr="00C207EC">
              <w:rPr>
                <w:rFonts w:ascii="Arial" w:hAnsi="Arial" w:cs="Arial"/>
                <w:b/>
                <w:bCs/>
                <w:color w:val="000000" w:themeColor="text1"/>
                <w:sz w:val="22"/>
                <w:szCs w:val="22"/>
              </w:rPr>
              <w:t>SERIE 100</w:t>
            </w:r>
            <w:r w:rsidR="0001289E">
              <w:rPr>
                <w:rFonts w:ascii="Arial" w:hAnsi="Arial" w:cs="Arial"/>
                <w:b/>
                <w:bCs/>
                <w:color w:val="000000" w:themeColor="text1"/>
                <w:sz w:val="22"/>
                <w:szCs w:val="22"/>
              </w:rPr>
              <w:t xml:space="preserve"> </w:t>
            </w:r>
            <w:r w:rsidR="001305F6" w:rsidRPr="00C207EC">
              <w:rPr>
                <w:rFonts w:ascii="Arial" w:hAnsi="Arial" w:cs="Arial"/>
                <w:b/>
                <w:bCs/>
                <w:color w:val="000000" w:themeColor="text1"/>
                <w:sz w:val="22"/>
                <w:szCs w:val="22"/>
              </w:rPr>
              <w:t>: NETTOYAGE</w:t>
            </w:r>
            <w:r w:rsidRPr="00C207EC">
              <w:rPr>
                <w:rFonts w:ascii="Arial" w:hAnsi="Arial" w:cs="Arial"/>
                <w:b/>
                <w:bCs/>
                <w:color w:val="000000" w:themeColor="text1"/>
                <w:sz w:val="22"/>
                <w:szCs w:val="22"/>
              </w:rPr>
              <w:t xml:space="preserve"> ET TERRASSEMENTS</w:t>
            </w:r>
          </w:p>
        </w:tc>
      </w:tr>
      <w:tr w:rsidR="003E13D0" w:rsidRPr="00F07CE6" w:rsidTr="00A57C7B">
        <w:trPr>
          <w:trHeight w:val="1020"/>
        </w:trPr>
        <w:tc>
          <w:tcPr>
            <w:tcW w:w="704" w:type="dxa"/>
          </w:tcPr>
          <w:p w:rsidR="003E13D0" w:rsidRPr="006C2040" w:rsidRDefault="003E13D0" w:rsidP="00F07CE6">
            <w:pPr>
              <w:jc w:val="center"/>
              <w:rPr>
                <w:rFonts w:ascii="Arial" w:hAnsi="Arial" w:cs="Arial"/>
                <w:b/>
                <w:bCs/>
                <w:color w:val="C00000"/>
              </w:rPr>
            </w:pPr>
            <w:r w:rsidRPr="0062349D">
              <w:rPr>
                <w:rFonts w:ascii="Arial" w:hAnsi="Arial" w:cs="Arial"/>
                <w:b/>
                <w:bCs/>
                <w:color w:val="000000" w:themeColor="text1"/>
              </w:rPr>
              <w:t>101</w:t>
            </w:r>
          </w:p>
        </w:tc>
        <w:tc>
          <w:tcPr>
            <w:tcW w:w="7229" w:type="dxa"/>
          </w:tcPr>
          <w:p w:rsidR="00CB26AA" w:rsidRDefault="00CB26AA" w:rsidP="00CB26AA">
            <w:pPr>
              <w:spacing w:line="276" w:lineRule="auto"/>
              <w:jc w:val="both"/>
              <w:rPr>
                <w:rFonts w:ascii="Arial" w:hAnsi="Arial" w:cs="Arial"/>
                <w:bCs/>
                <w:color w:val="000000" w:themeColor="text1"/>
                <w:sz w:val="22"/>
                <w:szCs w:val="22"/>
              </w:rPr>
            </w:pPr>
            <w:r w:rsidRPr="00B13BE9">
              <w:rPr>
                <w:rFonts w:ascii="Arial" w:hAnsi="Arial" w:cs="Arial"/>
                <w:b/>
                <w:color w:val="000000" w:themeColor="text1"/>
                <w:sz w:val="22"/>
                <w:szCs w:val="22"/>
              </w:rPr>
              <w:t>Mise en forme de la plateforme</w:t>
            </w:r>
            <w:r w:rsidRPr="00F07CE6">
              <w:rPr>
                <w:rFonts w:ascii="Arial" w:hAnsi="Arial" w:cs="Arial"/>
                <w:bCs/>
                <w:color w:val="000000" w:themeColor="text1"/>
                <w:sz w:val="22"/>
                <w:szCs w:val="22"/>
              </w:rPr>
              <w:t xml:space="preserve"> </w:t>
            </w:r>
          </w:p>
          <w:p w:rsidR="00CB26AA" w:rsidRPr="00F07CE6" w:rsidRDefault="00CB26AA" w:rsidP="00CB26AA">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Ce prix rémunère dans les conditions générales prévues au marché, au mètre carr</w:t>
            </w:r>
            <w:r>
              <w:rPr>
                <w:rFonts w:ascii="Arial" w:hAnsi="Arial" w:cs="Arial"/>
                <w:bCs/>
                <w:color w:val="000000" w:themeColor="text1"/>
                <w:sz w:val="22"/>
                <w:szCs w:val="22"/>
              </w:rPr>
              <w:t xml:space="preserve">é </w:t>
            </w:r>
            <w:r w:rsidRPr="00F07CE6">
              <w:rPr>
                <w:rFonts w:ascii="Arial" w:hAnsi="Arial" w:cs="Arial"/>
                <w:bCs/>
                <w:color w:val="000000" w:themeColor="text1"/>
                <w:sz w:val="22"/>
                <w:szCs w:val="22"/>
              </w:rPr>
              <w:t>(m²) de route traitée, la mise en forme de la plate-forme devant recevoir la couche de roulement</w:t>
            </w:r>
            <w:r>
              <w:rPr>
                <w:rFonts w:ascii="Arial" w:hAnsi="Arial" w:cs="Arial"/>
                <w:bCs/>
                <w:color w:val="000000" w:themeColor="text1"/>
                <w:sz w:val="22"/>
                <w:szCs w:val="22"/>
              </w:rPr>
              <w:t xml:space="preserve"> </w:t>
            </w:r>
            <w:r w:rsidRPr="00F07CE6">
              <w:rPr>
                <w:rFonts w:ascii="Arial" w:hAnsi="Arial" w:cs="Arial"/>
                <w:bCs/>
                <w:color w:val="000000" w:themeColor="text1"/>
                <w:sz w:val="22"/>
                <w:szCs w:val="22"/>
              </w:rPr>
              <w:t>(routes en terre) ou de fondation</w:t>
            </w:r>
            <w:r>
              <w:rPr>
                <w:rFonts w:ascii="Arial" w:hAnsi="Arial" w:cs="Arial"/>
                <w:bCs/>
                <w:color w:val="000000" w:themeColor="text1"/>
                <w:sz w:val="22"/>
                <w:szCs w:val="22"/>
              </w:rPr>
              <w:t xml:space="preserve"> </w:t>
            </w:r>
            <w:r w:rsidRPr="00F07CE6">
              <w:rPr>
                <w:rFonts w:ascii="Arial" w:hAnsi="Arial" w:cs="Arial"/>
                <w:bCs/>
                <w:color w:val="000000" w:themeColor="text1"/>
                <w:sz w:val="22"/>
                <w:szCs w:val="22"/>
              </w:rPr>
              <w:t xml:space="preserve">(routes revêtues). </w:t>
            </w:r>
          </w:p>
          <w:p w:rsidR="00CB26AA" w:rsidRPr="00F07CE6" w:rsidRDefault="00CB26AA" w:rsidP="00CB26AA">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Ce prix ne comprend pas la remise en forme et le curage des fossés latéraux.</w:t>
            </w:r>
          </w:p>
          <w:p w:rsidR="00CB26AA" w:rsidRPr="00F07CE6" w:rsidRDefault="00CB26AA" w:rsidP="00CB26AA">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Ce prix comprend notamment</w:t>
            </w:r>
            <w:r>
              <w:rPr>
                <w:rFonts w:ascii="Arial" w:hAnsi="Arial" w:cs="Arial"/>
                <w:bCs/>
                <w:color w:val="000000" w:themeColor="text1"/>
                <w:sz w:val="22"/>
                <w:szCs w:val="22"/>
              </w:rPr>
              <w:t xml:space="preserve"> </w:t>
            </w:r>
            <w:r w:rsidRPr="00F07CE6">
              <w:rPr>
                <w:rFonts w:ascii="Arial" w:hAnsi="Arial" w:cs="Arial"/>
                <w:bCs/>
                <w:color w:val="000000" w:themeColor="text1"/>
                <w:sz w:val="22"/>
                <w:szCs w:val="22"/>
              </w:rPr>
              <w:t xml:space="preserve">: </w:t>
            </w:r>
          </w:p>
          <w:p w:rsidR="00CB26AA" w:rsidRPr="00F07CE6" w:rsidRDefault="00CB26AA" w:rsidP="00CB26AA">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le nettoyage éventuel de la plate-forme existante</w:t>
            </w:r>
            <w:r>
              <w:rPr>
                <w:rFonts w:ascii="Arial" w:hAnsi="Arial" w:cs="Arial"/>
                <w:bCs/>
                <w:color w:val="000000" w:themeColor="text1"/>
                <w:sz w:val="22"/>
                <w:szCs w:val="22"/>
              </w:rPr>
              <w:t xml:space="preserve"> </w:t>
            </w:r>
            <w:r w:rsidRPr="00F07CE6">
              <w:rPr>
                <w:rFonts w:ascii="Arial" w:hAnsi="Arial" w:cs="Arial"/>
                <w:bCs/>
                <w:color w:val="000000" w:themeColor="text1"/>
                <w:sz w:val="22"/>
                <w:szCs w:val="22"/>
              </w:rPr>
              <w:t>;</w:t>
            </w:r>
          </w:p>
          <w:p w:rsidR="00CB26AA" w:rsidRPr="00F07CE6" w:rsidRDefault="00CB26AA" w:rsidP="00CB26AA">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lastRenderedPageBreak/>
              <w:t>• l'évacuation des terres végétales existantes éventuelles</w:t>
            </w:r>
            <w:r>
              <w:rPr>
                <w:rFonts w:ascii="Arial" w:hAnsi="Arial" w:cs="Arial"/>
                <w:bCs/>
                <w:color w:val="000000" w:themeColor="text1"/>
                <w:sz w:val="22"/>
                <w:szCs w:val="22"/>
              </w:rPr>
              <w:t xml:space="preserve"> </w:t>
            </w:r>
            <w:r w:rsidRPr="00F07CE6">
              <w:rPr>
                <w:rFonts w:ascii="Arial" w:hAnsi="Arial" w:cs="Arial"/>
                <w:bCs/>
                <w:color w:val="000000" w:themeColor="text1"/>
                <w:sz w:val="22"/>
                <w:szCs w:val="22"/>
              </w:rPr>
              <w:t>;</w:t>
            </w:r>
          </w:p>
          <w:p w:rsidR="00CB26AA" w:rsidRPr="00F07CE6" w:rsidRDefault="00CB26AA" w:rsidP="00CB26AA">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la scarification de la plate-forme existante ;</w:t>
            </w:r>
          </w:p>
          <w:p w:rsidR="00CB26AA" w:rsidRPr="00F07CE6" w:rsidRDefault="00CB26AA" w:rsidP="00CB26AA">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le réglage de la plate-forme scarifiée (y compris sur les zones en scories volcaniques)</w:t>
            </w:r>
            <w:r>
              <w:rPr>
                <w:rFonts w:ascii="Arial" w:hAnsi="Arial" w:cs="Arial"/>
                <w:bCs/>
                <w:color w:val="000000" w:themeColor="text1"/>
                <w:sz w:val="22"/>
                <w:szCs w:val="22"/>
              </w:rPr>
              <w:t xml:space="preserve"> </w:t>
            </w:r>
            <w:r w:rsidRPr="00F07CE6">
              <w:rPr>
                <w:rFonts w:ascii="Arial" w:hAnsi="Arial" w:cs="Arial"/>
                <w:bCs/>
                <w:color w:val="000000" w:themeColor="text1"/>
                <w:sz w:val="22"/>
                <w:szCs w:val="22"/>
              </w:rPr>
              <w:t>;</w:t>
            </w:r>
          </w:p>
          <w:p w:rsidR="00CB26AA" w:rsidRPr="00F07CE6" w:rsidRDefault="00CB26AA" w:rsidP="00CB26AA">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l'arrosage et le compactage de la plate-forme ;</w:t>
            </w:r>
          </w:p>
          <w:p w:rsidR="00CB26AA" w:rsidRPr="00F07CE6" w:rsidRDefault="00CB26AA" w:rsidP="00CB26AA">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toutes sujétions liées aux conditions de circulation et au respect des prescriptions environnementales ;</w:t>
            </w:r>
          </w:p>
          <w:p w:rsidR="00CB26AA" w:rsidRPr="00F07CE6" w:rsidRDefault="00CB26AA" w:rsidP="00CB26AA">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et toutes autres sujétions.</w:t>
            </w:r>
          </w:p>
          <w:p w:rsidR="0062349D" w:rsidRPr="006C2040" w:rsidRDefault="00CB26AA" w:rsidP="00CB26AA">
            <w:pPr>
              <w:spacing w:line="276" w:lineRule="auto"/>
              <w:jc w:val="both"/>
              <w:rPr>
                <w:rFonts w:ascii="Arial" w:hAnsi="Arial" w:cs="Arial"/>
                <w:b/>
                <w:color w:val="C00000"/>
              </w:rPr>
            </w:pPr>
            <w:r w:rsidRPr="00F07CE6">
              <w:rPr>
                <w:rFonts w:ascii="Arial" w:hAnsi="Arial" w:cs="Arial"/>
                <w:b/>
                <w:bCs/>
                <w:color w:val="000000" w:themeColor="text1"/>
                <w:sz w:val="22"/>
                <w:szCs w:val="22"/>
              </w:rPr>
              <w:t>Le mètre carré à :</w:t>
            </w:r>
          </w:p>
        </w:tc>
        <w:tc>
          <w:tcPr>
            <w:tcW w:w="807" w:type="dxa"/>
          </w:tcPr>
          <w:p w:rsidR="003E13D0" w:rsidRPr="002761A3" w:rsidRDefault="00C3207E" w:rsidP="00F07CE6">
            <w:pPr>
              <w:jc w:val="center"/>
              <w:rPr>
                <w:rFonts w:ascii="Arial" w:hAnsi="Arial" w:cs="Arial"/>
                <w:b/>
                <w:bCs/>
                <w:color w:val="000000" w:themeColor="text1"/>
              </w:rPr>
            </w:pPr>
            <w:proofErr w:type="gramStart"/>
            <w:r w:rsidRPr="002761A3">
              <w:rPr>
                <w:rFonts w:ascii="Arial" w:hAnsi="Arial" w:cs="Arial"/>
                <w:b/>
                <w:bCs/>
                <w:color w:val="000000" w:themeColor="text1"/>
              </w:rPr>
              <w:lastRenderedPageBreak/>
              <w:t>m</w:t>
            </w:r>
            <w:proofErr w:type="gramEnd"/>
            <w:r w:rsidRPr="002761A3">
              <w:rPr>
                <w:rFonts w:ascii="Arial" w:hAnsi="Arial" w:cs="Arial"/>
                <w:b/>
                <w:bCs/>
                <w:color w:val="000000" w:themeColor="text1"/>
              </w:rPr>
              <w:t>²</w:t>
            </w:r>
          </w:p>
        </w:tc>
        <w:tc>
          <w:tcPr>
            <w:tcW w:w="1320" w:type="dxa"/>
          </w:tcPr>
          <w:p w:rsidR="003E13D0" w:rsidRPr="006C2040" w:rsidRDefault="003E13D0" w:rsidP="00F07CE6">
            <w:pPr>
              <w:jc w:val="center"/>
              <w:rPr>
                <w:rFonts w:ascii="Arial" w:hAnsi="Arial" w:cs="Arial"/>
                <w:b/>
                <w:bCs/>
                <w:color w:val="C00000"/>
              </w:rPr>
            </w:pPr>
          </w:p>
        </w:tc>
      </w:tr>
      <w:tr w:rsidR="00DC2DE0" w:rsidRPr="00F07CE6" w:rsidTr="00A57C7B">
        <w:trPr>
          <w:trHeight w:val="1020"/>
        </w:trPr>
        <w:tc>
          <w:tcPr>
            <w:tcW w:w="704" w:type="dxa"/>
          </w:tcPr>
          <w:p w:rsidR="00DC2DE0" w:rsidRDefault="00DC2DE0" w:rsidP="00DC2DE0">
            <w:pPr>
              <w:jc w:val="center"/>
              <w:rPr>
                <w:rFonts w:ascii="Arial" w:hAnsi="Arial" w:cs="Arial"/>
                <w:b/>
                <w:bCs/>
                <w:color w:val="000000" w:themeColor="text1"/>
              </w:rPr>
            </w:pPr>
            <w:r>
              <w:rPr>
                <w:rFonts w:ascii="Arial" w:hAnsi="Arial" w:cs="Arial"/>
                <w:b/>
                <w:bCs/>
                <w:color w:val="000000" w:themeColor="text1"/>
              </w:rPr>
              <w:t>102</w:t>
            </w:r>
          </w:p>
        </w:tc>
        <w:tc>
          <w:tcPr>
            <w:tcW w:w="7229" w:type="dxa"/>
          </w:tcPr>
          <w:p w:rsidR="00DC2DE0" w:rsidRPr="00CA7705" w:rsidRDefault="00DC2DE0" w:rsidP="00DC2DE0">
            <w:pPr>
              <w:jc w:val="both"/>
              <w:rPr>
                <w:rFonts w:ascii="Arial" w:hAnsi="Arial" w:cs="Arial"/>
                <w:b/>
                <w:color w:val="000000" w:themeColor="text1"/>
                <w:sz w:val="24"/>
                <w:szCs w:val="22"/>
              </w:rPr>
            </w:pPr>
            <w:r w:rsidRPr="00CA7705">
              <w:rPr>
                <w:rFonts w:ascii="Arial" w:hAnsi="Arial" w:cs="Arial"/>
                <w:b/>
                <w:color w:val="000000" w:themeColor="text1"/>
                <w:sz w:val="24"/>
                <w:szCs w:val="22"/>
              </w:rPr>
              <w:t>Scarification de la chaussée sur une longueur de 200 m</w:t>
            </w:r>
          </w:p>
          <w:p w:rsidR="00DC2DE0" w:rsidRPr="00CA7705" w:rsidRDefault="00DC2DE0" w:rsidP="00DC2DE0">
            <w:pPr>
              <w:spacing w:line="276" w:lineRule="auto"/>
              <w:jc w:val="both"/>
              <w:rPr>
                <w:rFonts w:ascii="Arial" w:hAnsi="Arial" w:cs="Arial"/>
                <w:color w:val="000000" w:themeColor="text1"/>
                <w:sz w:val="22"/>
                <w:szCs w:val="22"/>
              </w:rPr>
            </w:pPr>
            <w:r w:rsidRPr="00CA7705">
              <w:rPr>
                <w:rFonts w:ascii="Arial" w:hAnsi="Arial" w:cs="Arial"/>
                <w:color w:val="000000" w:themeColor="text1"/>
                <w:sz w:val="22"/>
                <w:szCs w:val="22"/>
              </w:rPr>
              <w:t xml:space="preserve">Ce prix rémunère dans les conditions générales prévues au marché, au MÈTRE CARRE (m2), la scarification de la chaussée existante après rechargement éventuel des accotements, avec recyclage des matériaux constituant l'ancienne chaussée afin de constituer une couche homogène servant d'assise à la couche de fondation, à la couche de base ou au revêtement de la nouvelle chaussée. </w:t>
            </w:r>
          </w:p>
          <w:p w:rsidR="00DC2DE0" w:rsidRPr="00CA7705" w:rsidRDefault="00DC2DE0" w:rsidP="00DC2DE0">
            <w:pPr>
              <w:spacing w:line="276" w:lineRule="auto"/>
              <w:jc w:val="both"/>
              <w:rPr>
                <w:rFonts w:ascii="Arial" w:hAnsi="Arial" w:cs="Arial"/>
                <w:color w:val="000000" w:themeColor="text1"/>
                <w:sz w:val="22"/>
                <w:szCs w:val="22"/>
              </w:rPr>
            </w:pPr>
            <w:r w:rsidRPr="00CA7705">
              <w:rPr>
                <w:rFonts w:ascii="Arial" w:hAnsi="Arial" w:cs="Arial"/>
                <w:color w:val="000000" w:themeColor="text1"/>
                <w:sz w:val="22"/>
                <w:szCs w:val="22"/>
              </w:rPr>
              <w:t>Ce prix comprend notamment</w:t>
            </w:r>
            <w:r>
              <w:rPr>
                <w:rFonts w:ascii="Arial" w:hAnsi="Arial" w:cs="Arial"/>
                <w:color w:val="000000" w:themeColor="text1"/>
                <w:sz w:val="22"/>
                <w:szCs w:val="22"/>
              </w:rPr>
              <w:t xml:space="preserve"> </w:t>
            </w:r>
            <w:r w:rsidRPr="00CA7705">
              <w:rPr>
                <w:rFonts w:ascii="Arial" w:hAnsi="Arial" w:cs="Arial"/>
                <w:color w:val="000000" w:themeColor="text1"/>
                <w:sz w:val="22"/>
                <w:szCs w:val="22"/>
              </w:rPr>
              <w:t xml:space="preserve">: </w:t>
            </w:r>
          </w:p>
          <w:p w:rsidR="00DC2DE0" w:rsidRPr="00CA7705" w:rsidRDefault="00DC2DE0" w:rsidP="00DC2DE0">
            <w:pPr>
              <w:spacing w:line="276" w:lineRule="auto"/>
              <w:jc w:val="both"/>
              <w:rPr>
                <w:rFonts w:ascii="Arial" w:hAnsi="Arial" w:cs="Arial"/>
                <w:color w:val="000000" w:themeColor="text1"/>
                <w:sz w:val="22"/>
                <w:szCs w:val="22"/>
              </w:rPr>
            </w:pPr>
            <w:r w:rsidRPr="00CA7705">
              <w:rPr>
                <w:rFonts w:ascii="Arial" w:hAnsi="Arial" w:cs="Arial"/>
                <w:color w:val="000000" w:themeColor="text1"/>
                <w:sz w:val="22"/>
                <w:szCs w:val="22"/>
              </w:rPr>
              <w:t>• la scarification, partielle ou non, de la chaussée existante après reconstitution éventuelle des accotements, le broyage et malaxage sur 20 cm d'épaisseur à l'aide d'engin mécanique adapté à la surface (pulvimixer équipé d'un rotor de recyclage, charrue à disque, etc.)</w:t>
            </w:r>
            <w:r>
              <w:rPr>
                <w:rFonts w:ascii="Arial" w:hAnsi="Arial" w:cs="Arial"/>
                <w:color w:val="000000" w:themeColor="text1"/>
                <w:sz w:val="22"/>
                <w:szCs w:val="22"/>
              </w:rPr>
              <w:t xml:space="preserve"> </w:t>
            </w:r>
            <w:r w:rsidRPr="00CA7705">
              <w:rPr>
                <w:rFonts w:ascii="Arial" w:hAnsi="Arial" w:cs="Arial"/>
                <w:color w:val="000000" w:themeColor="text1"/>
                <w:sz w:val="22"/>
                <w:szCs w:val="22"/>
              </w:rPr>
              <w:t>;</w:t>
            </w:r>
          </w:p>
          <w:p w:rsidR="00DC2DE0" w:rsidRPr="00CA7705" w:rsidRDefault="00DC2DE0" w:rsidP="00DC2DE0">
            <w:pPr>
              <w:spacing w:line="276" w:lineRule="auto"/>
              <w:jc w:val="both"/>
              <w:rPr>
                <w:rFonts w:ascii="Arial" w:hAnsi="Arial" w:cs="Arial"/>
                <w:color w:val="000000" w:themeColor="text1"/>
                <w:sz w:val="22"/>
                <w:szCs w:val="22"/>
              </w:rPr>
            </w:pPr>
            <w:r w:rsidRPr="00CA7705">
              <w:rPr>
                <w:rFonts w:ascii="Arial" w:hAnsi="Arial" w:cs="Arial"/>
                <w:color w:val="000000" w:themeColor="text1"/>
                <w:sz w:val="22"/>
                <w:szCs w:val="22"/>
              </w:rPr>
              <w:t>• le compactage au tamping-foot (pieds de mouton)</w:t>
            </w:r>
            <w:r>
              <w:rPr>
                <w:rFonts w:ascii="Arial" w:hAnsi="Arial" w:cs="Arial"/>
                <w:color w:val="000000" w:themeColor="text1"/>
                <w:sz w:val="22"/>
                <w:szCs w:val="22"/>
              </w:rPr>
              <w:t xml:space="preserve"> </w:t>
            </w:r>
            <w:r w:rsidRPr="00CA7705">
              <w:rPr>
                <w:rFonts w:ascii="Arial" w:hAnsi="Arial" w:cs="Arial"/>
                <w:color w:val="000000" w:themeColor="text1"/>
                <w:sz w:val="22"/>
                <w:szCs w:val="22"/>
              </w:rPr>
              <w:t>;</w:t>
            </w:r>
          </w:p>
          <w:p w:rsidR="00DC2DE0" w:rsidRPr="00CA7705" w:rsidRDefault="00DC2DE0" w:rsidP="00DC2DE0">
            <w:pPr>
              <w:spacing w:line="276" w:lineRule="auto"/>
              <w:jc w:val="both"/>
              <w:rPr>
                <w:rFonts w:ascii="Arial" w:hAnsi="Arial" w:cs="Arial"/>
                <w:color w:val="000000" w:themeColor="text1"/>
                <w:sz w:val="22"/>
                <w:szCs w:val="22"/>
              </w:rPr>
            </w:pPr>
            <w:r w:rsidRPr="00CA7705">
              <w:rPr>
                <w:rFonts w:ascii="Arial" w:hAnsi="Arial" w:cs="Arial"/>
                <w:color w:val="000000" w:themeColor="text1"/>
                <w:sz w:val="22"/>
                <w:szCs w:val="22"/>
              </w:rPr>
              <w:t>• le malaxage, la mise en œuvre, le réglage et le compactage</w:t>
            </w:r>
            <w:r>
              <w:rPr>
                <w:rFonts w:ascii="Arial" w:hAnsi="Arial" w:cs="Arial"/>
                <w:color w:val="000000" w:themeColor="text1"/>
                <w:sz w:val="22"/>
                <w:szCs w:val="22"/>
              </w:rPr>
              <w:t xml:space="preserve"> </w:t>
            </w:r>
            <w:r w:rsidRPr="00CA7705">
              <w:rPr>
                <w:rFonts w:ascii="Arial" w:hAnsi="Arial" w:cs="Arial"/>
                <w:color w:val="000000" w:themeColor="text1"/>
                <w:sz w:val="22"/>
                <w:szCs w:val="22"/>
              </w:rPr>
              <w:t>;</w:t>
            </w:r>
          </w:p>
          <w:p w:rsidR="00DC2DE0" w:rsidRPr="00CA7705" w:rsidRDefault="00DC2DE0" w:rsidP="00DC2DE0">
            <w:pPr>
              <w:spacing w:line="276" w:lineRule="auto"/>
              <w:jc w:val="both"/>
              <w:rPr>
                <w:rFonts w:ascii="Arial" w:hAnsi="Arial" w:cs="Arial"/>
                <w:color w:val="000000" w:themeColor="text1"/>
                <w:sz w:val="22"/>
                <w:szCs w:val="22"/>
              </w:rPr>
            </w:pPr>
            <w:r w:rsidRPr="00CA7705">
              <w:rPr>
                <w:rFonts w:ascii="Arial" w:hAnsi="Arial" w:cs="Arial"/>
                <w:color w:val="000000" w:themeColor="text1"/>
                <w:sz w:val="22"/>
                <w:szCs w:val="22"/>
              </w:rPr>
              <w:t>• toutes sujétions d'exécution sur faible surface.</w:t>
            </w:r>
          </w:p>
          <w:p w:rsidR="00DC2DE0" w:rsidRPr="00CA7705" w:rsidRDefault="00DC2DE0" w:rsidP="00DC2DE0">
            <w:pPr>
              <w:spacing w:line="276" w:lineRule="auto"/>
              <w:jc w:val="both"/>
              <w:rPr>
                <w:rFonts w:ascii="Arial" w:hAnsi="Arial" w:cs="Arial"/>
                <w:color w:val="000000" w:themeColor="text1"/>
                <w:sz w:val="22"/>
                <w:szCs w:val="22"/>
              </w:rPr>
            </w:pPr>
            <w:r w:rsidRPr="00CA7705">
              <w:rPr>
                <w:rFonts w:ascii="Arial" w:hAnsi="Arial" w:cs="Arial"/>
                <w:color w:val="000000" w:themeColor="text1"/>
                <w:sz w:val="22"/>
                <w:szCs w:val="22"/>
              </w:rPr>
              <w:t>NB</w:t>
            </w:r>
            <w:r>
              <w:rPr>
                <w:rFonts w:ascii="Arial" w:hAnsi="Arial" w:cs="Arial"/>
                <w:color w:val="000000" w:themeColor="text1"/>
                <w:sz w:val="22"/>
                <w:szCs w:val="22"/>
              </w:rPr>
              <w:t xml:space="preserve"> </w:t>
            </w:r>
            <w:r w:rsidRPr="00CA7705">
              <w:rPr>
                <w:rFonts w:ascii="Arial" w:hAnsi="Arial" w:cs="Arial"/>
                <w:color w:val="000000" w:themeColor="text1"/>
                <w:sz w:val="22"/>
                <w:szCs w:val="22"/>
              </w:rPr>
              <w:t>: Ce prix ne comprend pas la fourniture de matériaux d'apport éventuels.</w:t>
            </w:r>
          </w:p>
          <w:p w:rsidR="00DC2DE0" w:rsidRPr="00CA7705" w:rsidRDefault="00DC2DE0" w:rsidP="00DC2DE0">
            <w:pPr>
              <w:jc w:val="both"/>
              <w:rPr>
                <w:rFonts w:ascii="Arial" w:hAnsi="Arial" w:cs="Arial"/>
                <w:b/>
                <w:color w:val="000000" w:themeColor="text1"/>
              </w:rPr>
            </w:pPr>
            <w:r w:rsidRPr="00CA7705">
              <w:rPr>
                <w:rFonts w:ascii="Arial" w:hAnsi="Arial" w:cs="Arial"/>
                <w:b/>
                <w:color w:val="000000" w:themeColor="text1"/>
                <w:sz w:val="22"/>
                <w:szCs w:val="22"/>
              </w:rPr>
              <w:t>Le Mètre Carré à</w:t>
            </w:r>
            <w:r>
              <w:rPr>
                <w:rFonts w:ascii="Arial" w:hAnsi="Arial" w:cs="Arial"/>
                <w:b/>
                <w:color w:val="000000" w:themeColor="text1"/>
                <w:sz w:val="22"/>
                <w:szCs w:val="22"/>
              </w:rPr>
              <w:t xml:space="preserve"> </w:t>
            </w:r>
            <w:r w:rsidRPr="00CA7705">
              <w:rPr>
                <w:rFonts w:ascii="Arial" w:hAnsi="Arial" w:cs="Arial"/>
                <w:b/>
                <w:color w:val="000000" w:themeColor="text1"/>
                <w:sz w:val="22"/>
                <w:szCs w:val="22"/>
              </w:rPr>
              <w:t>:</w:t>
            </w:r>
          </w:p>
        </w:tc>
        <w:tc>
          <w:tcPr>
            <w:tcW w:w="807" w:type="dxa"/>
          </w:tcPr>
          <w:p w:rsidR="00DC2DE0" w:rsidRPr="002761A3" w:rsidRDefault="00DC2DE0" w:rsidP="00DC2DE0">
            <w:pPr>
              <w:jc w:val="center"/>
              <w:rPr>
                <w:rFonts w:ascii="Arial" w:hAnsi="Arial" w:cs="Arial"/>
                <w:b/>
                <w:bCs/>
                <w:color w:val="000000" w:themeColor="text1"/>
              </w:rPr>
            </w:pPr>
            <w:proofErr w:type="gramStart"/>
            <w:r w:rsidRPr="002761A3">
              <w:rPr>
                <w:rFonts w:ascii="Arial" w:hAnsi="Arial" w:cs="Arial"/>
                <w:b/>
                <w:bCs/>
                <w:color w:val="000000" w:themeColor="text1"/>
              </w:rPr>
              <w:t>m</w:t>
            </w:r>
            <w:proofErr w:type="gramEnd"/>
            <w:r w:rsidRPr="002761A3">
              <w:rPr>
                <w:rFonts w:ascii="Arial" w:hAnsi="Arial" w:cs="Arial"/>
                <w:b/>
                <w:bCs/>
                <w:color w:val="000000" w:themeColor="text1"/>
              </w:rPr>
              <w:t>²</w:t>
            </w:r>
          </w:p>
          <w:p w:rsidR="00DC2DE0" w:rsidRPr="002761A3" w:rsidRDefault="00DC2DE0" w:rsidP="00DC2DE0">
            <w:pPr>
              <w:jc w:val="center"/>
              <w:rPr>
                <w:rFonts w:ascii="Arial" w:hAnsi="Arial" w:cs="Arial"/>
                <w:b/>
                <w:bCs/>
                <w:color w:val="000000" w:themeColor="text1"/>
              </w:rPr>
            </w:pPr>
          </w:p>
        </w:tc>
        <w:tc>
          <w:tcPr>
            <w:tcW w:w="1320" w:type="dxa"/>
          </w:tcPr>
          <w:p w:rsidR="00DC2DE0" w:rsidRPr="00F07CE6" w:rsidRDefault="00DC2DE0" w:rsidP="00DC2DE0">
            <w:pPr>
              <w:jc w:val="center"/>
              <w:rPr>
                <w:rFonts w:ascii="Arial" w:hAnsi="Arial" w:cs="Arial"/>
                <w:b/>
                <w:bCs/>
                <w:color w:val="000000" w:themeColor="text1"/>
              </w:rPr>
            </w:pPr>
          </w:p>
        </w:tc>
      </w:tr>
      <w:tr w:rsidR="00CB26AA" w:rsidRPr="00F07CE6" w:rsidTr="00A57C7B">
        <w:trPr>
          <w:trHeight w:val="1020"/>
        </w:trPr>
        <w:tc>
          <w:tcPr>
            <w:tcW w:w="704" w:type="dxa"/>
          </w:tcPr>
          <w:p w:rsidR="00CB26AA" w:rsidRPr="00F07CE6" w:rsidRDefault="00CB26AA" w:rsidP="00CB26AA">
            <w:pPr>
              <w:jc w:val="center"/>
              <w:rPr>
                <w:rFonts w:ascii="Arial" w:hAnsi="Arial" w:cs="Arial"/>
                <w:b/>
                <w:bCs/>
                <w:color w:val="000000" w:themeColor="text1"/>
              </w:rPr>
            </w:pPr>
            <w:r>
              <w:rPr>
                <w:rFonts w:ascii="Arial" w:hAnsi="Arial" w:cs="Arial"/>
                <w:b/>
                <w:bCs/>
                <w:color w:val="000000" w:themeColor="text1"/>
              </w:rPr>
              <w:t>103</w:t>
            </w:r>
          </w:p>
        </w:tc>
        <w:tc>
          <w:tcPr>
            <w:tcW w:w="7229" w:type="dxa"/>
          </w:tcPr>
          <w:p w:rsidR="00CB26AA" w:rsidRDefault="00CB26AA" w:rsidP="00CB26AA">
            <w:pPr>
              <w:spacing w:line="276" w:lineRule="auto"/>
              <w:jc w:val="both"/>
              <w:rPr>
                <w:rFonts w:ascii="Arial" w:hAnsi="Arial" w:cs="Arial"/>
                <w:color w:val="000000" w:themeColor="text1"/>
                <w:sz w:val="22"/>
                <w:szCs w:val="22"/>
              </w:rPr>
            </w:pPr>
            <w:r w:rsidRPr="00B13BE9">
              <w:rPr>
                <w:rFonts w:ascii="Arial" w:hAnsi="Arial" w:cs="Arial"/>
                <w:b/>
                <w:color w:val="000000" w:themeColor="text1"/>
                <w:sz w:val="22"/>
                <w:szCs w:val="22"/>
              </w:rPr>
              <w:t>Remblai ''en graveleux latéritique" provenant d'emprunt</w:t>
            </w:r>
            <w:r w:rsidRPr="00F07CE6">
              <w:rPr>
                <w:rFonts w:ascii="Arial" w:hAnsi="Arial" w:cs="Arial"/>
                <w:color w:val="000000" w:themeColor="text1"/>
                <w:sz w:val="22"/>
                <w:szCs w:val="22"/>
              </w:rPr>
              <w:t xml:space="preserve"> </w:t>
            </w:r>
          </w:p>
          <w:p w:rsidR="00CB26AA" w:rsidRPr="00F07CE6" w:rsidRDefault="00CB26AA" w:rsidP="00CB26AA">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xml:space="preserve">Ce prix rémunère dans les conditions générales prévues au marché, au </w:t>
            </w:r>
            <w:r w:rsidRPr="00F07CE6">
              <w:rPr>
                <w:rFonts w:ascii="Arial" w:hAnsi="Arial" w:cs="Arial"/>
                <w:color w:val="000000" w:themeColor="text1"/>
                <w:sz w:val="22"/>
                <w:szCs w:val="22"/>
              </w:rPr>
              <w:t xml:space="preserve">mètre cube </w:t>
            </w:r>
            <w:r w:rsidRPr="00F07CE6">
              <w:rPr>
                <w:rFonts w:ascii="Arial" w:hAnsi="Arial" w:cs="Arial"/>
                <w:color w:val="000000" w:themeColor="text1"/>
                <w:sz w:val="22"/>
                <w:szCs w:val="22"/>
              </w:rPr>
              <w:t>(m3), la mise en œuvre de graveleux latéritiques, d’arène latéritique, de grave pouzzolanique, de matériaux composites ou améliorés selon le cas, pour la réalisation de la couche de base.</w:t>
            </w:r>
            <w:r w:rsidRPr="00F07CE6">
              <w:rPr>
                <w:rFonts w:ascii="Arial" w:hAnsi="Arial" w:cs="Arial"/>
                <w:color w:val="000000" w:themeColor="text1"/>
                <w:sz w:val="22"/>
                <w:szCs w:val="22"/>
              </w:rPr>
              <w:br/>
              <w:t>Ces prix comprennent notamment :</w:t>
            </w:r>
            <w:r w:rsidRPr="00F07CE6">
              <w:rPr>
                <w:rFonts w:ascii="Arial" w:hAnsi="Arial" w:cs="Arial"/>
                <w:color w:val="000000" w:themeColor="text1"/>
                <w:sz w:val="22"/>
                <w:szCs w:val="22"/>
              </w:rPr>
              <w:br/>
              <w:t xml:space="preserve">• la fourniture et le transport à pied d'œuvre des matériaux </w:t>
            </w:r>
            <w:r w:rsidRPr="00F07CE6">
              <w:rPr>
                <w:rFonts w:ascii="Arial" w:hAnsi="Arial" w:cs="Arial"/>
                <w:b/>
                <w:color w:val="000000" w:themeColor="text1"/>
                <w:sz w:val="22"/>
                <w:szCs w:val="22"/>
              </w:rPr>
              <w:t>y compris toutes les sujétions de transport</w:t>
            </w:r>
          </w:p>
          <w:p w:rsidR="00CB26AA" w:rsidRPr="00F07CE6" w:rsidRDefault="00CB26AA" w:rsidP="00CB26AA">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xml:space="preserve">• la mise en </w:t>
            </w:r>
            <w:r w:rsidRPr="00F07CE6">
              <w:rPr>
                <w:rFonts w:ascii="Arial" w:hAnsi="Arial" w:cs="Arial"/>
                <w:color w:val="000000" w:themeColor="text1"/>
                <w:sz w:val="22"/>
                <w:szCs w:val="22"/>
              </w:rPr>
              <w:t>œuvre ;</w:t>
            </w:r>
            <w:r w:rsidRPr="00F07CE6">
              <w:rPr>
                <w:rFonts w:ascii="Arial" w:hAnsi="Arial" w:cs="Arial"/>
                <w:color w:val="000000" w:themeColor="text1"/>
                <w:sz w:val="22"/>
                <w:szCs w:val="22"/>
              </w:rPr>
              <w:br/>
              <w:t xml:space="preserve">• la remise en état des lieux après </w:t>
            </w:r>
            <w:r w:rsidRPr="00F07CE6">
              <w:rPr>
                <w:rFonts w:ascii="Arial" w:hAnsi="Arial" w:cs="Arial"/>
                <w:color w:val="000000" w:themeColor="text1"/>
                <w:sz w:val="22"/>
                <w:szCs w:val="22"/>
              </w:rPr>
              <w:t>travaux ;</w:t>
            </w:r>
            <w:r w:rsidRPr="00F07CE6">
              <w:rPr>
                <w:rFonts w:ascii="Arial" w:hAnsi="Arial" w:cs="Arial"/>
                <w:color w:val="000000" w:themeColor="text1"/>
                <w:sz w:val="22"/>
                <w:szCs w:val="22"/>
              </w:rPr>
              <w:br/>
              <w:t xml:space="preserve">• la fourniture à pied d'œuvre, quelles que soient les distances de transport des produits hydrocarbonés, le cas </w:t>
            </w:r>
            <w:r w:rsidRPr="00F07CE6">
              <w:rPr>
                <w:rFonts w:ascii="Arial" w:hAnsi="Arial" w:cs="Arial"/>
                <w:color w:val="000000" w:themeColor="text1"/>
                <w:sz w:val="22"/>
                <w:szCs w:val="22"/>
              </w:rPr>
              <w:t>échéant ;</w:t>
            </w:r>
            <w:r w:rsidRPr="00F07CE6">
              <w:rPr>
                <w:rFonts w:ascii="Arial" w:hAnsi="Arial" w:cs="Arial"/>
                <w:color w:val="000000" w:themeColor="text1"/>
                <w:sz w:val="22"/>
                <w:szCs w:val="22"/>
              </w:rPr>
              <w:br/>
              <w:t>• et toutes sujétions.</w:t>
            </w:r>
          </w:p>
          <w:p w:rsidR="00CB26AA" w:rsidRPr="00F07CE6" w:rsidRDefault="00CB26AA" w:rsidP="00CB26AA">
            <w:pPr>
              <w:spacing w:line="276" w:lineRule="auto"/>
              <w:jc w:val="both"/>
              <w:rPr>
                <w:rFonts w:ascii="Arial" w:hAnsi="Arial" w:cs="Arial"/>
                <w:b/>
                <w:bCs/>
                <w:color w:val="000000" w:themeColor="text1"/>
                <w:sz w:val="22"/>
                <w:szCs w:val="22"/>
              </w:rPr>
            </w:pPr>
            <w:r w:rsidRPr="00F07CE6">
              <w:rPr>
                <w:rFonts w:ascii="Arial" w:hAnsi="Arial" w:cs="Arial"/>
                <w:b/>
                <w:color w:val="000000" w:themeColor="text1"/>
                <w:sz w:val="22"/>
                <w:szCs w:val="22"/>
              </w:rPr>
              <w:t>Le mètre cube à :</w:t>
            </w:r>
          </w:p>
        </w:tc>
        <w:tc>
          <w:tcPr>
            <w:tcW w:w="807" w:type="dxa"/>
          </w:tcPr>
          <w:p w:rsidR="00CB26AA" w:rsidRPr="00C3207E" w:rsidRDefault="00CB26AA" w:rsidP="00CB26AA">
            <w:pPr>
              <w:jc w:val="center"/>
              <w:rPr>
                <w:rFonts w:ascii="Arial" w:hAnsi="Arial" w:cs="Arial"/>
                <w:b/>
                <w:bCs/>
                <w:color w:val="000000" w:themeColor="text1"/>
              </w:rPr>
            </w:pPr>
            <w:proofErr w:type="gramStart"/>
            <w:r w:rsidRPr="00C3207E">
              <w:rPr>
                <w:rFonts w:ascii="Arial" w:hAnsi="Arial" w:cs="Arial"/>
                <w:b/>
                <w:bCs/>
                <w:color w:val="000000" w:themeColor="text1"/>
              </w:rPr>
              <w:t>m</w:t>
            </w:r>
            <w:proofErr w:type="gramEnd"/>
            <w:r w:rsidRPr="00C3207E">
              <w:rPr>
                <w:rFonts w:ascii="Arial" w:hAnsi="Arial" w:cs="Arial"/>
                <w:b/>
                <w:bCs/>
                <w:color w:val="000000" w:themeColor="text1"/>
              </w:rPr>
              <w:t>³</w:t>
            </w:r>
          </w:p>
          <w:p w:rsidR="00CB26AA" w:rsidRPr="00F07CE6" w:rsidRDefault="00CB26AA" w:rsidP="00CB26AA">
            <w:pPr>
              <w:spacing w:line="276" w:lineRule="auto"/>
              <w:jc w:val="center"/>
              <w:rPr>
                <w:rFonts w:ascii="Arial" w:hAnsi="Arial" w:cs="Arial"/>
                <w:b/>
                <w:bCs/>
                <w:color w:val="000000" w:themeColor="text1"/>
                <w:sz w:val="22"/>
                <w:szCs w:val="22"/>
              </w:rPr>
            </w:pPr>
          </w:p>
        </w:tc>
        <w:tc>
          <w:tcPr>
            <w:tcW w:w="1320" w:type="dxa"/>
          </w:tcPr>
          <w:p w:rsidR="00CB26AA" w:rsidRPr="00F07CE6" w:rsidRDefault="00CB26AA" w:rsidP="00CB26AA">
            <w:pPr>
              <w:jc w:val="center"/>
              <w:rPr>
                <w:rFonts w:ascii="Arial" w:hAnsi="Arial" w:cs="Arial"/>
                <w:b/>
                <w:bCs/>
                <w:color w:val="000000" w:themeColor="text1"/>
              </w:rPr>
            </w:pPr>
          </w:p>
        </w:tc>
      </w:tr>
      <w:tr w:rsidR="00303758" w:rsidRPr="00F07CE6" w:rsidTr="00303758">
        <w:trPr>
          <w:trHeight w:val="222"/>
        </w:trPr>
        <w:tc>
          <w:tcPr>
            <w:tcW w:w="704" w:type="dxa"/>
          </w:tcPr>
          <w:p w:rsidR="00303758" w:rsidRDefault="00303758" w:rsidP="00303758">
            <w:pPr>
              <w:jc w:val="center"/>
              <w:rPr>
                <w:rFonts w:ascii="Arial" w:hAnsi="Arial" w:cs="Arial"/>
                <w:b/>
                <w:bCs/>
                <w:color w:val="000000" w:themeColor="text1"/>
              </w:rPr>
            </w:pPr>
          </w:p>
        </w:tc>
        <w:tc>
          <w:tcPr>
            <w:tcW w:w="7229" w:type="dxa"/>
          </w:tcPr>
          <w:p w:rsidR="00303758" w:rsidRPr="002761A3" w:rsidRDefault="00303758" w:rsidP="00303758">
            <w:pPr>
              <w:jc w:val="center"/>
              <w:rPr>
                <w:rFonts w:ascii="Arial" w:hAnsi="Arial" w:cs="Arial"/>
                <w:b/>
                <w:bCs/>
                <w:color w:val="000000" w:themeColor="text1"/>
              </w:rPr>
            </w:pPr>
            <w:r>
              <w:rPr>
                <w:rFonts w:ascii="Arial" w:hAnsi="Arial" w:cs="Arial"/>
                <w:b/>
                <w:bCs/>
                <w:color w:val="000000" w:themeColor="text1"/>
              </w:rPr>
              <w:t xml:space="preserve">SERIE 200 : </w:t>
            </w:r>
            <w:r w:rsidR="001F4724" w:rsidRPr="00F07CE6">
              <w:rPr>
                <w:rFonts w:ascii="Arial" w:hAnsi="Arial" w:cs="Arial"/>
                <w:b/>
                <w:bCs/>
                <w:color w:val="000000" w:themeColor="text1"/>
                <w:sz w:val="22"/>
                <w:szCs w:val="22"/>
              </w:rPr>
              <w:t>CHAUSSEE</w:t>
            </w:r>
          </w:p>
        </w:tc>
        <w:tc>
          <w:tcPr>
            <w:tcW w:w="807" w:type="dxa"/>
          </w:tcPr>
          <w:p w:rsidR="00303758" w:rsidRPr="00C3207E" w:rsidRDefault="00303758" w:rsidP="00303758">
            <w:pPr>
              <w:jc w:val="center"/>
              <w:rPr>
                <w:rFonts w:ascii="Arial" w:hAnsi="Arial" w:cs="Arial"/>
                <w:b/>
                <w:bCs/>
                <w:color w:val="000000" w:themeColor="text1"/>
              </w:rPr>
            </w:pPr>
          </w:p>
        </w:tc>
        <w:tc>
          <w:tcPr>
            <w:tcW w:w="1320" w:type="dxa"/>
          </w:tcPr>
          <w:p w:rsidR="00303758" w:rsidRPr="00F07CE6" w:rsidRDefault="00303758" w:rsidP="00303758">
            <w:pPr>
              <w:jc w:val="center"/>
              <w:rPr>
                <w:rFonts w:ascii="Arial" w:hAnsi="Arial" w:cs="Arial"/>
                <w:b/>
                <w:bCs/>
                <w:color w:val="000000" w:themeColor="text1"/>
              </w:rPr>
            </w:pPr>
          </w:p>
        </w:tc>
      </w:tr>
      <w:tr w:rsidR="00303758" w:rsidRPr="00F07CE6" w:rsidTr="00303758">
        <w:trPr>
          <w:trHeight w:val="222"/>
        </w:trPr>
        <w:tc>
          <w:tcPr>
            <w:tcW w:w="704" w:type="dxa"/>
          </w:tcPr>
          <w:p w:rsidR="00303758" w:rsidRDefault="00303758" w:rsidP="00303758">
            <w:pPr>
              <w:jc w:val="center"/>
              <w:rPr>
                <w:rFonts w:ascii="Arial" w:hAnsi="Arial" w:cs="Arial"/>
                <w:b/>
                <w:bCs/>
                <w:color w:val="000000" w:themeColor="text1"/>
              </w:rPr>
            </w:pPr>
            <w:r>
              <w:rPr>
                <w:rFonts w:ascii="Arial" w:hAnsi="Arial" w:cs="Arial"/>
                <w:b/>
                <w:bCs/>
                <w:color w:val="000000" w:themeColor="text1"/>
              </w:rPr>
              <w:t>201</w:t>
            </w:r>
          </w:p>
        </w:tc>
        <w:tc>
          <w:tcPr>
            <w:tcW w:w="7229" w:type="dxa"/>
          </w:tcPr>
          <w:p w:rsidR="00303758" w:rsidRPr="00F07CE6" w:rsidRDefault="00303758" w:rsidP="00303758">
            <w:pPr>
              <w:spacing w:line="276" w:lineRule="auto"/>
              <w:jc w:val="both"/>
              <w:rPr>
                <w:rFonts w:ascii="Arial" w:hAnsi="Arial" w:cs="Arial"/>
                <w:b/>
                <w:bCs/>
                <w:color w:val="000000" w:themeColor="text1"/>
                <w:sz w:val="22"/>
                <w:szCs w:val="22"/>
              </w:rPr>
            </w:pPr>
            <w:r w:rsidRPr="00F07CE6">
              <w:rPr>
                <w:rFonts w:ascii="Arial" w:hAnsi="Arial" w:cs="Arial"/>
                <w:b/>
                <w:bCs/>
                <w:color w:val="000000" w:themeColor="text1"/>
                <w:sz w:val="22"/>
                <w:szCs w:val="22"/>
              </w:rPr>
              <w:t xml:space="preserve">Couche de base en grave </w:t>
            </w:r>
            <w:r>
              <w:rPr>
                <w:rFonts w:ascii="Arial" w:hAnsi="Arial" w:cs="Arial"/>
                <w:b/>
                <w:bCs/>
                <w:color w:val="000000" w:themeColor="text1"/>
                <w:sz w:val="22"/>
                <w:szCs w:val="22"/>
              </w:rPr>
              <w:t>latéritique améliorée</w:t>
            </w:r>
            <w:r w:rsidRPr="00F07CE6">
              <w:rPr>
                <w:rFonts w:ascii="Arial" w:hAnsi="Arial" w:cs="Arial"/>
                <w:b/>
                <w:bCs/>
                <w:color w:val="000000" w:themeColor="text1"/>
                <w:sz w:val="22"/>
                <w:szCs w:val="22"/>
              </w:rPr>
              <w:t xml:space="preserve"> Ep 15 cm</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xml:space="preserve">Les prix TM209 rémunèrent dans les conditions générales prévues au marché, au </w:t>
            </w:r>
            <w:r w:rsidRPr="00F07CE6">
              <w:rPr>
                <w:rFonts w:ascii="Arial" w:hAnsi="Arial" w:cs="Arial"/>
                <w:bCs/>
                <w:color w:val="000000" w:themeColor="text1"/>
                <w:sz w:val="22"/>
                <w:szCs w:val="22"/>
              </w:rPr>
              <w:t xml:space="preserve">mètre cube </w:t>
            </w:r>
            <w:r w:rsidRPr="00F07CE6">
              <w:rPr>
                <w:rFonts w:ascii="Arial" w:hAnsi="Arial" w:cs="Arial"/>
                <w:bCs/>
                <w:color w:val="000000" w:themeColor="text1"/>
                <w:sz w:val="22"/>
                <w:szCs w:val="22"/>
              </w:rPr>
              <w:t>(m3), la mise en œuvre de graveleux latéritiques, d’arène latéritique, de grave pouzzolanique, de grave concassés 0/31,5, de matériaux composites ou améliorés selon le cas, pour la réalisation de la couche de base.</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Ces prix comprennent notamment :</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lastRenderedPageBreak/>
              <w:t>• la fourniture et le transport à pied d'</w:t>
            </w:r>
            <w:r w:rsidRPr="00F07CE6">
              <w:rPr>
                <w:rFonts w:ascii="Arial" w:hAnsi="Arial" w:cs="Arial"/>
                <w:bCs/>
                <w:color w:val="000000" w:themeColor="text1"/>
                <w:sz w:val="22"/>
                <w:szCs w:val="22"/>
              </w:rPr>
              <w:t>œuvre</w:t>
            </w:r>
            <w:r w:rsidRPr="00F07CE6">
              <w:rPr>
                <w:rFonts w:ascii="Arial" w:hAnsi="Arial" w:cs="Arial"/>
                <w:bCs/>
                <w:color w:val="000000" w:themeColor="text1"/>
                <w:sz w:val="22"/>
                <w:szCs w:val="22"/>
              </w:rPr>
              <w:t xml:space="preserve"> des matériaux sur une distance inférieure ou égale à </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xml:space="preserve">10 000 mètres pour les matériaux graveleux </w:t>
            </w:r>
            <w:r w:rsidRPr="00F07CE6">
              <w:rPr>
                <w:rFonts w:ascii="Arial" w:hAnsi="Arial" w:cs="Arial"/>
                <w:bCs/>
                <w:color w:val="000000" w:themeColor="text1"/>
                <w:sz w:val="22"/>
                <w:szCs w:val="22"/>
              </w:rPr>
              <w:t>et inférieure</w:t>
            </w:r>
            <w:r w:rsidRPr="00F07CE6">
              <w:rPr>
                <w:rFonts w:ascii="Arial" w:hAnsi="Arial" w:cs="Arial"/>
                <w:bCs/>
                <w:color w:val="000000" w:themeColor="text1"/>
                <w:sz w:val="22"/>
                <w:szCs w:val="22"/>
              </w:rPr>
              <w:t xml:space="preserve"> ou égale à 50 000 mètres pour les graves concassés 0/31,</w:t>
            </w:r>
            <w:r w:rsidRPr="00F07CE6">
              <w:rPr>
                <w:rFonts w:ascii="Arial" w:hAnsi="Arial" w:cs="Arial"/>
                <w:bCs/>
                <w:color w:val="000000" w:themeColor="text1"/>
                <w:sz w:val="22"/>
                <w:szCs w:val="22"/>
              </w:rPr>
              <w:t>5 ;</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xml:space="preserve">• la mise en </w:t>
            </w:r>
            <w:r w:rsidRPr="00F07CE6">
              <w:rPr>
                <w:rFonts w:ascii="Arial" w:hAnsi="Arial" w:cs="Arial"/>
                <w:bCs/>
                <w:color w:val="000000" w:themeColor="text1"/>
                <w:sz w:val="22"/>
                <w:szCs w:val="22"/>
              </w:rPr>
              <w:t>œuvre</w:t>
            </w:r>
            <w:r>
              <w:rPr>
                <w:rFonts w:ascii="Arial" w:hAnsi="Arial" w:cs="Arial"/>
                <w:bCs/>
                <w:color w:val="000000" w:themeColor="text1"/>
                <w:sz w:val="22"/>
                <w:szCs w:val="22"/>
              </w:rPr>
              <w:t xml:space="preserve"> </w:t>
            </w:r>
            <w:r w:rsidRPr="00F07CE6">
              <w:rPr>
                <w:rFonts w:ascii="Arial" w:hAnsi="Arial" w:cs="Arial"/>
                <w:bCs/>
                <w:color w:val="000000" w:themeColor="text1"/>
                <w:sz w:val="22"/>
                <w:szCs w:val="22"/>
              </w:rPr>
              <w:t>;</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la remise en état des lieux après travaux</w:t>
            </w:r>
            <w:r>
              <w:rPr>
                <w:rFonts w:ascii="Arial" w:hAnsi="Arial" w:cs="Arial"/>
                <w:bCs/>
                <w:color w:val="000000" w:themeColor="text1"/>
                <w:sz w:val="22"/>
                <w:szCs w:val="22"/>
              </w:rPr>
              <w:t xml:space="preserve"> </w:t>
            </w:r>
            <w:r w:rsidRPr="00F07CE6">
              <w:rPr>
                <w:rFonts w:ascii="Arial" w:hAnsi="Arial" w:cs="Arial"/>
                <w:bCs/>
                <w:color w:val="000000" w:themeColor="text1"/>
                <w:sz w:val="22"/>
                <w:szCs w:val="22"/>
              </w:rPr>
              <w:t>;</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la fourniture à pied d'œuvre, quelles que soient les distances de transport des produits hydrocarbonés, le cas échéant</w:t>
            </w:r>
            <w:r>
              <w:rPr>
                <w:rFonts w:ascii="Arial" w:hAnsi="Arial" w:cs="Arial"/>
                <w:bCs/>
                <w:color w:val="000000" w:themeColor="text1"/>
                <w:sz w:val="22"/>
                <w:szCs w:val="22"/>
              </w:rPr>
              <w:t xml:space="preserve"> </w:t>
            </w:r>
            <w:r w:rsidRPr="00F07CE6">
              <w:rPr>
                <w:rFonts w:ascii="Arial" w:hAnsi="Arial" w:cs="Arial"/>
                <w:bCs/>
                <w:color w:val="000000" w:themeColor="text1"/>
                <w:sz w:val="22"/>
                <w:szCs w:val="22"/>
              </w:rPr>
              <w:t>;</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et toutes sujétions.</w:t>
            </w:r>
          </w:p>
          <w:p w:rsidR="00303758" w:rsidRPr="00F07CE6" w:rsidRDefault="00303758" w:rsidP="00303758">
            <w:pPr>
              <w:spacing w:line="276" w:lineRule="auto"/>
              <w:jc w:val="both"/>
              <w:rPr>
                <w:rFonts w:ascii="Arial" w:hAnsi="Arial" w:cs="Arial"/>
                <w:b/>
                <w:bCs/>
                <w:color w:val="000000" w:themeColor="text1"/>
                <w:sz w:val="22"/>
                <w:szCs w:val="22"/>
              </w:rPr>
            </w:pPr>
            <w:r w:rsidRPr="00F07CE6">
              <w:rPr>
                <w:rFonts w:ascii="Arial" w:hAnsi="Arial" w:cs="Arial"/>
                <w:b/>
                <w:bCs/>
                <w:color w:val="000000" w:themeColor="text1"/>
                <w:sz w:val="22"/>
                <w:szCs w:val="22"/>
              </w:rPr>
              <w:t>Le Mètre cube à :</w:t>
            </w:r>
          </w:p>
        </w:tc>
        <w:tc>
          <w:tcPr>
            <w:tcW w:w="807" w:type="dxa"/>
          </w:tcPr>
          <w:p w:rsidR="00303758" w:rsidRPr="00C3207E" w:rsidRDefault="00303758" w:rsidP="00303758">
            <w:pPr>
              <w:jc w:val="center"/>
              <w:rPr>
                <w:rFonts w:ascii="Arial" w:hAnsi="Arial" w:cs="Arial"/>
                <w:b/>
                <w:bCs/>
                <w:color w:val="000000" w:themeColor="text1"/>
              </w:rPr>
            </w:pPr>
            <w:proofErr w:type="gramStart"/>
            <w:r w:rsidRPr="00C3207E">
              <w:rPr>
                <w:rFonts w:ascii="Arial" w:hAnsi="Arial" w:cs="Arial"/>
                <w:b/>
                <w:bCs/>
                <w:color w:val="000000" w:themeColor="text1"/>
              </w:rPr>
              <w:lastRenderedPageBreak/>
              <w:t>m</w:t>
            </w:r>
            <w:proofErr w:type="gramEnd"/>
            <w:r w:rsidRPr="00C3207E">
              <w:rPr>
                <w:rFonts w:ascii="Arial" w:hAnsi="Arial" w:cs="Arial"/>
                <w:b/>
                <w:bCs/>
                <w:color w:val="000000" w:themeColor="text1"/>
              </w:rPr>
              <w:t>³</w:t>
            </w:r>
          </w:p>
          <w:p w:rsidR="00303758" w:rsidRPr="00F07CE6" w:rsidRDefault="00303758" w:rsidP="00303758">
            <w:pPr>
              <w:spacing w:line="276" w:lineRule="auto"/>
              <w:jc w:val="center"/>
              <w:rPr>
                <w:rFonts w:ascii="Arial" w:hAnsi="Arial" w:cs="Arial"/>
                <w:b/>
                <w:bCs/>
                <w:color w:val="000000" w:themeColor="text1"/>
                <w:sz w:val="22"/>
                <w:szCs w:val="22"/>
              </w:rPr>
            </w:pPr>
          </w:p>
        </w:tc>
        <w:tc>
          <w:tcPr>
            <w:tcW w:w="1320" w:type="dxa"/>
          </w:tcPr>
          <w:p w:rsidR="00303758" w:rsidRPr="00F07CE6" w:rsidRDefault="00303758" w:rsidP="00303758">
            <w:pPr>
              <w:jc w:val="center"/>
              <w:rPr>
                <w:rFonts w:ascii="Arial" w:hAnsi="Arial" w:cs="Arial"/>
                <w:b/>
                <w:bCs/>
                <w:color w:val="000000" w:themeColor="text1"/>
              </w:rPr>
            </w:pPr>
          </w:p>
        </w:tc>
      </w:tr>
      <w:tr w:rsidR="00303758" w:rsidRPr="00F07CE6" w:rsidTr="00A57C7B">
        <w:trPr>
          <w:trHeight w:val="930"/>
        </w:trPr>
        <w:tc>
          <w:tcPr>
            <w:tcW w:w="704" w:type="dxa"/>
            <w:hideMark/>
          </w:tcPr>
          <w:p w:rsidR="00303758" w:rsidRPr="00F07CE6" w:rsidRDefault="00303758" w:rsidP="00303758">
            <w:pPr>
              <w:spacing w:line="276" w:lineRule="auto"/>
              <w:jc w:val="center"/>
              <w:rPr>
                <w:rFonts w:ascii="Arial" w:hAnsi="Arial" w:cs="Arial"/>
                <w:b/>
                <w:bCs/>
                <w:color w:val="000000" w:themeColor="text1"/>
                <w:sz w:val="22"/>
                <w:szCs w:val="22"/>
              </w:rPr>
            </w:pPr>
            <w:r>
              <w:rPr>
                <w:rFonts w:ascii="Arial" w:hAnsi="Arial" w:cs="Arial"/>
                <w:b/>
                <w:bCs/>
                <w:color w:val="000000" w:themeColor="text1"/>
                <w:sz w:val="22"/>
                <w:szCs w:val="22"/>
              </w:rPr>
              <w:t>20</w:t>
            </w:r>
            <w:r w:rsidR="001F4724">
              <w:rPr>
                <w:rFonts w:ascii="Arial" w:hAnsi="Arial" w:cs="Arial"/>
                <w:b/>
                <w:bCs/>
                <w:color w:val="000000" w:themeColor="text1"/>
                <w:sz w:val="22"/>
                <w:szCs w:val="22"/>
              </w:rPr>
              <w:t>2</w:t>
            </w:r>
          </w:p>
        </w:tc>
        <w:tc>
          <w:tcPr>
            <w:tcW w:w="7229" w:type="dxa"/>
            <w:hideMark/>
          </w:tcPr>
          <w:p w:rsidR="00303758" w:rsidRPr="00750CEB" w:rsidRDefault="00303758" w:rsidP="00303758">
            <w:pPr>
              <w:jc w:val="both"/>
              <w:rPr>
                <w:rFonts w:ascii="Arial" w:hAnsi="Arial" w:cs="Arial"/>
                <w:b/>
                <w:bCs/>
                <w:color w:val="000000" w:themeColor="text1"/>
                <w:sz w:val="22"/>
                <w:szCs w:val="22"/>
              </w:rPr>
            </w:pPr>
            <w:r w:rsidRPr="00750CEB">
              <w:rPr>
                <w:rFonts w:ascii="Arial" w:hAnsi="Arial" w:cs="Arial"/>
                <w:b/>
                <w:bCs/>
                <w:color w:val="000000" w:themeColor="text1"/>
                <w:sz w:val="22"/>
                <w:szCs w:val="22"/>
              </w:rPr>
              <w:t>Imprégnation sablée au cut back 0/1</w:t>
            </w:r>
          </w:p>
          <w:p w:rsidR="00303758"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Ce prix rémunère dans les conditions générales prévues au marché, au MÈTRE CARRE (m2), l'imprégnation et sablage éventuel sur les surfaces devant recevoir un revêtement bitumineux.</w:t>
            </w:r>
            <w:r w:rsidRPr="00F07CE6">
              <w:rPr>
                <w:rFonts w:ascii="Arial" w:hAnsi="Arial" w:cs="Arial"/>
                <w:color w:val="000000" w:themeColor="text1"/>
                <w:sz w:val="22"/>
                <w:szCs w:val="22"/>
              </w:rPr>
              <w:br/>
              <w:t xml:space="preserve">Ce prix comprend notamment : </w:t>
            </w:r>
            <w:r w:rsidRPr="00F07CE6">
              <w:rPr>
                <w:rFonts w:ascii="Arial" w:hAnsi="Arial" w:cs="Arial"/>
                <w:color w:val="000000" w:themeColor="text1"/>
                <w:sz w:val="22"/>
                <w:szCs w:val="22"/>
              </w:rPr>
              <w:br/>
              <w:t>• le balisage réglementaire ;</w:t>
            </w:r>
            <w:r w:rsidRPr="00F07CE6">
              <w:rPr>
                <w:rFonts w:ascii="Arial" w:hAnsi="Arial" w:cs="Arial"/>
                <w:color w:val="000000" w:themeColor="text1"/>
                <w:sz w:val="22"/>
                <w:szCs w:val="22"/>
              </w:rPr>
              <w:br/>
              <w:t>• la préparation des surfaces à imprégner ;</w:t>
            </w:r>
            <w:r w:rsidRPr="00F07CE6">
              <w:rPr>
                <w:rFonts w:ascii="Arial" w:hAnsi="Arial" w:cs="Arial"/>
                <w:color w:val="000000" w:themeColor="text1"/>
                <w:sz w:val="22"/>
                <w:szCs w:val="22"/>
              </w:rPr>
              <w:br/>
              <w:t>• la fourniture du liant ;</w:t>
            </w:r>
            <w:r w:rsidRPr="00F07CE6">
              <w:rPr>
                <w:rFonts w:ascii="Arial" w:hAnsi="Arial" w:cs="Arial"/>
                <w:color w:val="000000" w:themeColor="text1"/>
                <w:sz w:val="22"/>
                <w:szCs w:val="22"/>
              </w:rPr>
              <w:br/>
              <w:t>• le chauffage éventuel du bitume, les dopes et toutes sujétions d'adaptation aux caractéristiques du support ;</w:t>
            </w:r>
            <w:r w:rsidRPr="00F07CE6">
              <w:rPr>
                <w:rFonts w:ascii="Arial" w:hAnsi="Arial" w:cs="Arial"/>
                <w:color w:val="000000" w:themeColor="text1"/>
                <w:sz w:val="22"/>
                <w:szCs w:val="22"/>
              </w:rPr>
              <w:br/>
              <w:t>• la mise en œuvre ;</w:t>
            </w:r>
          </w:p>
          <w:p w:rsidR="00303758" w:rsidRPr="00F07CE6" w:rsidRDefault="00303758" w:rsidP="00303758">
            <w:pPr>
              <w:spacing w:line="276" w:lineRule="auto"/>
              <w:jc w:val="both"/>
              <w:rPr>
                <w:rFonts w:ascii="Arial" w:hAnsi="Arial" w:cs="Arial"/>
                <w:b/>
                <w:bCs/>
                <w:color w:val="000000" w:themeColor="text1"/>
                <w:sz w:val="22"/>
                <w:szCs w:val="22"/>
              </w:rPr>
            </w:pPr>
            <w:r w:rsidRPr="00F07CE6">
              <w:rPr>
                <w:rFonts w:ascii="Arial" w:hAnsi="Arial" w:cs="Arial"/>
                <w:color w:val="000000" w:themeColor="text1"/>
                <w:sz w:val="22"/>
                <w:szCs w:val="22"/>
              </w:rPr>
              <w:t>• le chauffage éventuel du bitume, les dopes et toutes sujétions d'adaptation aux caractéristiques du support ;</w:t>
            </w:r>
            <w:r w:rsidRPr="00F07CE6">
              <w:rPr>
                <w:rFonts w:ascii="Arial" w:hAnsi="Arial" w:cs="Arial"/>
                <w:color w:val="000000" w:themeColor="text1"/>
                <w:sz w:val="22"/>
                <w:szCs w:val="22"/>
              </w:rPr>
              <w:br/>
              <w:t>• la mise en œuvre ;</w:t>
            </w:r>
            <w:r w:rsidRPr="00F07CE6">
              <w:rPr>
                <w:rFonts w:ascii="Arial" w:hAnsi="Arial" w:cs="Arial"/>
                <w:color w:val="000000" w:themeColor="text1"/>
                <w:sz w:val="22"/>
                <w:szCs w:val="22"/>
              </w:rPr>
              <w:br/>
              <w:t>• le sablage de la surface imprégnée pour permettre la circulation ;</w:t>
            </w:r>
            <w:r w:rsidRPr="00F07CE6">
              <w:rPr>
                <w:rFonts w:ascii="Arial" w:hAnsi="Arial" w:cs="Arial"/>
                <w:color w:val="000000" w:themeColor="text1"/>
                <w:sz w:val="22"/>
                <w:szCs w:val="22"/>
              </w:rPr>
              <w:br/>
              <w:t>• toutes sujétions relatives à la mise en œuvre éventuelle sur faible surface ;</w:t>
            </w:r>
            <w:r w:rsidRPr="00F07CE6">
              <w:rPr>
                <w:rFonts w:ascii="Arial" w:hAnsi="Arial" w:cs="Arial"/>
                <w:color w:val="000000" w:themeColor="text1"/>
                <w:sz w:val="22"/>
                <w:szCs w:val="22"/>
              </w:rPr>
              <w:br/>
              <w:t>• et toutes autres sujétions</w:t>
            </w:r>
            <w:r>
              <w:rPr>
                <w:rFonts w:ascii="Arial" w:hAnsi="Arial" w:cs="Arial"/>
                <w:color w:val="000000" w:themeColor="text1"/>
                <w:sz w:val="22"/>
                <w:szCs w:val="22"/>
              </w:rPr>
              <w:t>.</w:t>
            </w:r>
          </w:p>
          <w:p w:rsidR="00303758" w:rsidRPr="00F07CE6" w:rsidRDefault="00303758" w:rsidP="00303758">
            <w:pPr>
              <w:spacing w:line="276" w:lineRule="auto"/>
              <w:jc w:val="both"/>
              <w:rPr>
                <w:rFonts w:ascii="Arial" w:hAnsi="Arial" w:cs="Arial"/>
                <w:b/>
                <w:bCs/>
                <w:color w:val="000000" w:themeColor="text1"/>
                <w:sz w:val="22"/>
                <w:szCs w:val="22"/>
              </w:rPr>
            </w:pPr>
            <w:r w:rsidRPr="00F07CE6">
              <w:rPr>
                <w:rFonts w:ascii="Arial" w:hAnsi="Arial" w:cs="Arial"/>
                <w:b/>
                <w:bCs/>
                <w:color w:val="000000" w:themeColor="text1"/>
                <w:sz w:val="22"/>
                <w:szCs w:val="22"/>
              </w:rPr>
              <w:t>Le Mètre carré à :</w:t>
            </w:r>
          </w:p>
        </w:tc>
        <w:tc>
          <w:tcPr>
            <w:tcW w:w="807" w:type="dxa"/>
            <w:hideMark/>
          </w:tcPr>
          <w:p w:rsidR="00303758" w:rsidRPr="00F07CE6" w:rsidRDefault="00303758" w:rsidP="00303758">
            <w:pPr>
              <w:spacing w:line="276" w:lineRule="auto"/>
              <w:jc w:val="center"/>
              <w:rPr>
                <w:rFonts w:ascii="Arial" w:hAnsi="Arial" w:cs="Arial"/>
                <w:b/>
                <w:bCs/>
                <w:color w:val="000000" w:themeColor="text1"/>
                <w:sz w:val="22"/>
                <w:szCs w:val="22"/>
              </w:rPr>
            </w:pPr>
            <w:proofErr w:type="gramStart"/>
            <w:r w:rsidRPr="00C3207E">
              <w:rPr>
                <w:rFonts w:ascii="Arial" w:hAnsi="Arial" w:cs="Arial"/>
                <w:b/>
                <w:bCs/>
                <w:color w:val="000000" w:themeColor="text1"/>
              </w:rPr>
              <w:t>m</w:t>
            </w:r>
            <w:proofErr w:type="gramEnd"/>
            <w:r w:rsidRPr="00C3207E">
              <w:rPr>
                <w:rFonts w:ascii="Arial" w:hAnsi="Arial" w:cs="Arial"/>
                <w:b/>
                <w:bCs/>
                <w:color w:val="000000" w:themeColor="text1"/>
              </w:rPr>
              <w:t>²</w:t>
            </w:r>
          </w:p>
        </w:tc>
        <w:tc>
          <w:tcPr>
            <w:tcW w:w="1320" w:type="dxa"/>
            <w:hideMark/>
          </w:tcPr>
          <w:p w:rsidR="00303758" w:rsidRPr="00F07CE6" w:rsidRDefault="00303758" w:rsidP="00303758">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 </w:t>
            </w:r>
          </w:p>
        </w:tc>
      </w:tr>
      <w:tr w:rsidR="00303758" w:rsidRPr="00F07CE6" w:rsidTr="00A57C7B">
        <w:trPr>
          <w:trHeight w:val="960"/>
        </w:trPr>
        <w:tc>
          <w:tcPr>
            <w:tcW w:w="704" w:type="dxa"/>
            <w:hideMark/>
          </w:tcPr>
          <w:p w:rsidR="00303758" w:rsidRPr="00F07CE6" w:rsidRDefault="00303758" w:rsidP="00303758">
            <w:pPr>
              <w:spacing w:line="276" w:lineRule="auto"/>
              <w:jc w:val="center"/>
              <w:rPr>
                <w:rFonts w:ascii="Arial" w:hAnsi="Arial" w:cs="Arial"/>
                <w:b/>
                <w:bCs/>
                <w:color w:val="000000" w:themeColor="text1"/>
                <w:sz w:val="22"/>
                <w:szCs w:val="22"/>
              </w:rPr>
            </w:pPr>
            <w:r>
              <w:rPr>
                <w:rFonts w:ascii="Arial" w:hAnsi="Arial" w:cs="Arial"/>
                <w:b/>
                <w:bCs/>
                <w:color w:val="000000" w:themeColor="text1"/>
                <w:sz w:val="22"/>
                <w:szCs w:val="22"/>
              </w:rPr>
              <w:t>20</w:t>
            </w:r>
            <w:r w:rsidR="001F4724">
              <w:rPr>
                <w:rFonts w:ascii="Arial" w:hAnsi="Arial" w:cs="Arial"/>
                <w:b/>
                <w:bCs/>
                <w:color w:val="000000" w:themeColor="text1"/>
                <w:sz w:val="22"/>
                <w:szCs w:val="22"/>
              </w:rPr>
              <w:t>3</w:t>
            </w:r>
          </w:p>
        </w:tc>
        <w:tc>
          <w:tcPr>
            <w:tcW w:w="7229" w:type="dxa"/>
            <w:hideMark/>
          </w:tcPr>
          <w:p w:rsidR="00303758" w:rsidRPr="00750CEB" w:rsidRDefault="00303758" w:rsidP="00303758">
            <w:pPr>
              <w:jc w:val="both"/>
              <w:rPr>
                <w:rFonts w:ascii="Arial" w:hAnsi="Arial" w:cs="Arial"/>
                <w:b/>
                <w:bCs/>
                <w:color w:val="000000" w:themeColor="text1"/>
                <w:sz w:val="22"/>
                <w:szCs w:val="22"/>
              </w:rPr>
            </w:pPr>
            <w:r w:rsidRPr="00750CEB">
              <w:rPr>
                <w:rFonts w:ascii="Arial" w:hAnsi="Arial" w:cs="Arial"/>
                <w:b/>
                <w:bCs/>
                <w:color w:val="000000" w:themeColor="text1"/>
                <w:sz w:val="22"/>
                <w:szCs w:val="22"/>
              </w:rPr>
              <w:t>Couche d'accrochage</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xml:space="preserve">"Ce prix rémunère dans les conditions générales prévues au marché, au MÈTRE CARRE (m2), la couche d'accrochage. </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Ce prix comprend notamment</w:t>
            </w:r>
            <w:r w:rsidR="001F4724">
              <w:rPr>
                <w:rFonts w:ascii="Arial" w:hAnsi="Arial" w:cs="Arial"/>
                <w:color w:val="000000" w:themeColor="text1"/>
                <w:sz w:val="22"/>
                <w:szCs w:val="22"/>
              </w:rPr>
              <w:t xml:space="preserve"> </w:t>
            </w:r>
            <w:r w:rsidRPr="00F07CE6">
              <w:rPr>
                <w:rFonts w:ascii="Arial" w:hAnsi="Arial" w:cs="Arial"/>
                <w:color w:val="000000" w:themeColor="text1"/>
                <w:sz w:val="22"/>
                <w:szCs w:val="22"/>
              </w:rPr>
              <w:t xml:space="preserve">: </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la préparation des surfaces</w:t>
            </w:r>
            <w:r w:rsidR="001F4724">
              <w:rPr>
                <w:rFonts w:ascii="Arial" w:hAnsi="Arial" w:cs="Arial"/>
                <w:color w:val="000000" w:themeColor="text1"/>
                <w:sz w:val="22"/>
                <w:szCs w:val="22"/>
              </w:rPr>
              <w:t xml:space="preserve"> </w:t>
            </w:r>
            <w:r w:rsidRPr="00F07CE6">
              <w:rPr>
                <w:rFonts w:ascii="Arial" w:hAnsi="Arial" w:cs="Arial"/>
                <w:color w:val="000000" w:themeColor="text1"/>
                <w:sz w:val="22"/>
                <w:szCs w:val="22"/>
              </w:rPr>
              <w:t>;</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la fourniture du bitume et du diluant, ainsi que le transport à pied d'oeuvre quelle que soit la distance</w:t>
            </w:r>
            <w:r w:rsidR="001F4724">
              <w:rPr>
                <w:rFonts w:ascii="Arial" w:hAnsi="Arial" w:cs="Arial"/>
                <w:color w:val="000000" w:themeColor="text1"/>
                <w:sz w:val="22"/>
                <w:szCs w:val="22"/>
              </w:rPr>
              <w:t xml:space="preserve"> </w:t>
            </w:r>
            <w:r w:rsidRPr="00F07CE6">
              <w:rPr>
                <w:rFonts w:ascii="Arial" w:hAnsi="Arial" w:cs="Arial"/>
                <w:color w:val="000000" w:themeColor="text1"/>
                <w:sz w:val="22"/>
                <w:szCs w:val="22"/>
              </w:rPr>
              <w:t>;</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xml:space="preserve">• la mise en </w:t>
            </w:r>
            <w:r w:rsidR="001F4724">
              <w:rPr>
                <w:rFonts w:ascii="Arial" w:hAnsi="Arial" w:cs="Arial"/>
                <w:color w:val="000000" w:themeColor="text1"/>
                <w:sz w:val="22"/>
                <w:szCs w:val="22"/>
              </w:rPr>
              <w:t xml:space="preserve">œuvre </w:t>
            </w:r>
            <w:r w:rsidRPr="00F07CE6">
              <w:rPr>
                <w:rFonts w:ascii="Arial" w:hAnsi="Arial" w:cs="Arial"/>
                <w:color w:val="000000" w:themeColor="text1"/>
                <w:sz w:val="22"/>
                <w:szCs w:val="22"/>
              </w:rPr>
              <w:t>;</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xml:space="preserve">• toutes </w:t>
            </w:r>
            <w:r w:rsidR="001F4724" w:rsidRPr="00F07CE6">
              <w:rPr>
                <w:rFonts w:ascii="Arial" w:hAnsi="Arial" w:cs="Arial"/>
                <w:color w:val="000000" w:themeColor="text1"/>
                <w:sz w:val="22"/>
                <w:szCs w:val="22"/>
              </w:rPr>
              <w:t>sujétions liées</w:t>
            </w:r>
            <w:r w:rsidRPr="00F07CE6">
              <w:rPr>
                <w:rFonts w:ascii="Arial" w:hAnsi="Arial" w:cs="Arial"/>
                <w:color w:val="000000" w:themeColor="text1"/>
                <w:sz w:val="22"/>
                <w:szCs w:val="22"/>
              </w:rPr>
              <w:t xml:space="preserve"> au respect des prescriptions environnementales</w:t>
            </w:r>
            <w:r w:rsidR="001F4724">
              <w:rPr>
                <w:rFonts w:ascii="Arial" w:hAnsi="Arial" w:cs="Arial"/>
                <w:color w:val="000000" w:themeColor="text1"/>
                <w:sz w:val="22"/>
                <w:szCs w:val="22"/>
              </w:rPr>
              <w:t xml:space="preserve"> </w:t>
            </w:r>
            <w:r w:rsidRPr="00F07CE6">
              <w:rPr>
                <w:rFonts w:ascii="Arial" w:hAnsi="Arial" w:cs="Arial"/>
                <w:color w:val="000000" w:themeColor="text1"/>
                <w:sz w:val="22"/>
                <w:szCs w:val="22"/>
              </w:rPr>
              <w:t>;</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et toutes autres sujétions."</w:t>
            </w:r>
          </w:p>
          <w:p w:rsidR="00303758" w:rsidRPr="00F07CE6" w:rsidRDefault="00303758" w:rsidP="00303758">
            <w:pPr>
              <w:spacing w:line="276" w:lineRule="auto"/>
              <w:jc w:val="both"/>
              <w:rPr>
                <w:rFonts w:ascii="Arial" w:hAnsi="Arial" w:cs="Arial"/>
                <w:b/>
                <w:bCs/>
                <w:color w:val="000000" w:themeColor="text1"/>
                <w:sz w:val="22"/>
                <w:szCs w:val="22"/>
              </w:rPr>
            </w:pPr>
            <w:r w:rsidRPr="00F07CE6">
              <w:rPr>
                <w:rFonts w:ascii="Arial" w:hAnsi="Arial" w:cs="Arial"/>
                <w:b/>
                <w:color w:val="000000" w:themeColor="text1"/>
                <w:sz w:val="22"/>
                <w:szCs w:val="22"/>
              </w:rPr>
              <w:t>Le Mètre Carré à</w:t>
            </w:r>
            <w:r w:rsidR="001F4724">
              <w:rPr>
                <w:rFonts w:ascii="Arial" w:hAnsi="Arial" w:cs="Arial"/>
                <w:b/>
                <w:color w:val="000000" w:themeColor="text1"/>
                <w:sz w:val="22"/>
                <w:szCs w:val="22"/>
              </w:rPr>
              <w:t xml:space="preserve"> </w:t>
            </w:r>
            <w:r w:rsidRPr="00F07CE6">
              <w:rPr>
                <w:rFonts w:ascii="Arial" w:hAnsi="Arial" w:cs="Arial"/>
                <w:b/>
                <w:color w:val="000000" w:themeColor="text1"/>
                <w:sz w:val="22"/>
                <w:szCs w:val="22"/>
              </w:rPr>
              <w:t>:</w:t>
            </w:r>
          </w:p>
        </w:tc>
        <w:tc>
          <w:tcPr>
            <w:tcW w:w="807" w:type="dxa"/>
            <w:hideMark/>
          </w:tcPr>
          <w:p w:rsidR="00303758" w:rsidRPr="00F07CE6" w:rsidRDefault="00303758" w:rsidP="00303758">
            <w:pPr>
              <w:spacing w:line="276" w:lineRule="auto"/>
              <w:jc w:val="center"/>
              <w:rPr>
                <w:rFonts w:ascii="Arial" w:hAnsi="Arial" w:cs="Arial"/>
                <w:b/>
                <w:bCs/>
                <w:color w:val="000000" w:themeColor="text1"/>
                <w:sz w:val="22"/>
                <w:szCs w:val="22"/>
              </w:rPr>
            </w:pPr>
            <w:proofErr w:type="gramStart"/>
            <w:r w:rsidRPr="00C3207E">
              <w:rPr>
                <w:rFonts w:ascii="Arial" w:hAnsi="Arial" w:cs="Arial"/>
                <w:b/>
                <w:bCs/>
                <w:color w:val="000000" w:themeColor="text1"/>
              </w:rPr>
              <w:t>m</w:t>
            </w:r>
            <w:proofErr w:type="gramEnd"/>
            <w:r w:rsidRPr="00C3207E">
              <w:rPr>
                <w:rFonts w:ascii="Arial" w:hAnsi="Arial" w:cs="Arial"/>
                <w:b/>
                <w:bCs/>
                <w:color w:val="000000" w:themeColor="text1"/>
              </w:rPr>
              <w:t>²</w:t>
            </w:r>
          </w:p>
        </w:tc>
        <w:tc>
          <w:tcPr>
            <w:tcW w:w="1320" w:type="dxa"/>
            <w:hideMark/>
          </w:tcPr>
          <w:p w:rsidR="00303758" w:rsidRPr="00F07CE6" w:rsidRDefault="00303758" w:rsidP="00303758">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 </w:t>
            </w:r>
          </w:p>
        </w:tc>
      </w:tr>
      <w:tr w:rsidR="00303758" w:rsidRPr="00F07CE6" w:rsidTr="00A57C7B">
        <w:trPr>
          <w:trHeight w:val="960"/>
        </w:trPr>
        <w:tc>
          <w:tcPr>
            <w:tcW w:w="704" w:type="dxa"/>
          </w:tcPr>
          <w:p w:rsidR="00303758" w:rsidRPr="006C2040" w:rsidRDefault="00303758" w:rsidP="00303758">
            <w:pPr>
              <w:jc w:val="center"/>
              <w:rPr>
                <w:rFonts w:ascii="Arial" w:hAnsi="Arial" w:cs="Arial"/>
                <w:b/>
                <w:bCs/>
                <w:color w:val="C00000"/>
              </w:rPr>
            </w:pPr>
            <w:r w:rsidRPr="0053601B">
              <w:rPr>
                <w:rFonts w:ascii="Arial" w:hAnsi="Arial" w:cs="Arial"/>
                <w:b/>
                <w:bCs/>
                <w:color w:val="000000" w:themeColor="text1"/>
              </w:rPr>
              <w:t>20</w:t>
            </w:r>
            <w:r w:rsidR="001F4724">
              <w:rPr>
                <w:rFonts w:ascii="Arial" w:hAnsi="Arial" w:cs="Arial"/>
                <w:b/>
                <w:bCs/>
                <w:color w:val="000000" w:themeColor="text1"/>
              </w:rPr>
              <w:t>4</w:t>
            </w:r>
          </w:p>
        </w:tc>
        <w:tc>
          <w:tcPr>
            <w:tcW w:w="7229" w:type="dxa"/>
          </w:tcPr>
          <w:p w:rsidR="00303758" w:rsidRPr="008132C2" w:rsidRDefault="001F4724" w:rsidP="00303758">
            <w:pPr>
              <w:spacing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Gravillonnage e</w:t>
            </w:r>
            <w:r w:rsidR="00303758" w:rsidRPr="008132C2">
              <w:rPr>
                <w:rFonts w:ascii="Arial" w:hAnsi="Arial" w:cs="Arial"/>
                <w:b/>
                <w:bCs/>
                <w:color w:val="000000" w:themeColor="text1"/>
                <w:sz w:val="22"/>
                <w:szCs w:val="22"/>
              </w:rPr>
              <w:t>nduit superficiel bicouche</w:t>
            </w:r>
          </w:p>
          <w:p w:rsidR="00303758" w:rsidRPr="008132C2" w:rsidRDefault="00303758" w:rsidP="00303758">
            <w:pPr>
              <w:spacing w:line="276" w:lineRule="auto"/>
              <w:jc w:val="both"/>
              <w:rPr>
                <w:rFonts w:ascii="Arial" w:hAnsi="Arial" w:cs="Arial"/>
                <w:color w:val="000000" w:themeColor="text1"/>
                <w:sz w:val="22"/>
                <w:szCs w:val="22"/>
              </w:rPr>
            </w:pPr>
            <w:r w:rsidRPr="008132C2">
              <w:rPr>
                <w:rFonts w:ascii="Arial" w:hAnsi="Arial" w:cs="Arial"/>
                <w:color w:val="000000" w:themeColor="text1"/>
                <w:sz w:val="22"/>
                <w:szCs w:val="22"/>
              </w:rPr>
              <w:t xml:space="preserve">Ce prix rémunère dans les conditions générales prévues au marché, au MÈTRE CARRE (m2), l'exécution des revêtements en enduits superficiels bicouche.  </w:t>
            </w:r>
          </w:p>
          <w:p w:rsidR="00303758" w:rsidRPr="008132C2" w:rsidRDefault="00303758" w:rsidP="00303758">
            <w:pPr>
              <w:spacing w:line="276" w:lineRule="auto"/>
              <w:jc w:val="both"/>
              <w:rPr>
                <w:rFonts w:ascii="Arial" w:hAnsi="Arial" w:cs="Arial"/>
                <w:color w:val="000000" w:themeColor="text1"/>
                <w:sz w:val="22"/>
                <w:szCs w:val="22"/>
              </w:rPr>
            </w:pPr>
            <w:r w:rsidRPr="008132C2">
              <w:rPr>
                <w:rFonts w:ascii="Arial" w:hAnsi="Arial" w:cs="Arial"/>
                <w:color w:val="000000" w:themeColor="text1"/>
                <w:sz w:val="22"/>
                <w:szCs w:val="22"/>
              </w:rPr>
              <w:t>Ces prix comprennent notamment :</w:t>
            </w:r>
          </w:p>
          <w:p w:rsidR="00303758" w:rsidRPr="008132C2" w:rsidRDefault="00303758" w:rsidP="00303758">
            <w:pPr>
              <w:spacing w:line="276" w:lineRule="auto"/>
              <w:jc w:val="both"/>
              <w:rPr>
                <w:rFonts w:ascii="Arial" w:hAnsi="Arial" w:cs="Arial"/>
                <w:color w:val="000000" w:themeColor="text1"/>
                <w:sz w:val="22"/>
                <w:szCs w:val="22"/>
              </w:rPr>
            </w:pPr>
            <w:r w:rsidRPr="008132C2">
              <w:rPr>
                <w:rFonts w:ascii="Arial" w:hAnsi="Arial" w:cs="Arial"/>
                <w:color w:val="000000" w:themeColor="text1"/>
                <w:sz w:val="22"/>
                <w:szCs w:val="22"/>
              </w:rPr>
              <w:t>• la préparation des surfaces,</w:t>
            </w:r>
          </w:p>
          <w:p w:rsidR="00303758" w:rsidRPr="008132C2" w:rsidRDefault="00303758" w:rsidP="00303758">
            <w:pPr>
              <w:spacing w:line="276" w:lineRule="auto"/>
              <w:jc w:val="both"/>
              <w:rPr>
                <w:rFonts w:ascii="Arial" w:hAnsi="Arial" w:cs="Arial"/>
                <w:color w:val="000000" w:themeColor="text1"/>
                <w:sz w:val="22"/>
                <w:szCs w:val="22"/>
              </w:rPr>
            </w:pPr>
            <w:r w:rsidRPr="008132C2">
              <w:rPr>
                <w:rFonts w:ascii="Arial" w:hAnsi="Arial" w:cs="Arial"/>
                <w:color w:val="000000" w:themeColor="text1"/>
                <w:sz w:val="22"/>
                <w:szCs w:val="22"/>
              </w:rPr>
              <w:t>• la fourniture et le transport à pied d'œuvre des liants et agrégats</w:t>
            </w:r>
            <w:r w:rsidR="001F4724">
              <w:rPr>
                <w:rFonts w:ascii="Arial" w:hAnsi="Arial" w:cs="Arial"/>
                <w:color w:val="000000" w:themeColor="text1"/>
                <w:sz w:val="22"/>
                <w:szCs w:val="22"/>
              </w:rPr>
              <w:t xml:space="preserve"> </w:t>
            </w:r>
            <w:r w:rsidRPr="008132C2">
              <w:rPr>
                <w:rFonts w:ascii="Arial" w:hAnsi="Arial" w:cs="Arial"/>
                <w:color w:val="000000" w:themeColor="text1"/>
                <w:sz w:val="22"/>
                <w:szCs w:val="22"/>
              </w:rPr>
              <w:t>;</w:t>
            </w:r>
          </w:p>
          <w:p w:rsidR="00303758" w:rsidRPr="008132C2" w:rsidRDefault="00303758" w:rsidP="00303758">
            <w:pPr>
              <w:spacing w:line="276" w:lineRule="auto"/>
              <w:jc w:val="both"/>
              <w:rPr>
                <w:rFonts w:ascii="Arial" w:hAnsi="Arial" w:cs="Arial"/>
                <w:color w:val="000000" w:themeColor="text1"/>
                <w:sz w:val="22"/>
                <w:szCs w:val="22"/>
              </w:rPr>
            </w:pPr>
            <w:r w:rsidRPr="008132C2">
              <w:rPr>
                <w:rFonts w:ascii="Arial" w:hAnsi="Arial" w:cs="Arial"/>
                <w:color w:val="000000" w:themeColor="text1"/>
                <w:sz w:val="22"/>
                <w:szCs w:val="22"/>
              </w:rPr>
              <w:t>• la mise en œuvre</w:t>
            </w:r>
            <w:r w:rsidR="001F4724">
              <w:rPr>
                <w:rFonts w:ascii="Arial" w:hAnsi="Arial" w:cs="Arial"/>
                <w:color w:val="000000" w:themeColor="text1"/>
                <w:sz w:val="22"/>
                <w:szCs w:val="22"/>
              </w:rPr>
              <w:t xml:space="preserve"> </w:t>
            </w:r>
            <w:r w:rsidRPr="008132C2">
              <w:rPr>
                <w:rFonts w:ascii="Arial" w:hAnsi="Arial" w:cs="Arial"/>
                <w:color w:val="000000" w:themeColor="text1"/>
                <w:sz w:val="22"/>
                <w:szCs w:val="22"/>
              </w:rPr>
              <w:t>;</w:t>
            </w:r>
          </w:p>
          <w:p w:rsidR="00303758" w:rsidRPr="008132C2" w:rsidRDefault="00303758" w:rsidP="00303758">
            <w:pPr>
              <w:spacing w:line="276" w:lineRule="auto"/>
              <w:jc w:val="both"/>
              <w:rPr>
                <w:rFonts w:ascii="Arial" w:hAnsi="Arial" w:cs="Arial"/>
                <w:color w:val="000000" w:themeColor="text1"/>
                <w:sz w:val="22"/>
                <w:szCs w:val="22"/>
              </w:rPr>
            </w:pPr>
            <w:r w:rsidRPr="008132C2">
              <w:rPr>
                <w:rFonts w:ascii="Arial" w:hAnsi="Arial" w:cs="Arial"/>
                <w:color w:val="000000" w:themeColor="text1"/>
                <w:sz w:val="22"/>
                <w:szCs w:val="22"/>
              </w:rPr>
              <w:lastRenderedPageBreak/>
              <w:t>• le ramassage des agrégats en excès et leur mise en dépôt en un lieu agréé par le Maître d’œuvre</w:t>
            </w:r>
            <w:r w:rsidR="001F4724">
              <w:rPr>
                <w:rFonts w:ascii="Arial" w:hAnsi="Arial" w:cs="Arial"/>
                <w:color w:val="000000" w:themeColor="text1"/>
                <w:sz w:val="22"/>
                <w:szCs w:val="22"/>
              </w:rPr>
              <w:t xml:space="preserve"> </w:t>
            </w:r>
            <w:r w:rsidRPr="008132C2">
              <w:rPr>
                <w:rFonts w:ascii="Arial" w:hAnsi="Arial" w:cs="Arial"/>
                <w:color w:val="000000" w:themeColor="text1"/>
                <w:sz w:val="22"/>
                <w:szCs w:val="22"/>
              </w:rPr>
              <w:t>;</w:t>
            </w:r>
          </w:p>
          <w:p w:rsidR="00303758" w:rsidRPr="008132C2" w:rsidRDefault="00303758" w:rsidP="00303758">
            <w:pPr>
              <w:spacing w:line="276" w:lineRule="auto"/>
              <w:jc w:val="both"/>
              <w:rPr>
                <w:rFonts w:ascii="Arial" w:hAnsi="Arial" w:cs="Arial"/>
                <w:color w:val="000000" w:themeColor="text1"/>
                <w:sz w:val="22"/>
                <w:szCs w:val="22"/>
              </w:rPr>
            </w:pPr>
            <w:r w:rsidRPr="008132C2">
              <w:rPr>
                <w:rFonts w:ascii="Arial" w:hAnsi="Arial" w:cs="Arial"/>
                <w:color w:val="000000" w:themeColor="text1"/>
                <w:sz w:val="22"/>
                <w:szCs w:val="22"/>
              </w:rPr>
              <w:t xml:space="preserve">• toutes </w:t>
            </w:r>
            <w:r w:rsidR="001F4724" w:rsidRPr="008132C2">
              <w:rPr>
                <w:rFonts w:ascii="Arial" w:hAnsi="Arial" w:cs="Arial"/>
                <w:color w:val="000000" w:themeColor="text1"/>
                <w:sz w:val="22"/>
                <w:szCs w:val="22"/>
              </w:rPr>
              <w:t>sujétions liées</w:t>
            </w:r>
            <w:r w:rsidRPr="008132C2">
              <w:rPr>
                <w:rFonts w:ascii="Arial" w:hAnsi="Arial" w:cs="Arial"/>
                <w:color w:val="000000" w:themeColor="text1"/>
                <w:sz w:val="22"/>
                <w:szCs w:val="22"/>
              </w:rPr>
              <w:t xml:space="preserve"> au respect des prescriptions environnementales</w:t>
            </w:r>
            <w:r w:rsidR="001F4724">
              <w:rPr>
                <w:rFonts w:ascii="Arial" w:hAnsi="Arial" w:cs="Arial"/>
                <w:color w:val="000000" w:themeColor="text1"/>
                <w:sz w:val="22"/>
                <w:szCs w:val="22"/>
              </w:rPr>
              <w:t xml:space="preserve"> </w:t>
            </w:r>
            <w:r w:rsidRPr="008132C2">
              <w:rPr>
                <w:rFonts w:ascii="Arial" w:hAnsi="Arial" w:cs="Arial"/>
                <w:color w:val="000000" w:themeColor="text1"/>
                <w:sz w:val="22"/>
                <w:szCs w:val="22"/>
              </w:rPr>
              <w:t>;</w:t>
            </w:r>
          </w:p>
          <w:p w:rsidR="00303758" w:rsidRPr="008132C2" w:rsidRDefault="00303758" w:rsidP="00303758">
            <w:pPr>
              <w:spacing w:line="276" w:lineRule="auto"/>
              <w:jc w:val="both"/>
              <w:rPr>
                <w:rFonts w:ascii="Arial" w:hAnsi="Arial" w:cs="Arial"/>
                <w:color w:val="000000" w:themeColor="text1"/>
                <w:sz w:val="22"/>
                <w:szCs w:val="22"/>
              </w:rPr>
            </w:pPr>
            <w:r w:rsidRPr="008132C2">
              <w:rPr>
                <w:rFonts w:ascii="Arial" w:hAnsi="Arial" w:cs="Arial"/>
                <w:color w:val="000000" w:themeColor="text1"/>
                <w:sz w:val="22"/>
                <w:szCs w:val="22"/>
              </w:rPr>
              <w:t>• et toutes autres sujétions.</w:t>
            </w:r>
          </w:p>
          <w:p w:rsidR="00303758" w:rsidRPr="006C2040" w:rsidRDefault="00303758" w:rsidP="00303758">
            <w:pPr>
              <w:spacing w:line="276" w:lineRule="auto"/>
              <w:jc w:val="both"/>
              <w:rPr>
                <w:rFonts w:ascii="Arial" w:hAnsi="Arial" w:cs="Arial"/>
                <w:b/>
                <w:bCs/>
                <w:color w:val="C00000"/>
              </w:rPr>
            </w:pPr>
            <w:r w:rsidRPr="008132C2">
              <w:rPr>
                <w:rFonts w:ascii="Arial" w:hAnsi="Arial" w:cs="Arial"/>
                <w:b/>
                <w:bCs/>
                <w:color w:val="000000" w:themeColor="text1"/>
                <w:sz w:val="22"/>
              </w:rPr>
              <w:t>Le Mètre Carré à</w:t>
            </w:r>
            <w:r w:rsidR="001F4724">
              <w:rPr>
                <w:rFonts w:ascii="Arial" w:hAnsi="Arial" w:cs="Arial"/>
                <w:b/>
                <w:bCs/>
                <w:color w:val="000000" w:themeColor="text1"/>
                <w:sz w:val="22"/>
              </w:rPr>
              <w:t xml:space="preserve"> </w:t>
            </w:r>
            <w:r w:rsidRPr="008132C2">
              <w:rPr>
                <w:rFonts w:ascii="Arial" w:hAnsi="Arial" w:cs="Arial"/>
                <w:b/>
                <w:bCs/>
                <w:color w:val="000000" w:themeColor="text1"/>
                <w:sz w:val="22"/>
              </w:rPr>
              <w:t>:</w:t>
            </w:r>
          </w:p>
        </w:tc>
        <w:tc>
          <w:tcPr>
            <w:tcW w:w="807" w:type="dxa"/>
          </w:tcPr>
          <w:p w:rsidR="00303758" w:rsidRPr="006C2040" w:rsidRDefault="00303758" w:rsidP="00303758">
            <w:pPr>
              <w:jc w:val="center"/>
              <w:rPr>
                <w:rFonts w:ascii="Arial" w:hAnsi="Arial" w:cs="Arial"/>
                <w:b/>
                <w:bCs/>
                <w:color w:val="C00000"/>
              </w:rPr>
            </w:pPr>
            <w:r w:rsidRPr="008132C2">
              <w:rPr>
                <w:rFonts w:ascii="Arial" w:hAnsi="Arial" w:cs="Arial"/>
                <w:b/>
                <w:bCs/>
                <w:color w:val="000000" w:themeColor="text1"/>
              </w:rPr>
              <w:lastRenderedPageBreak/>
              <w:t>m²</w:t>
            </w:r>
          </w:p>
        </w:tc>
        <w:tc>
          <w:tcPr>
            <w:tcW w:w="1320" w:type="dxa"/>
          </w:tcPr>
          <w:p w:rsidR="00303758" w:rsidRPr="006C2040" w:rsidRDefault="00303758" w:rsidP="00303758">
            <w:pPr>
              <w:jc w:val="center"/>
              <w:rPr>
                <w:rFonts w:ascii="Arial" w:hAnsi="Arial" w:cs="Arial"/>
                <w:b/>
                <w:bCs/>
                <w:color w:val="C00000"/>
              </w:rPr>
            </w:pPr>
          </w:p>
        </w:tc>
      </w:tr>
      <w:tr w:rsidR="00303758" w:rsidRPr="00F07CE6" w:rsidTr="00A57C7B">
        <w:trPr>
          <w:trHeight w:val="365"/>
        </w:trPr>
        <w:tc>
          <w:tcPr>
            <w:tcW w:w="704" w:type="dxa"/>
            <w:hideMark/>
          </w:tcPr>
          <w:p w:rsidR="00303758" w:rsidRPr="00F07CE6" w:rsidRDefault="00303758" w:rsidP="00303758">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2</w:t>
            </w:r>
            <w:r>
              <w:rPr>
                <w:rFonts w:ascii="Arial" w:hAnsi="Arial" w:cs="Arial"/>
                <w:b/>
                <w:bCs/>
                <w:color w:val="000000" w:themeColor="text1"/>
                <w:sz w:val="22"/>
                <w:szCs w:val="22"/>
              </w:rPr>
              <w:t>06</w:t>
            </w:r>
          </w:p>
        </w:tc>
        <w:tc>
          <w:tcPr>
            <w:tcW w:w="7229" w:type="dxa"/>
            <w:hideMark/>
          </w:tcPr>
          <w:p w:rsidR="00303758" w:rsidRPr="00F07CE6" w:rsidRDefault="001F4724" w:rsidP="00303758">
            <w:pPr>
              <w:spacing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Revêtement en b</w:t>
            </w:r>
            <w:r w:rsidR="00303758" w:rsidRPr="00F07CE6">
              <w:rPr>
                <w:rFonts w:ascii="Arial" w:hAnsi="Arial" w:cs="Arial"/>
                <w:b/>
                <w:bCs/>
                <w:color w:val="000000" w:themeColor="text1"/>
                <w:sz w:val="22"/>
                <w:szCs w:val="22"/>
              </w:rPr>
              <w:t>éton bitumineux Ep 5 cm</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b/>
                <w:bCs/>
                <w:color w:val="000000" w:themeColor="text1"/>
                <w:sz w:val="22"/>
                <w:szCs w:val="22"/>
              </w:rPr>
              <w:t>"</w:t>
            </w:r>
            <w:r w:rsidRPr="00F07CE6">
              <w:rPr>
                <w:rFonts w:ascii="Arial" w:hAnsi="Arial" w:cs="Arial"/>
                <w:color w:val="000000" w:themeColor="text1"/>
                <w:sz w:val="22"/>
                <w:szCs w:val="22"/>
              </w:rPr>
              <w:t>Ce prix rémunère dans les conditions générales prévues au marché, au mètre carré (m²), la production, le transport à pied d'œuvre et la mise en oeuvre du béton bitumineux.</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xml:space="preserve">Ce prix comprend notamment: </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la production du béton bitumineux;</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le transport à pied d'oeuvre quelle que soit la distance;</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la mise en œuvre y compris les pertes éventuelles;</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toutes sujétions liés au respect des prescriptions environnementales;</w:t>
            </w:r>
          </w:p>
          <w:p w:rsidR="00303758" w:rsidRPr="00F07CE6" w:rsidRDefault="00303758" w:rsidP="00303758">
            <w:pPr>
              <w:spacing w:line="276" w:lineRule="auto"/>
              <w:jc w:val="both"/>
              <w:rPr>
                <w:rFonts w:ascii="Arial" w:hAnsi="Arial" w:cs="Arial"/>
                <w:color w:val="000000" w:themeColor="text1"/>
                <w:sz w:val="22"/>
                <w:szCs w:val="22"/>
              </w:rPr>
            </w:pPr>
            <w:r w:rsidRPr="00F07CE6">
              <w:rPr>
                <w:rFonts w:ascii="Arial" w:hAnsi="Arial" w:cs="Arial"/>
                <w:color w:val="000000" w:themeColor="text1"/>
                <w:sz w:val="22"/>
                <w:szCs w:val="22"/>
              </w:rPr>
              <w:t>• et toutes autres sujétions."</w:t>
            </w:r>
          </w:p>
          <w:p w:rsidR="00303758" w:rsidRPr="00F07CE6" w:rsidRDefault="00303758" w:rsidP="00303758">
            <w:pPr>
              <w:spacing w:line="276" w:lineRule="auto"/>
              <w:jc w:val="both"/>
              <w:rPr>
                <w:rFonts w:ascii="Arial" w:hAnsi="Arial" w:cs="Arial"/>
                <w:b/>
                <w:bCs/>
                <w:color w:val="000000" w:themeColor="text1"/>
                <w:sz w:val="22"/>
                <w:szCs w:val="22"/>
              </w:rPr>
            </w:pPr>
            <w:r w:rsidRPr="00F07CE6">
              <w:rPr>
                <w:rFonts w:ascii="Arial" w:hAnsi="Arial" w:cs="Arial"/>
                <w:b/>
                <w:color w:val="000000" w:themeColor="text1"/>
                <w:sz w:val="22"/>
                <w:szCs w:val="22"/>
              </w:rPr>
              <w:t>La mètre carré à:</w:t>
            </w:r>
          </w:p>
        </w:tc>
        <w:tc>
          <w:tcPr>
            <w:tcW w:w="807" w:type="dxa"/>
            <w:hideMark/>
          </w:tcPr>
          <w:p w:rsidR="00303758" w:rsidRPr="00F07CE6" w:rsidRDefault="00303758" w:rsidP="00303758">
            <w:pPr>
              <w:spacing w:line="276" w:lineRule="auto"/>
              <w:jc w:val="center"/>
              <w:rPr>
                <w:rFonts w:ascii="Arial" w:hAnsi="Arial" w:cs="Arial"/>
                <w:b/>
                <w:bCs/>
                <w:color w:val="000000" w:themeColor="text1"/>
                <w:sz w:val="22"/>
                <w:szCs w:val="22"/>
              </w:rPr>
            </w:pPr>
            <w:r w:rsidRPr="00C3207E">
              <w:rPr>
                <w:rFonts w:ascii="Arial" w:hAnsi="Arial" w:cs="Arial"/>
                <w:b/>
                <w:bCs/>
                <w:color w:val="000000" w:themeColor="text1"/>
              </w:rPr>
              <w:t>m²</w:t>
            </w:r>
          </w:p>
        </w:tc>
        <w:tc>
          <w:tcPr>
            <w:tcW w:w="1320" w:type="dxa"/>
            <w:hideMark/>
          </w:tcPr>
          <w:p w:rsidR="00303758" w:rsidRPr="00F07CE6" w:rsidRDefault="00303758" w:rsidP="00303758">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 </w:t>
            </w:r>
          </w:p>
        </w:tc>
      </w:tr>
      <w:tr w:rsidR="00303758" w:rsidRPr="00F07CE6" w:rsidTr="00172665">
        <w:trPr>
          <w:trHeight w:val="247"/>
        </w:trPr>
        <w:tc>
          <w:tcPr>
            <w:tcW w:w="10060" w:type="dxa"/>
            <w:gridSpan w:val="4"/>
            <w:hideMark/>
          </w:tcPr>
          <w:p w:rsidR="00303758" w:rsidRPr="00F07CE6" w:rsidRDefault="00303758" w:rsidP="00303758">
            <w:pPr>
              <w:spacing w:line="276" w:lineRule="auto"/>
              <w:jc w:val="both"/>
              <w:rPr>
                <w:rFonts w:ascii="Arial" w:hAnsi="Arial" w:cs="Arial"/>
                <w:b/>
                <w:bCs/>
                <w:color w:val="000000" w:themeColor="text1"/>
                <w:sz w:val="22"/>
                <w:szCs w:val="22"/>
              </w:rPr>
            </w:pPr>
            <w:r w:rsidRPr="00F07CE6">
              <w:rPr>
                <w:rFonts w:ascii="Arial" w:hAnsi="Arial" w:cs="Arial"/>
                <w:b/>
                <w:bCs/>
                <w:color w:val="000000" w:themeColor="text1"/>
                <w:sz w:val="22"/>
                <w:szCs w:val="22"/>
              </w:rPr>
              <w:t xml:space="preserve">SERIE 300 </w:t>
            </w:r>
            <w:r w:rsidR="001F4724">
              <w:rPr>
                <w:rFonts w:ascii="Arial" w:hAnsi="Arial" w:cs="Arial"/>
                <w:b/>
                <w:bCs/>
                <w:color w:val="000000" w:themeColor="text1"/>
                <w:sz w:val="22"/>
                <w:szCs w:val="22"/>
              </w:rPr>
              <w:t>–</w:t>
            </w:r>
            <w:r w:rsidRPr="00F07CE6">
              <w:rPr>
                <w:rFonts w:ascii="Arial" w:hAnsi="Arial" w:cs="Arial"/>
                <w:b/>
                <w:bCs/>
                <w:color w:val="000000" w:themeColor="text1"/>
                <w:sz w:val="22"/>
                <w:szCs w:val="22"/>
              </w:rPr>
              <w:t xml:space="preserve"> ASSAINISSEMENT</w:t>
            </w:r>
            <w:r w:rsidR="001F4724">
              <w:rPr>
                <w:rFonts w:ascii="Arial" w:hAnsi="Arial" w:cs="Arial"/>
                <w:b/>
                <w:bCs/>
                <w:color w:val="000000" w:themeColor="text1"/>
                <w:sz w:val="22"/>
                <w:szCs w:val="22"/>
              </w:rPr>
              <w:t xml:space="preserve"> - DRAINAGE</w:t>
            </w:r>
            <w:r w:rsidRPr="00F07CE6">
              <w:rPr>
                <w:rFonts w:ascii="Arial" w:hAnsi="Arial" w:cs="Arial"/>
                <w:b/>
                <w:bCs/>
                <w:color w:val="000000" w:themeColor="text1"/>
                <w:sz w:val="22"/>
                <w:szCs w:val="22"/>
              </w:rPr>
              <w:t xml:space="preserve"> </w:t>
            </w:r>
          </w:p>
        </w:tc>
      </w:tr>
      <w:tr w:rsidR="00303758" w:rsidRPr="00F07CE6" w:rsidTr="00A57C7B">
        <w:trPr>
          <w:trHeight w:val="1215"/>
        </w:trPr>
        <w:tc>
          <w:tcPr>
            <w:tcW w:w="704" w:type="dxa"/>
          </w:tcPr>
          <w:p w:rsidR="00303758" w:rsidRPr="000937ED" w:rsidRDefault="00303758" w:rsidP="00303758">
            <w:pPr>
              <w:jc w:val="center"/>
              <w:rPr>
                <w:rFonts w:ascii="Arial" w:hAnsi="Arial" w:cs="Arial"/>
                <w:b/>
                <w:bCs/>
                <w:color w:val="C00000"/>
              </w:rPr>
            </w:pPr>
            <w:r w:rsidRPr="0053601B">
              <w:rPr>
                <w:rFonts w:ascii="Arial" w:hAnsi="Arial" w:cs="Arial"/>
                <w:b/>
                <w:bCs/>
                <w:color w:val="000000" w:themeColor="text1"/>
              </w:rPr>
              <w:t>301</w:t>
            </w:r>
          </w:p>
        </w:tc>
        <w:tc>
          <w:tcPr>
            <w:tcW w:w="7229" w:type="dxa"/>
          </w:tcPr>
          <w:p w:rsidR="00303758" w:rsidRPr="00DC40F5" w:rsidRDefault="0075786B" w:rsidP="00303758">
            <w:pPr>
              <w:spacing w:line="276" w:lineRule="auto"/>
              <w:jc w:val="both"/>
              <w:rPr>
                <w:rFonts w:ascii="Arial" w:hAnsi="Arial" w:cs="Arial"/>
                <w:b/>
                <w:bCs/>
                <w:color w:val="000000" w:themeColor="text1"/>
                <w:sz w:val="24"/>
                <w:szCs w:val="22"/>
              </w:rPr>
            </w:pPr>
            <w:r>
              <w:rPr>
                <w:rFonts w:ascii="Arial" w:hAnsi="Arial" w:cs="Arial"/>
                <w:b/>
                <w:bCs/>
                <w:color w:val="000000" w:themeColor="text1"/>
                <w:sz w:val="24"/>
                <w:szCs w:val="22"/>
              </w:rPr>
              <w:t xml:space="preserve">Construction des cunettes de section : </w:t>
            </w:r>
            <w:proofErr w:type="spellStart"/>
            <w:r>
              <w:rPr>
                <w:rFonts w:ascii="Arial" w:hAnsi="Arial" w:cs="Arial"/>
                <w:b/>
                <w:bCs/>
                <w:color w:val="000000" w:themeColor="text1"/>
                <w:sz w:val="24"/>
                <w:szCs w:val="22"/>
              </w:rPr>
              <w:t>ouv</w:t>
            </w:r>
            <w:proofErr w:type="spellEnd"/>
            <w:r>
              <w:rPr>
                <w:rFonts w:ascii="Arial" w:hAnsi="Arial" w:cs="Arial"/>
                <w:b/>
                <w:bCs/>
                <w:color w:val="000000" w:themeColor="text1"/>
                <w:sz w:val="24"/>
                <w:szCs w:val="22"/>
              </w:rPr>
              <w:t>=30 cm, hauteur=10 cm</w:t>
            </w:r>
          </w:p>
          <w:p w:rsidR="0075786B" w:rsidRDefault="00303758" w:rsidP="00303758">
            <w:pPr>
              <w:spacing w:line="276" w:lineRule="auto"/>
              <w:jc w:val="both"/>
              <w:rPr>
                <w:rFonts w:ascii="Arial" w:hAnsi="Arial" w:cs="Arial"/>
                <w:color w:val="000000" w:themeColor="text1"/>
                <w:sz w:val="22"/>
                <w:szCs w:val="22"/>
              </w:rPr>
            </w:pPr>
            <w:r w:rsidRPr="00DC40F5">
              <w:rPr>
                <w:rFonts w:ascii="Arial" w:hAnsi="Arial" w:cs="Arial"/>
                <w:color w:val="000000" w:themeColor="text1"/>
                <w:sz w:val="22"/>
                <w:szCs w:val="22"/>
              </w:rPr>
              <w:t>Le prix rémunère</w:t>
            </w:r>
            <w:r w:rsidR="0075786B">
              <w:rPr>
                <w:rFonts w:ascii="Arial" w:hAnsi="Arial" w:cs="Arial"/>
                <w:color w:val="000000" w:themeColor="text1"/>
                <w:sz w:val="22"/>
                <w:szCs w:val="22"/>
              </w:rPr>
              <w:t xml:space="preserve"> </w:t>
            </w:r>
            <w:r w:rsidRPr="00DC40F5">
              <w:rPr>
                <w:rFonts w:ascii="Arial" w:hAnsi="Arial" w:cs="Arial"/>
                <w:color w:val="000000" w:themeColor="text1"/>
                <w:sz w:val="22"/>
                <w:szCs w:val="22"/>
              </w:rPr>
              <w:t xml:space="preserve">dans les conditions générales prévues au marché, au </w:t>
            </w:r>
            <w:r w:rsidR="0075786B">
              <w:rPr>
                <w:rFonts w:ascii="Arial" w:hAnsi="Arial" w:cs="Arial"/>
                <w:color w:val="000000" w:themeColor="text1"/>
                <w:sz w:val="22"/>
                <w:szCs w:val="22"/>
              </w:rPr>
              <w:t>m</w:t>
            </w:r>
            <w:r>
              <w:rPr>
                <w:rFonts w:ascii="Arial" w:hAnsi="Arial" w:cs="Arial"/>
                <w:color w:val="000000" w:themeColor="text1"/>
                <w:sz w:val="22"/>
                <w:szCs w:val="22"/>
              </w:rPr>
              <w:t>ètre linéaire</w:t>
            </w:r>
            <w:r w:rsidRPr="00DC40F5">
              <w:rPr>
                <w:rFonts w:ascii="Arial" w:hAnsi="Arial" w:cs="Arial"/>
                <w:color w:val="000000" w:themeColor="text1"/>
                <w:sz w:val="22"/>
                <w:szCs w:val="22"/>
              </w:rPr>
              <w:t xml:space="preserve"> (</w:t>
            </w:r>
            <w:r>
              <w:rPr>
                <w:rFonts w:ascii="Arial" w:hAnsi="Arial" w:cs="Arial"/>
                <w:color w:val="000000" w:themeColor="text1"/>
                <w:sz w:val="22"/>
                <w:szCs w:val="22"/>
              </w:rPr>
              <w:t>ml</w:t>
            </w:r>
            <w:r w:rsidRPr="00DC40F5">
              <w:rPr>
                <w:rFonts w:ascii="Arial" w:hAnsi="Arial" w:cs="Arial"/>
                <w:color w:val="000000" w:themeColor="text1"/>
                <w:sz w:val="22"/>
                <w:szCs w:val="22"/>
              </w:rPr>
              <w:t>), l</w:t>
            </w:r>
            <w:r w:rsidR="0075786B">
              <w:rPr>
                <w:rFonts w:ascii="Arial" w:hAnsi="Arial" w:cs="Arial"/>
                <w:color w:val="000000" w:themeColor="text1"/>
                <w:sz w:val="22"/>
                <w:szCs w:val="22"/>
              </w:rPr>
              <w:t xml:space="preserve">’exécution de cunette en béton, comprenant : </w:t>
            </w:r>
          </w:p>
          <w:p w:rsidR="0075786B" w:rsidRDefault="0075786B" w:rsidP="0030375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L’implantation et le piquetage, </w:t>
            </w:r>
          </w:p>
          <w:p w:rsidR="0075786B" w:rsidRDefault="0075786B" w:rsidP="0030375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Les terrassements nécessaires le cas échéant, </w:t>
            </w:r>
          </w:p>
          <w:p w:rsidR="0075786B" w:rsidRDefault="0075786B" w:rsidP="0030375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Le réglage et le compactage du fond de forme,</w:t>
            </w:r>
          </w:p>
          <w:p w:rsidR="00303758" w:rsidRPr="00DC40F5" w:rsidRDefault="0075786B" w:rsidP="0030375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L</w:t>
            </w:r>
            <w:r w:rsidR="00303758" w:rsidRPr="00DC40F5">
              <w:rPr>
                <w:rFonts w:ascii="Arial" w:hAnsi="Arial" w:cs="Arial"/>
                <w:color w:val="000000" w:themeColor="text1"/>
                <w:sz w:val="22"/>
                <w:szCs w:val="22"/>
              </w:rPr>
              <w:t>a</w:t>
            </w:r>
            <w:r>
              <w:rPr>
                <w:rFonts w:ascii="Arial" w:hAnsi="Arial" w:cs="Arial"/>
                <w:color w:val="000000" w:themeColor="text1"/>
                <w:sz w:val="22"/>
                <w:szCs w:val="22"/>
              </w:rPr>
              <w:t xml:space="preserve"> fourniture et la mise en œuvre du béton dosé conformément aux prescriptions techniques, y compris coffrage, ferraillage éventuel, joints, finition, cure, évacuation des déblais </w:t>
            </w:r>
            <w:r w:rsidR="00303758" w:rsidRPr="00DC40F5">
              <w:rPr>
                <w:rFonts w:ascii="Arial" w:hAnsi="Arial" w:cs="Arial"/>
                <w:color w:val="000000" w:themeColor="text1"/>
                <w:sz w:val="22"/>
                <w:szCs w:val="22"/>
              </w:rPr>
              <w:t>;</w:t>
            </w:r>
          </w:p>
          <w:p w:rsidR="00303758" w:rsidRPr="00DC40F5" w:rsidRDefault="00303758" w:rsidP="00303758">
            <w:pPr>
              <w:spacing w:line="276" w:lineRule="auto"/>
              <w:jc w:val="both"/>
              <w:rPr>
                <w:rFonts w:ascii="Arial" w:hAnsi="Arial" w:cs="Arial"/>
                <w:color w:val="000000" w:themeColor="text1"/>
                <w:sz w:val="22"/>
                <w:szCs w:val="22"/>
              </w:rPr>
            </w:pPr>
            <w:r w:rsidRPr="00DC40F5">
              <w:rPr>
                <w:rFonts w:ascii="Arial" w:hAnsi="Arial" w:cs="Arial"/>
                <w:color w:val="000000" w:themeColor="text1"/>
                <w:sz w:val="22"/>
                <w:szCs w:val="22"/>
              </w:rPr>
              <w:t>• toutes sujétions liées au respect des prescriptions environnementales;</w:t>
            </w:r>
          </w:p>
          <w:p w:rsidR="00303758" w:rsidRPr="00DC40F5" w:rsidRDefault="00303758" w:rsidP="00303758">
            <w:pPr>
              <w:spacing w:line="276" w:lineRule="auto"/>
              <w:jc w:val="both"/>
              <w:rPr>
                <w:rFonts w:ascii="Arial" w:hAnsi="Arial" w:cs="Arial"/>
                <w:color w:val="000000" w:themeColor="text1"/>
                <w:sz w:val="22"/>
                <w:szCs w:val="22"/>
              </w:rPr>
            </w:pPr>
            <w:r w:rsidRPr="00DC40F5">
              <w:rPr>
                <w:rFonts w:ascii="Arial" w:hAnsi="Arial" w:cs="Arial"/>
                <w:color w:val="000000" w:themeColor="text1"/>
                <w:sz w:val="22"/>
                <w:szCs w:val="22"/>
              </w:rPr>
              <w:t>• et toutes autres sujétions.</w:t>
            </w:r>
          </w:p>
          <w:p w:rsidR="00303758" w:rsidRPr="00DC40F5" w:rsidRDefault="00303758" w:rsidP="00303758">
            <w:pPr>
              <w:spacing w:line="276" w:lineRule="auto"/>
              <w:jc w:val="both"/>
              <w:rPr>
                <w:rFonts w:ascii="Arial" w:hAnsi="Arial" w:cs="Arial"/>
                <w:b/>
                <w:bCs/>
                <w:color w:val="000000" w:themeColor="text1"/>
              </w:rPr>
            </w:pPr>
            <w:r w:rsidRPr="00DC40F5">
              <w:rPr>
                <w:rFonts w:ascii="Arial" w:hAnsi="Arial" w:cs="Arial"/>
                <w:b/>
                <w:bCs/>
                <w:color w:val="000000" w:themeColor="text1"/>
                <w:sz w:val="22"/>
                <w:szCs w:val="22"/>
              </w:rPr>
              <w:t>Le Mètre Linéaire à :</w:t>
            </w:r>
          </w:p>
        </w:tc>
        <w:tc>
          <w:tcPr>
            <w:tcW w:w="807" w:type="dxa"/>
          </w:tcPr>
          <w:p w:rsidR="00303758" w:rsidRPr="00F07CE6" w:rsidRDefault="00303758" w:rsidP="00303758">
            <w:pPr>
              <w:jc w:val="center"/>
              <w:rPr>
                <w:rFonts w:ascii="Arial" w:hAnsi="Arial" w:cs="Arial"/>
                <w:b/>
                <w:bCs/>
                <w:color w:val="000000" w:themeColor="text1"/>
              </w:rPr>
            </w:pPr>
            <w:r>
              <w:rPr>
                <w:rFonts w:ascii="Arial" w:hAnsi="Arial" w:cs="Arial"/>
                <w:b/>
                <w:bCs/>
                <w:color w:val="000000" w:themeColor="text1"/>
              </w:rPr>
              <w:t>ml</w:t>
            </w:r>
          </w:p>
        </w:tc>
        <w:tc>
          <w:tcPr>
            <w:tcW w:w="1320" w:type="dxa"/>
          </w:tcPr>
          <w:p w:rsidR="00303758" w:rsidRPr="00F07CE6" w:rsidRDefault="00303758" w:rsidP="00303758">
            <w:pPr>
              <w:jc w:val="center"/>
              <w:rPr>
                <w:rFonts w:ascii="Arial" w:hAnsi="Arial" w:cs="Arial"/>
                <w:b/>
                <w:bCs/>
                <w:color w:val="000000" w:themeColor="text1"/>
              </w:rPr>
            </w:pPr>
          </w:p>
        </w:tc>
      </w:tr>
      <w:tr w:rsidR="00303758" w:rsidRPr="00F07CE6" w:rsidTr="00704E12">
        <w:trPr>
          <w:trHeight w:val="4192"/>
        </w:trPr>
        <w:tc>
          <w:tcPr>
            <w:tcW w:w="704" w:type="dxa"/>
          </w:tcPr>
          <w:p w:rsidR="00303758" w:rsidRPr="00F07CE6" w:rsidRDefault="00303758" w:rsidP="00303758">
            <w:pPr>
              <w:jc w:val="center"/>
              <w:rPr>
                <w:rFonts w:ascii="Arial" w:hAnsi="Arial" w:cs="Arial"/>
                <w:b/>
                <w:bCs/>
                <w:color w:val="000000" w:themeColor="text1"/>
              </w:rPr>
            </w:pPr>
            <w:r>
              <w:rPr>
                <w:rFonts w:ascii="Arial" w:hAnsi="Arial" w:cs="Arial"/>
                <w:b/>
                <w:bCs/>
                <w:color w:val="000000" w:themeColor="text1"/>
              </w:rPr>
              <w:t>302</w:t>
            </w:r>
          </w:p>
        </w:tc>
        <w:tc>
          <w:tcPr>
            <w:tcW w:w="7229" w:type="dxa"/>
          </w:tcPr>
          <w:p w:rsidR="00303758" w:rsidRPr="00C207EC" w:rsidRDefault="00303758" w:rsidP="00303758">
            <w:pPr>
              <w:jc w:val="both"/>
              <w:rPr>
                <w:rFonts w:ascii="Arial" w:hAnsi="Arial" w:cs="Arial"/>
                <w:b/>
                <w:bCs/>
                <w:color w:val="000000" w:themeColor="text1"/>
                <w:sz w:val="22"/>
                <w:szCs w:val="22"/>
              </w:rPr>
            </w:pPr>
            <w:r w:rsidRPr="00C207EC">
              <w:rPr>
                <w:rFonts w:ascii="Arial" w:hAnsi="Arial" w:cs="Arial"/>
                <w:b/>
                <w:bCs/>
                <w:color w:val="000000" w:themeColor="text1"/>
                <w:sz w:val="22"/>
                <w:szCs w:val="22"/>
              </w:rPr>
              <w:t>C</w:t>
            </w:r>
            <w:r w:rsidR="00C51AF9">
              <w:rPr>
                <w:rFonts w:ascii="Arial" w:hAnsi="Arial" w:cs="Arial"/>
                <w:b/>
                <w:bCs/>
                <w:color w:val="000000" w:themeColor="text1"/>
                <w:sz w:val="22"/>
                <w:szCs w:val="22"/>
              </w:rPr>
              <w:t>urage de buse de diamètre = 1,5 m ou dalot de section 1,5</w:t>
            </w:r>
          </w:p>
          <w:p w:rsidR="00704E12" w:rsidRDefault="00704E12" w:rsidP="00303758">
            <w:pPr>
              <w:spacing w:line="276" w:lineRule="auto"/>
              <w:jc w:val="both"/>
              <w:rPr>
                <w:rFonts w:ascii="Arial" w:hAnsi="Arial" w:cs="Arial"/>
                <w:bCs/>
                <w:color w:val="000000" w:themeColor="text1"/>
                <w:sz w:val="22"/>
                <w:szCs w:val="22"/>
              </w:rPr>
            </w:pPr>
            <w:r w:rsidRPr="00C51AF9">
              <w:rPr>
                <w:rFonts w:ascii="Arial" w:hAnsi="Arial" w:cs="Arial"/>
                <w:sz w:val="22"/>
              </w:rPr>
              <w:t>Le prix rémunèr</w:t>
            </w:r>
            <w:r>
              <w:rPr>
                <w:rFonts w:ascii="Arial" w:hAnsi="Arial" w:cs="Arial"/>
                <w:sz w:val="22"/>
              </w:rPr>
              <w:t>e</w:t>
            </w:r>
            <w:r w:rsidRPr="00C51AF9">
              <w:rPr>
                <w:rFonts w:ascii="Arial" w:hAnsi="Arial" w:cs="Arial"/>
                <w:sz w:val="22"/>
              </w:rPr>
              <w:t xml:space="preserve"> dans les conditions générales prévues au marché, au </w:t>
            </w:r>
            <w:r w:rsidRPr="00C51AF9">
              <w:rPr>
                <w:rFonts w:ascii="Arial" w:hAnsi="Arial" w:cs="Arial"/>
                <w:sz w:val="22"/>
              </w:rPr>
              <w:t xml:space="preserve">mètre linéaire </w:t>
            </w:r>
            <w:r w:rsidRPr="00C51AF9">
              <w:rPr>
                <w:rFonts w:ascii="Arial" w:hAnsi="Arial" w:cs="Arial"/>
                <w:sz w:val="22"/>
              </w:rPr>
              <w:t>(ml),</w:t>
            </w:r>
            <w:r>
              <w:rPr>
                <w:rFonts w:ascii="Arial" w:hAnsi="Arial" w:cs="Arial"/>
                <w:sz w:val="22"/>
              </w:rPr>
              <w:t xml:space="preserve"> le curage et nettoyage des buses ou dalots </w:t>
            </w:r>
            <w:r w:rsidR="00303758" w:rsidRPr="00F07CE6">
              <w:rPr>
                <w:rFonts w:ascii="Arial" w:hAnsi="Arial" w:cs="Arial"/>
                <w:bCs/>
                <w:color w:val="000000" w:themeColor="text1"/>
                <w:sz w:val="22"/>
                <w:szCs w:val="22"/>
              </w:rPr>
              <w:t>;</w:t>
            </w:r>
            <w:r>
              <w:rPr>
                <w:rFonts w:ascii="Arial" w:hAnsi="Arial" w:cs="Arial"/>
                <w:bCs/>
                <w:color w:val="000000" w:themeColor="text1"/>
                <w:sz w:val="22"/>
                <w:szCs w:val="22"/>
              </w:rPr>
              <w:t xml:space="preserve"> </w:t>
            </w:r>
          </w:p>
          <w:p w:rsidR="00704E12" w:rsidRDefault="00704E12" w:rsidP="00303758">
            <w:pPr>
              <w:spacing w:line="276" w:lineRule="auto"/>
              <w:jc w:val="both"/>
              <w:rPr>
                <w:rFonts w:ascii="Arial" w:hAnsi="Arial" w:cs="Arial"/>
                <w:bCs/>
                <w:color w:val="000000" w:themeColor="text1"/>
                <w:sz w:val="22"/>
                <w:szCs w:val="22"/>
              </w:rPr>
            </w:pPr>
            <w:r>
              <w:rPr>
                <w:rFonts w:ascii="Arial" w:hAnsi="Arial" w:cs="Arial"/>
                <w:bCs/>
                <w:color w:val="000000" w:themeColor="text1"/>
                <w:sz w:val="22"/>
                <w:szCs w:val="22"/>
              </w:rPr>
              <w:t>Il comprend notamment :</w:t>
            </w:r>
          </w:p>
          <w:p w:rsidR="00303758" w:rsidRPr="00F07CE6" w:rsidRDefault="00704E12" w:rsidP="00303758">
            <w:pPr>
              <w:spacing w:line="276" w:lineRule="auto"/>
              <w:jc w:val="both"/>
              <w:rPr>
                <w:rFonts w:ascii="Arial" w:hAnsi="Arial" w:cs="Arial"/>
                <w:bCs/>
                <w:color w:val="000000" w:themeColor="text1"/>
                <w:sz w:val="22"/>
                <w:szCs w:val="22"/>
              </w:rPr>
            </w:pPr>
            <w:r>
              <w:rPr>
                <w:rFonts w:ascii="Arial" w:hAnsi="Arial" w:cs="Arial"/>
                <w:bCs/>
                <w:color w:val="000000" w:themeColor="text1"/>
                <w:sz w:val="22"/>
                <w:szCs w:val="22"/>
              </w:rPr>
              <w:t>- L’enlèvement des terres, boues, sables, végétaux, détritus et autres matériaux obstruant les ouvrages, le dégagement des entrées et sorties, le chargement, le transport et la mise en dépôt des produits de curage en un lieu agréé, ainsi que toutes sujétions nécessaires à la bonne exécution des travaux.</w:t>
            </w:r>
            <w:r w:rsidR="00303758" w:rsidRPr="00F07CE6">
              <w:rPr>
                <w:rFonts w:ascii="Arial" w:hAnsi="Arial" w:cs="Arial"/>
                <w:bCs/>
                <w:color w:val="000000" w:themeColor="text1"/>
                <w:sz w:val="22"/>
                <w:szCs w:val="22"/>
              </w:rPr>
              <w:t xml:space="preserve">                                          </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le remblaiement, le compactage et la remise en état des abords</w:t>
            </w:r>
            <w:r w:rsidR="00704E12">
              <w:rPr>
                <w:rFonts w:ascii="Arial" w:hAnsi="Arial" w:cs="Arial"/>
                <w:bCs/>
                <w:color w:val="000000" w:themeColor="text1"/>
                <w:sz w:val="22"/>
                <w:szCs w:val="22"/>
              </w:rPr>
              <w:t xml:space="preserve"> </w:t>
            </w:r>
            <w:r w:rsidRPr="00F07CE6">
              <w:rPr>
                <w:rFonts w:ascii="Arial" w:hAnsi="Arial" w:cs="Arial"/>
                <w:bCs/>
                <w:color w:val="000000" w:themeColor="text1"/>
                <w:sz w:val="22"/>
                <w:szCs w:val="22"/>
              </w:rPr>
              <w:t>;</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toutes sujétions liées aux conditions de circulation et au respect des prescriptions environnementales</w:t>
            </w:r>
            <w:r w:rsidR="00704E12">
              <w:rPr>
                <w:rFonts w:ascii="Arial" w:hAnsi="Arial" w:cs="Arial"/>
                <w:bCs/>
                <w:color w:val="000000" w:themeColor="text1"/>
                <w:sz w:val="22"/>
                <w:szCs w:val="22"/>
              </w:rPr>
              <w:t xml:space="preserve"> </w:t>
            </w:r>
            <w:r w:rsidRPr="00F07CE6">
              <w:rPr>
                <w:rFonts w:ascii="Arial" w:hAnsi="Arial" w:cs="Arial"/>
                <w:bCs/>
                <w:color w:val="000000" w:themeColor="text1"/>
                <w:sz w:val="22"/>
                <w:szCs w:val="22"/>
              </w:rPr>
              <w:t xml:space="preserve">;                                                                                                                     </w:t>
            </w:r>
          </w:p>
          <w:p w:rsidR="00303758" w:rsidRPr="00704E12" w:rsidRDefault="00303758" w:rsidP="0075786B">
            <w:pPr>
              <w:jc w:val="both"/>
            </w:pPr>
            <w:r w:rsidRPr="00F07CE6">
              <w:rPr>
                <w:rFonts w:ascii="Arial" w:hAnsi="Arial" w:cs="Arial"/>
                <w:b/>
                <w:bCs/>
                <w:color w:val="000000" w:themeColor="text1"/>
                <w:sz w:val="22"/>
                <w:szCs w:val="22"/>
              </w:rPr>
              <w:t>Le Mètre Linéaire à :</w:t>
            </w:r>
            <w:r>
              <w:t xml:space="preserve"> </w:t>
            </w:r>
          </w:p>
        </w:tc>
        <w:tc>
          <w:tcPr>
            <w:tcW w:w="807" w:type="dxa"/>
          </w:tcPr>
          <w:p w:rsidR="00303758" w:rsidRPr="00F07CE6" w:rsidRDefault="00303758" w:rsidP="00303758">
            <w:pPr>
              <w:jc w:val="center"/>
              <w:rPr>
                <w:rFonts w:ascii="Arial" w:hAnsi="Arial" w:cs="Arial"/>
                <w:b/>
                <w:bCs/>
                <w:color w:val="000000" w:themeColor="text1"/>
              </w:rPr>
            </w:pPr>
            <w:proofErr w:type="gramStart"/>
            <w:r>
              <w:rPr>
                <w:rFonts w:ascii="Arial" w:hAnsi="Arial" w:cs="Arial"/>
                <w:b/>
                <w:bCs/>
                <w:color w:val="000000" w:themeColor="text1"/>
              </w:rPr>
              <w:t>ml</w:t>
            </w:r>
            <w:proofErr w:type="gramEnd"/>
          </w:p>
        </w:tc>
        <w:tc>
          <w:tcPr>
            <w:tcW w:w="1320" w:type="dxa"/>
          </w:tcPr>
          <w:p w:rsidR="00303758" w:rsidRPr="00F07CE6" w:rsidRDefault="00303758" w:rsidP="00303758">
            <w:pPr>
              <w:jc w:val="center"/>
              <w:rPr>
                <w:rFonts w:ascii="Arial" w:hAnsi="Arial" w:cs="Arial"/>
                <w:b/>
                <w:bCs/>
                <w:color w:val="000000" w:themeColor="text1"/>
              </w:rPr>
            </w:pPr>
          </w:p>
        </w:tc>
      </w:tr>
      <w:tr w:rsidR="00303758" w:rsidRPr="00F07CE6" w:rsidTr="004C75D8">
        <w:trPr>
          <w:trHeight w:val="2632"/>
        </w:trPr>
        <w:tc>
          <w:tcPr>
            <w:tcW w:w="704" w:type="dxa"/>
          </w:tcPr>
          <w:p w:rsidR="00303758" w:rsidRPr="00F07CE6" w:rsidRDefault="00303758" w:rsidP="00303758">
            <w:pPr>
              <w:jc w:val="center"/>
              <w:rPr>
                <w:rFonts w:ascii="Arial" w:hAnsi="Arial" w:cs="Arial"/>
                <w:b/>
                <w:bCs/>
                <w:color w:val="000000" w:themeColor="text1"/>
              </w:rPr>
            </w:pPr>
            <w:r>
              <w:rPr>
                <w:rFonts w:ascii="Arial" w:hAnsi="Arial" w:cs="Arial"/>
                <w:b/>
                <w:bCs/>
                <w:color w:val="000000" w:themeColor="text1"/>
              </w:rPr>
              <w:lastRenderedPageBreak/>
              <w:t>30</w:t>
            </w:r>
            <w:r w:rsidR="00C51AF9">
              <w:rPr>
                <w:rFonts w:ascii="Arial" w:hAnsi="Arial" w:cs="Arial"/>
                <w:b/>
                <w:bCs/>
                <w:color w:val="000000" w:themeColor="text1"/>
              </w:rPr>
              <w:t>3</w:t>
            </w:r>
          </w:p>
        </w:tc>
        <w:tc>
          <w:tcPr>
            <w:tcW w:w="7229" w:type="dxa"/>
          </w:tcPr>
          <w:p w:rsidR="00303758" w:rsidRPr="00097CFD" w:rsidRDefault="00C51AF9" w:rsidP="00303758">
            <w:pPr>
              <w:jc w:val="both"/>
              <w:rPr>
                <w:rFonts w:ascii="Arial" w:hAnsi="Arial" w:cs="Arial"/>
                <w:b/>
                <w:bCs/>
                <w:color w:val="000000" w:themeColor="text1"/>
                <w:sz w:val="24"/>
                <w:szCs w:val="22"/>
              </w:rPr>
            </w:pPr>
            <w:r>
              <w:rPr>
                <w:rFonts w:ascii="Arial" w:hAnsi="Arial" w:cs="Arial"/>
                <w:b/>
                <w:bCs/>
                <w:color w:val="000000" w:themeColor="text1"/>
                <w:sz w:val="24"/>
                <w:szCs w:val="22"/>
              </w:rPr>
              <w:t>Création des fossés en terre</w:t>
            </w:r>
          </w:p>
          <w:p w:rsidR="00C51AF9" w:rsidRPr="00C51AF9" w:rsidRDefault="00C51AF9" w:rsidP="00303758">
            <w:pPr>
              <w:jc w:val="both"/>
              <w:rPr>
                <w:rFonts w:ascii="Arial" w:hAnsi="Arial" w:cs="Arial"/>
                <w:b/>
                <w:bCs/>
                <w:color w:val="000000" w:themeColor="text1"/>
                <w:sz w:val="28"/>
              </w:rPr>
            </w:pPr>
            <w:r w:rsidRPr="00C51AF9">
              <w:rPr>
                <w:rFonts w:ascii="Arial" w:hAnsi="Arial" w:cs="Arial"/>
                <w:sz w:val="22"/>
              </w:rPr>
              <w:t>Le prix rémunèr</w:t>
            </w:r>
            <w:r>
              <w:rPr>
                <w:rFonts w:ascii="Arial" w:hAnsi="Arial" w:cs="Arial"/>
                <w:sz w:val="22"/>
              </w:rPr>
              <w:t>e</w:t>
            </w:r>
            <w:r w:rsidRPr="00C51AF9">
              <w:rPr>
                <w:rFonts w:ascii="Arial" w:hAnsi="Arial" w:cs="Arial"/>
                <w:sz w:val="22"/>
              </w:rPr>
              <w:t xml:space="preserve"> dans les conditions générales prévues au marché, au </w:t>
            </w:r>
            <w:r w:rsidR="00704E12" w:rsidRPr="00C51AF9">
              <w:rPr>
                <w:rFonts w:ascii="Arial" w:hAnsi="Arial" w:cs="Arial"/>
                <w:sz w:val="22"/>
              </w:rPr>
              <w:t xml:space="preserve">mètre linéaire </w:t>
            </w:r>
            <w:r w:rsidRPr="00C51AF9">
              <w:rPr>
                <w:rFonts w:ascii="Arial" w:hAnsi="Arial" w:cs="Arial"/>
                <w:sz w:val="22"/>
              </w:rPr>
              <w:t>(ml), la création des fossés, divergents et exutoires en terre. Le débouché du divergent ou de l'exutoire doit être libéré de tous matériaux.</w:t>
            </w:r>
            <w:r w:rsidRPr="00C51AF9">
              <w:rPr>
                <w:rFonts w:ascii="Arial" w:hAnsi="Arial" w:cs="Arial"/>
                <w:sz w:val="22"/>
              </w:rPr>
              <w:br/>
              <w:t>Ces prix comprennent notamment:</w:t>
            </w:r>
            <w:r w:rsidRPr="00C51AF9">
              <w:rPr>
                <w:rFonts w:ascii="Arial" w:hAnsi="Arial" w:cs="Arial"/>
                <w:sz w:val="22"/>
              </w:rPr>
              <w:br/>
              <w:t>• la création mécanique des fossés, divergents et exutoires jusqu’à leurs extrémités;</w:t>
            </w:r>
            <w:r w:rsidRPr="00C51AF9">
              <w:rPr>
                <w:rFonts w:ascii="Arial" w:hAnsi="Arial" w:cs="Arial"/>
                <w:sz w:val="22"/>
              </w:rPr>
              <w:br/>
              <w:t>• le talutage des abords extérieurs des fossés et exutoires ;</w:t>
            </w:r>
            <w:r w:rsidRPr="00C51AF9">
              <w:rPr>
                <w:rFonts w:ascii="Arial" w:hAnsi="Arial" w:cs="Arial"/>
                <w:sz w:val="22"/>
              </w:rPr>
              <w:br/>
              <w:t>• l’évacuation et le réglage des déblais en un lieu agréé par le Maître d'œuvre ;</w:t>
            </w:r>
            <w:r w:rsidRPr="00C51AF9">
              <w:rPr>
                <w:rFonts w:ascii="Arial" w:hAnsi="Arial" w:cs="Arial"/>
                <w:sz w:val="22"/>
              </w:rPr>
              <w:br/>
              <w:t>• la vérification de la pente longitudinale des fossés et divergents compatible avec un rejet complet des eaux ;</w:t>
            </w:r>
            <w:r w:rsidRPr="00C51AF9">
              <w:rPr>
                <w:rFonts w:ascii="Arial" w:hAnsi="Arial" w:cs="Arial"/>
                <w:sz w:val="22"/>
              </w:rPr>
              <w:br/>
              <w:t>• toutes sujétions liées aux conditions de circulation et au respect des prescriptions environnementales;</w:t>
            </w:r>
            <w:r w:rsidRPr="00C51AF9">
              <w:rPr>
                <w:rFonts w:ascii="Arial" w:hAnsi="Arial" w:cs="Arial"/>
                <w:sz w:val="22"/>
              </w:rPr>
              <w:br/>
              <w:t>• et toutes autres sujétions.</w:t>
            </w:r>
          </w:p>
          <w:p w:rsidR="00303758" w:rsidRPr="000937ED" w:rsidRDefault="00303758" w:rsidP="00303758">
            <w:pPr>
              <w:jc w:val="both"/>
              <w:rPr>
                <w:rFonts w:ascii="Arial" w:hAnsi="Arial" w:cs="Arial"/>
                <w:b/>
                <w:bCs/>
                <w:color w:val="C00000"/>
              </w:rPr>
            </w:pPr>
            <w:r w:rsidRPr="00E8216F">
              <w:rPr>
                <w:rFonts w:ascii="Arial" w:hAnsi="Arial" w:cs="Arial"/>
                <w:b/>
                <w:bCs/>
                <w:color w:val="000000" w:themeColor="text1"/>
                <w:sz w:val="24"/>
              </w:rPr>
              <w:t>Le Mètre-Linéaire à</w:t>
            </w:r>
            <w:r w:rsidR="00C51AF9">
              <w:rPr>
                <w:rFonts w:ascii="Arial" w:hAnsi="Arial" w:cs="Arial"/>
                <w:b/>
                <w:bCs/>
                <w:color w:val="000000" w:themeColor="text1"/>
                <w:sz w:val="24"/>
              </w:rPr>
              <w:t xml:space="preserve"> </w:t>
            </w:r>
            <w:r w:rsidRPr="00E8216F">
              <w:rPr>
                <w:rFonts w:ascii="Arial" w:hAnsi="Arial" w:cs="Arial"/>
                <w:b/>
                <w:bCs/>
                <w:color w:val="000000" w:themeColor="text1"/>
                <w:sz w:val="24"/>
              </w:rPr>
              <w:t>:</w:t>
            </w:r>
          </w:p>
        </w:tc>
        <w:tc>
          <w:tcPr>
            <w:tcW w:w="807" w:type="dxa"/>
          </w:tcPr>
          <w:p w:rsidR="00303758" w:rsidRPr="00F07CE6" w:rsidRDefault="00303758" w:rsidP="00303758">
            <w:pPr>
              <w:jc w:val="center"/>
              <w:rPr>
                <w:rFonts w:ascii="Arial" w:hAnsi="Arial" w:cs="Arial"/>
                <w:b/>
                <w:bCs/>
                <w:color w:val="000000" w:themeColor="text1"/>
              </w:rPr>
            </w:pPr>
            <w:proofErr w:type="gramStart"/>
            <w:r>
              <w:rPr>
                <w:rFonts w:ascii="Arial" w:hAnsi="Arial" w:cs="Arial"/>
                <w:b/>
                <w:bCs/>
                <w:color w:val="000000" w:themeColor="text1"/>
              </w:rPr>
              <w:t>m</w:t>
            </w:r>
            <w:proofErr w:type="gramEnd"/>
          </w:p>
        </w:tc>
        <w:tc>
          <w:tcPr>
            <w:tcW w:w="1320" w:type="dxa"/>
          </w:tcPr>
          <w:p w:rsidR="00303758" w:rsidRPr="00F07CE6" w:rsidRDefault="00303758" w:rsidP="00303758">
            <w:pPr>
              <w:jc w:val="center"/>
              <w:rPr>
                <w:rFonts w:ascii="Arial" w:hAnsi="Arial" w:cs="Arial"/>
                <w:b/>
                <w:bCs/>
                <w:color w:val="000000" w:themeColor="text1"/>
              </w:rPr>
            </w:pPr>
          </w:p>
        </w:tc>
      </w:tr>
      <w:tr w:rsidR="00303758" w:rsidRPr="00F07CE6" w:rsidTr="00A57C7B">
        <w:trPr>
          <w:trHeight w:val="1215"/>
        </w:trPr>
        <w:tc>
          <w:tcPr>
            <w:tcW w:w="704" w:type="dxa"/>
          </w:tcPr>
          <w:p w:rsidR="00303758" w:rsidRPr="00F07CE6" w:rsidRDefault="00303758" w:rsidP="00303758">
            <w:pPr>
              <w:jc w:val="center"/>
              <w:rPr>
                <w:rFonts w:ascii="Arial" w:hAnsi="Arial" w:cs="Arial"/>
                <w:b/>
                <w:bCs/>
                <w:color w:val="000000" w:themeColor="text1"/>
              </w:rPr>
            </w:pPr>
            <w:r>
              <w:rPr>
                <w:rFonts w:ascii="Arial" w:hAnsi="Arial" w:cs="Arial"/>
                <w:b/>
                <w:bCs/>
                <w:color w:val="000000" w:themeColor="text1"/>
              </w:rPr>
              <w:t>305</w:t>
            </w:r>
          </w:p>
        </w:tc>
        <w:tc>
          <w:tcPr>
            <w:tcW w:w="7229" w:type="dxa"/>
          </w:tcPr>
          <w:p w:rsidR="00303758" w:rsidRPr="00202DC0" w:rsidRDefault="004C75D8" w:rsidP="00303758">
            <w:pPr>
              <w:jc w:val="both"/>
              <w:rPr>
                <w:rFonts w:ascii="Arial" w:hAnsi="Arial" w:cs="Arial"/>
                <w:b/>
                <w:bCs/>
                <w:color w:val="000000" w:themeColor="text1"/>
                <w:sz w:val="24"/>
                <w:szCs w:val="22"/>
              </w:rPr>
            </w:pPr>
            <w:r>
              <w:rPr>
                <w:rFonts w:ascii="Arial" w:hAnsi="Arial" w:cs="Arial"/>
                <w:b/>
                <w:bCs/>
                <w:color w:val="000000" w:themeColor="text1"/>
                <w:sz w:val="24"/>
                <w:szCs w:val="22"/>
              </w:rPr>
              <w:t>Construction de fossés</w:t>
            </w:r>
            <w:r w:rsidR="00303758" w:rsidRPr="00202DC0">
              <w:rPr>
                <w:rFonts w:ascii="Arial" w:hAnsi="Arial" w:cs="Arial"/>
                <w:b/>
                <w:bCs/>
                <w:color w:val="000000" w:themeColor="text1"/>
                <w:sz w:val="24"/>
                <w:szCs w:val="22"/>
              </w:rPr>
              <w:t xml:space="preserve"> maçonn</w:t>
            </w:r>
            <w:r>
              <w:rPr>
                <w:rFonts w:ascii="Arial" w:hAnsi="Arial" w:cs="Arial"/>
                <w:b/>
                <w:bCs/>
                <w:color w:val="000000" w:themeColor="text1"/>
                <w:sz w:val="24"/>
                <w:szCs w:val="22"/>
              </w:rPr>
              <w:t xml:space="preserve">és </w:t>
            </w:r>
            <w:r w:rsidR="00303758" w:rsidRPr="00202DC0">
              <w:rPr>
                <w:rFonts w:ascii="Arial" w:hAnsi="Arial" w:cs="Arial"/>
                <w:b/>
                <w:bCs/>
                <w:color w:val="000000" w:themeColor="text1"/>
                <w:sz w:val="24"/>
                <w:szCs w:val="22"/>
              </w:rPr>
              <w:t>de</w:t>
            </w:r>
            <w:r>
              <w:rPr>
                <w:rFonts w:ascii="Arial" w:hAnsi="Arial" w:cs="Arial"/>
                <w:b/>
                <w:bCs/>
                <w:color w:val="000000" w:themeColor="text1"/>
                <w:sz w:val="24"/>
                <w:szCs w:val="22"/>
              </w:rPr>
              <w:t xml:space="preserve"> section triangulaire gueule=130 cm, hauteur=65 cm</w:t>
            </w:r>
          </w:p>
          <w:p w:rsidR="004C75D8" w:rsidRPr="004C75D8" w:rsidRDefault="004C75D8" w:rsidP="004C75D8">
            <w:pPr>
              <w:rPr>
                <w:rFonts w:ascii="Arial" w:hAnsi="Arial" w:cs="Arial"/>
                <w:sz w:val="22"/>
                <w:szCs w:val="22"/>
              </w:rPr>
            </w:pPr>
            <w:r w:rsidRPr="004C75D8">
              <w:rPr>
                <w:rFonts w:ascii="Arial" w:hAnsi="Arial" w:cs="Arial"/>
                <w:sz w:val="22"/>
                <w:szCs w:val="22"/>
              </w:rPr>
              <w:t xml:space="preserve">Ce prix rémunère dans les conditions générales prévues au marché, </w:t>
            </w:r>
            <w:r w:rsidRPr="004C75D8">
              <w:rPr>
                <w:rFonts w:ascii="Arial" w:hAnsi="Arial" w:cs="Arial"/>
                <w:b/>
                <w:bCs/>
                <w:sz w:val="22"/>
                <w:szCs w:val="22"/>
              </w:rPr>
              <w:t xml:space="preserve">au </w:t>
            </w:r>
            <w:r w:rsidRPr="004C75D8">
              <w:rPr>
                <w:rFonts w:ascii="Arial" w:hAnsi="Arial" w:cs="Arial"/>
                <w:b/>
                <w:bCs/>
                <w:sz w:val="22"/>
                <w:szCs w:val="22"/>
              </w:rPr>
              <w:t xml:space="preserve">mètre linéaire </w:t>
            </w:r>
            <w:r w:rsidRPr="004C75D8">
              <w:rPr>
                <w:rFonts w:ascii="Arial" w:hAnsi="Arial" w:cs="Arial"/>
                <w:b/>
                <w:bCs/>
                <w:sz w:val="22"/>
                <w:szCs w:val="22"/>
              </w:rPr>
              <w:t xml:space="preserve">(ml), </w:t>
            </w:r>
            <w:r w:rsidRPr="004C75D8">
              <w:rPr>
                <w:rFonts w:ascii="Arial" w:hAnsi="Arial" w:cs="Arial"/>
                <w:sz w:val="22"/>
                <w:szCs w:val="22"/>
              </w:rPr>
              <w:t xml:space="preserve">la construction des fossés maçonnés </w:t>
            </w:r>
            <w:r w:rsidRPr="004C75D8">
              <w:rPr>
                <w:rFonts w:ascii="Arial" w:hAnsi="Arial" w:cs="Arial"/>
                <w:b/>
                <w:bCs/>
                <w:sz w:val="22"/>
                <w:szCs w:val="22"/>
              </w:rPr>
              <w:t xml:space="preserve"> </w:t>
            </w:r>
            <w:r w:rsidRPr="004C75D8">
              <w:rPr>
                <w:rFonts w:ascii="Arial" w:hAnsi="Arial" w:cs="Arial"/>
                <w:sz w:val="22"/>
                <w:szCs w:val="22"/>
              </w:rPr>
              <w:br w:type="page"/>
              <w:t>Ce prix comprend notamment :</w:t>
            </w:r>
            <w:r w:rsidRPr="004C75D8">
              <w:rPr>
                <w:rFonts w:ascii="Arial" w:hAnsi="Arial" w:cs="Arial"/>
                <w:sz w:val="22"/>
                <w:szCs w:val="22"/>
              </w:rPr>
              <w:br w:type="page"/>
            </w:r>
          </w:p>
          <w:p w:rsidR="004C75D8" w:rsidRPr="004C75D8" w:rsidRDefault="004C75D8" w:rsidP="004C75D8">
            <w:pPr>
              <w:rPr>
                <w:rFonts w:ascii="Arial" w:hAnsi="Arial" w:cs="Arial"/>
                <w:sz w:val="22"/>
                <w:szCs w:val="22"/>
              </w:rPr>
            </w:pPr>
            <w:r w:rsidRPr="004C75D8">
              <w:rPr>
                <w:rFonts w:ascii="Arial" w:hAnsi="Arial" w:cs="Arial"/>
                <w:sz w:val="22"/>
                <w:szCs w:val="22"/>
              </w:rPr>
              <w:t>• l'implantation de l'ouvrage</w:t>
            </w:r>
            <w:r>
              <w:rPr>
                <w:rFonts w:ascii="Arial" w:hAnsi="Arial" w:cs="Arial"/>
                <w:sz w:val="22"/>
                <w:szCs w:val="22"/>
              </w:rPr>
              <w:t xml:space="preserve"> </w:t>
            </w:r>
            <w:r w:rsidRPr="004C75D8">
              <w:rPr>
                <w:rFonts w:ascii="Arial" w:hAnsi="Arial" w:cs="Arial"/>
                <w:sz w:val="22"/>
                <w:szCs w:val="22"/>
              </w:rPr>
              <w:t>;</w:t>
            </w:r>
            <w:r w:rsidRPr="004C75D8">
              <w:rPr>
                <w:rFonts w:ascii="Arial" w:hAnsi="Arial" w:cs="Arial"/>
                <w:sz w:val="22"/>
                <w:szCs w:val="22"/>
              </w:rPr>
              <w:br w:type="page"/>
            </w:r>
          </w:p>
          <w:p w:rsidR="004C75D8" w:rsidRPr="004C75D8" w:rsidRDefault="004C75D8" w:rsidP="004C75D8">
            <w:pPr>
              <w:rPr>
                <w:rFonts w:ascii="Arial" w:hAnsi="Arial" w:cs="Arial"/>
                <w:sz w:val="22"/>
                <w:szCs w:val="22"/>
              </w:rPr>
            </w:pPr>
            <w:r w:rsidRPr="004C75D8">
              <w:rPr>
                <w:rFonts w:ascii="Arial" w:hAnsi="Arial" w:cs="Arial"/>
                <w:sz w:val="22"/>
                <w:szCs w:val="22"/>
              </w:rPr>
              <w:t>• l'exécution des fouilles suivant le profil type, quelle que soit la nature du terrain, le transport et la mise en dépôt des produits de fouilles en un lieu indiqué par l’Ingénieur, quelle que soit la distance</w:t>
            </w:r>
            <w:r>
              <w:rPr>
                <w:rFonts w:ascii="Arial" w:hAnsi="Arial" w:cs="Arial"/>
                <w:sz w:val="22"/>
                <w:szCs w:val="22"/>
              </w:rPr>
              <w:t xml:space="preserve"> </w:t>
            </w:r>
            <w:r w:rsidRPr="004C75D8">
              <w:rPr>
                <w:rFonts w:ascii="Arial" w:hAnsi="Arial" w:cs="Arial"/>
                <w:sz w:val="22"/>
                <w:szCs w:val="22"/>
              </w:rPr>
              <w:t>;</w:t>
            </w:r>
            <w:r w:rsidRPr="004C75D8">
              <w:rPr>
                <w:rFonts w:ascii="Arial" w:hAnsi="Arial" w:cs="Arial"/>
                <w:sz w:val="22"/>
                <w:szCs w:val="22"/>
              </w:rPr>
              <w:br w:type="page"/>
            </w:r>
          </w:p>
          <w:p w:rsidR="004C75D8" w:rsidRPr="004C75D8" w:rsidRDefault="004C75D8" w:rsidP="004C75D8">
            <w:pPr>
              <w:rPr>
                <w:rFonts w:ascii="Arial" w:hAnsi="Arial" w:cs="Arial"/>
                <w:sz w:val="22"/>
                <w:szCs w:val="22"/>
              </w:rPr>
            </w:pPr>
            <w:r w:rsidRPr="004C75D8">
              <w:rPr>
                <w:rFonts w:ascii="Arial" w:hAnsi="Arial" w:cs="Arial"/>
                <w:sz w:val="22"/>
                <w:szCs w:val="22"/>
              </w:rPr>
              <w:t>• les opérations de mise au gabarit, et de réglage de pente longitudinale</w:t>
            </w:r>
            <w:r>
              <w:rPr>
                <w:rFonts w:ascii="Arial" w:hAnsi="Arial" w:cs="Arial"/>
                <w:sz w:val="22"/>
                <w:szCs w:val="22"/>
              </w:rPr>
              <w:t xml:space="preserve"> </w:t>
            </w:r>
            <w:r w:rsidRPr="004C75D8">
              <w:rPr>
                <w:rFonts w:ascii="Arial" w:hAnsi="Arial" w:cs="Arial"/>
                <w:sz w:val="22"/>
                <w:szCs w:val="22"/>
              </w:rPr>
              <w:t>;</w:t>
            </w:r>
            <w:r w:rsidRPr="004C75D8">
              <w:rPr>
                <w:rFonts w:ascii="Arial" w:hAnsi="Arial" w:cs="Arial"/>
                <w:sz w:val="22"/>
                <w:szCs w:val="22"/>
              </w:rPr>
              <w:br w:type="page"/>
            </w:r>
          </w:p>
          <w:p w:rsidR="004C75D8" w:rsidRPr="004C75D8" w:rsidRDefault="004C75D8" w:rsidP="004C75D8">
            <w:pPr>
              <w:rPr>
                <w:rFonts w:ascii="Arial" w:hAnsi="Arial" w:cs="Arial"/>
                <w:sz w:val="22"/>
                <w:szCs w:val="22"/>
              </w:rPr>
            </w:pPr>
            <w:r w:rsidRPr="004C75D8">
              <w:rPr>
                <w:rFonts w:ascii="Arial" w:hAnsi="Arial" w:cs="Arial"/>
                <w:sz w:val="22"/>
                <w:szCs w:val="22"/>
              </w:rPr>
              <w:t>• la fourniture et le transport à pied d’œuvre des matériaux, y compris les coffrages</w:t>
            </w:r>
            <w:r>
              <w:rPr>
                <w:rFonts w:ascii="Arial" w:hAnsi="Arial" w:cs="Arial"/>
                <w:sz w:val="22"/>
                <w:szCs w:val="22"/>
              </w:rPr>
              <w:t xml:space="preserve"> </w:t>
            </w:r>
            <w:r w:rsidRPr="004C75D8">
              <w:rPr>
                <w:rFonts w:ascii="Arial" w:hAnsi="Arial" w:cs="Arial"/>
                <w:sz w:val="22"/>
                <w:szCs w:val="22"/>
              </w:rPr>
              <w:t>;</w:t>
            </w:r>
            <w:r w:rsidRPr="004C75D8">
              <w:rPr>
                <w:rFonts w:ascii="Arial" w:hAnsi="Arial" w:cs="Arial"/>
                <w:sz w:val="22"/>
                <w:szCs w:val="22"/>
              </w:rPr>
              <w:br w:type="page"/>
            </w:r>
          </w:p>
          <w:p w:rsidR="004C75D8" w:rsidRPr="004C75D8" w:rsidRDefault="004C75D8" w:rsidP="004C75D8">
            <w:pPr>
              <w:rPr>
                <w:rFonts w:ascii="Arial" w:hAnsi="Arial" w:cs="Arial"/>
                <w:sz w:val="22"/>
                <w:szCs w:val="22"/>
              </w:rPr>
            </w:pPr>
            <w:r w:rsidRPr="004C75D8">
              <w:rPr>
                <w:rFonts w:ascii="Arial" w:hAnsi="Arial" w:cs="Arial"/>
                <w:sz w:val="22"/>
                <w:szCs w:val="22"/>
              </w:rPr>
              <w:t>• la fabrication du mortier, la pose des moellons comprenant calage, réglage, humidification des moellons, nettoyage et jointoiement et les ragréages éventuels ;</w:t>
            </w:r>
          </w:p>
          <w:p w:rsidR="004C75D8" w:rsidRPr="004C75D8" w:rsidRDefault="004C75D8" w:rsidP="004C75D8">
            <w:pPr>
              <w:rPr>
                <w:rFonts w:ascii="Arial" w:hAnsi="Arial" w:cs="Arial"/>
                <w:sz w:val="22"/>
                <w:szCs w:val="22"/>
              </w:rPr>
            </w:pPr>
            <w:r w:rsidRPr="004C75D8">
              <w:rPr>
                <w:rFonts w:ascii="Arial" w:hAnsi="Arial" w:cs="Arial"/>
                <w:sz w:val="22"/>
                <w:szCs w:val="22"/>
              </w:rPr>
              <w:br w:type="page"/>
              <w:t>• le remblaiement, le compactage et la remise en état des abords</w:t>
            </w:r>
            <w:r>
              <w:rPr>
                <w:rFonts w:ascii="Arial" w:hAnsi="Arial" w:cs="Arial"/>
                <w:sz w:val="22"/>
                <w:szCs w:val="22"/>
              </w:rPr>
              <w:t xml:space="preserve"> </w:t>
            </w:r>
            <w:r w:rsidRPr="004C75D8">
              <w:rPr>
                <w:rFonts w:ascii="Arial" w:hAnsi="Arial" w:cs="Arial"/>
                <w:sz w:val="22"/>
                <w:szCs w:val="22"/>
              </w:rPr>
              <w:t>;</w:t>
            </w:r>
            <w:r w:rsidRPr="004C75D8">
              <w:rPr>
                <w:rFonts w:ascii="Arial" w:hAnsi="Arial" w:cs="Arial"/>
                <w:sz w:val="22"/>
                <w:szCs w:val="22"/>
              </w:rPr>
              <w:br w:type="page"/>
            </w:r>
          </w:p>
          <w:p w:rsidR="004C75D8" w:rsidRDefault="004C75D8" w:rsidP="004C75D8">
            <w:pPr>
              <w:spacing w:line="276" w:lineRule="auto"/>
              <w:jc w:val="both"/>
              <w:rPr>
                <w:rFonts w:ascii="Candara" w:hAnsi="Candara" w:cs="Arial"/>
                <w:b/>
                <w:bCs/>
                <w:i/>
                <w:iCs/>
              </w:rPr>
            </w:pPr>
            <w:r w:rsidRPr="004C75D8">
              <w:rPr>
                <w:rFonts w:ascii="Arial" w:hAnsi="Arial" w:cs="Arial"/>
                <w:sz w:val="22"/>
                <w:szCs w:val="22"/>
              </w:rPr>
              <w:t>• toutes sujétions liées aux conditions de circulation et au respect des prescriptions environnementales</w:t>
            </w:r>
            <w:r>
              <w:rPr>
                <w:rFonts w:ascii="Arial" w:hAnsi="Arial" w:cs="Arial"/>
                <w:sz w:val="22"/>
                <w:szCs w:val="22"/>
              </w:rPr>
              <w:t xml:space="preserve"> </w:t>
            </w:r>
            <w:r w:rsidRPr="004C75D8">
              <w:rPr>
                <w:rFonts w:ascii="Arial" w:hAnsi="Arial" w:cs="Arial"/>
                <w:sz w:val="22"/>
                <w:szCs w:val="22"/>
              </w:rPr>
              <w:t xml:space="preserve">;                                                                                                                     </w:t>
            </w:r>
            <w:r w:rsidRPr="004C75D8">
              <w:rPr>
                <w:rFonts w:ascii="Arial" w:hAnsi="Arial" w:cs="Arial"/>
                <w:sz w:val="22"/>
                <w:szCs w:val="22"/>
              </w:rPr>
              <w:br w:type="page"/>
              <w:t>• et toutes autres sujétions.</w:t>
            </w:r>
            <w:r w:rsidRPr="009F52BF">
              <w:rPr>
                <w:rFonts w:ascii="Candara" w:hAnsi="Candara" w:cs="Arial"/>
                <w:b/>
                <w:bCs/>
                <w:i/>
                <w:iCs/>
              </w:rPr>
              <w:br w:type="page"/>
            </w:r>
            <w:r w:rsidRPr="009F52BF">
              <w:rPr>
                <w:rFonts w:ascii="Candara" w:hAnsi="Candara" w:cs="Arial"/>
                <w:b/>
                <w:bCs/>
                <w:i/>
                <w:iCs/>
              </w:rPr>
              <w:br w:type="page"/>
            </w:r>
          </w:p>
          <w:p w:rsidR="00303758" w:rsidRPr="00202DC0" w:rsidRDefault="00303758" w:rsidP="004C75D8">
            <w:pPr>
              <w:spacing w:line="276" w:lineRule="auto"/>
              <w:jc w:val="both"/>
              <w:rPr>
                <w:rFonts w:ascii="Arial" w:hAnsi="Arial" w:cs="Arial"/>
                <w:b/>
                <w:bCs/>
                <w:color w:val="000000" w:themeColor="text1"/>
              </w:rPr>
            </w:pPr>
            <w:r w:rsidRPr="00202DC0">
              <w:rPr>
                <w:rFonts w:ascii="Arial" w:hAnsi="Arial" w:cs="Arial"/>
                <w:b/>
                <w:bCs/>
                <w:color w:val="000000" w:themeColor="text1"/>
                <w:sz w:val="24"/>
                <w:szCs w:val="22"/>
              </w:rPr>
              <w:t>Le Mètre</w:t>
            </w:r>
            <w:r w:rsidR="004C75D8">
              <w:rPr>
                <w:rFonts w:ascii="Arial" w:hAnsi="Arial" w:cs="Arial"/>
                <w:b/>
                <w:bCs/>
                <w:color w:val="000000" w:themeColor="text1"/>
                <w:sz w:val="24"/>
                <w:szCs w:val="22"/>
              </w:rPr>
              <w:t xml:space="preserve"> linéaire</w:t>
            </w:r>
            <w:r w:rsidRPr="00202DC0">
              <w:rPr>
                <w:rFonts w:ascii="Arial" w:hAnsi="Arial" w:cs="Arial"/>
                <w:b/>
                <w:bCs/>
                <w:color w:val="000000" w:themeColor="text1"/>
                <w:sz w:val="24"/>
                <w:szCs w:val="22"/>
              </w:rPr>
              <w:t xml:space="preserve"> à</w:t>
            </w:r>
            <w:r w:rsidR="004C75D8">
              <w:rPr>
                <w:rFonts w:ascii="Arial" w:hAnsi="Arial" w:cs="Arial"/>
                <w:b/>
                <w:bCs/>
                <w:color w:val="000000" w:themeColor="text1"/>
                <w:sz w:val="24"/>
                <w:szCs w:val="22"/>
              </w:rPr>
              <w:t> :</w:t>
            </w:r>
          </w:p>
        </w:tc>
        <w:tc>
          <w:tcPr>
            <w:tcW w:w="807" w:type="dxa"/>
          </w:tcPr>
          <w:p w:rsidR="00303758" w:rsidRPr="00F07CE6" w:rsidRDefault="00303758" w:rsidP="00303758">
            <w:pPr>
              <w:jc w:val="center"/>
              <w:rPr>
                <w:rFonts w:ascii="Arial" w:hAnsi="Arial" w:cs="Arial"/>
                <w:b/>
                <w:bCs/>
                <w:color w:val="000000" w:themeColor="text1"/>
              </w:rPr>
            </w:pPr>
            <w:proofErr w:type="gramStart"/>
            <w:r>
              <w:rPr>
                <w:rFonts w:ascii="Arial" w:hAnsi="Arial" w:cs="Arial"/>
                <w:b/>
                <w:bCs/>
                <w:color w:val="000000" w:themeColor="text1"/>
              </w:rPr>
              <w:t>m</w:t>
            </w:r>
            <w:r w:rsidR="004C75D8">
              <w:rPr>
                <w:rFonts w:ascii="Arial" w:hAnsi="Arial" w:cs="Arial"/>
                <w:b/>
                <w:bCs/>
                <w:color w:val="000000" w:themeColor="text1"/>
              </w:rPr>
              <w:t>l</w:t>
            </w:r>
            <w:proofErr w:type="gramEnd"/>
          </w:p>
        </w:tc>
        <w:tc>
          <w:tcPr>
            <w:tcW w:w="1320" w:type="dxa"/>
          </w:tcPr>
          <w:p w:rsidR="00303758" w:rsidRPr="00F07CE6" w:rsidRDefault="00303758" w:rsidP="00303758">
            <w:pPr>
              <w:jc w:val="center"/>
              <w:rPr>
                <w:rFonts w:ascii="Arial" w:hAnsi="Arial" w:cs="Arial"/>
                <w:b/>
                <w:bCs/>
                <w:color w:val="000000" w:themeColor="text1"/>
              </w:rPr>
            </w:pPr>
          </w:p>
        </w:tc>
      </w:tr>
      <w:tr w:rsidR="00303758" w:rsidRPr="00F07CE6" w:rsidTr="00A57C7B">
        <w:trPr>
          <w:trHeight w:val="1215"/>
        </w:trPr>
        <w:tc>
          <w:tcPr>
            <w:tcW w:w="704" w:type="dxa"/>
          </w:tcPr>
          <w:p w:rsidR="00303758" w:rsidRPr="00F07CE6" w:rsidRDefault="00303758" w:rsidP="00303758">
            <w:pPr>
              <w:jc w:val="center"/>
              <w:rPr>
                <w:rFonts w:ascii="Arial" w:hAnsi="Arial" w:cs="Arial"/>
                <w:b/>
                <w:bCs/>
                <w:color w:val="000000" w:themeColor="text1"/>
              </w:rPr>
            </w:pPr>
            <w:r>
              <w:rPr>
                <w:rFonts w:ascii="Arial" w:hAnsi="Arial" w:cs="Arial"/>
                <w:b/>
                <w:bCs/>
                <w:color w:val="000000" w:themeColor="text1"/>
              </w:rPr>
              <w:t>30</w:t>
            </w:r>
            <w:r w:rsidR="00C51AF9">
              <w:rPr>
                <w:rFonts w:ascii="Arial" w:hAnsi="Arial" w:cs="Arial"/>
                <w:b/>
                <w:bCs/>
                <w:color w:val="000000" w:themeColor="text1"/>
              </w:rPr>
              <w:t>4</w:t>
            </w:r>
          </w:p>
        </w:tc>
        <w:tc>
          <w:tcPr>
            <w:tcW w:w="7229" w:type="dxa"/>
          </w:tcPr>
          <w:p w:rsidR="00303758" w:rsidRPr="00202DC0" w:rsidRDefault="00303758" w:rsidP="00C51AF9">
            <w:pPr>
              <w:jc w:val="both"/>
              <w:rPr>
                <w:rFonts w:ascii="Arial" w:hAnsi="Arial" w:cs="Arial"/>
                <w:b/>
                <w:bCs/>
                <w:color w:val="000000" w:themeColor="text1"/>
                <w:sz w:val="24"/>
                <w:szCs w:val="22"/>
              </w:rPr>
            </w:pPr>
            <w:r w:rsidRPr="00202DC0">
              <w:rPr>
                <w:rFonts w:ascii="Arial" w:hAnsi="Arial" w:cs="Arial"/>
                <w:b/>
                <w:bCs/>
                <w:color w:val="000000" w:themeColor="text1"/>
                <w:sz w:val="24"/>
                <w:szCs w:val="22"/>
              </w:rPr>
              <w:t>Béton armé dosé à 350 Kg/m³</w:t>
            </w:r>
          </w:p>
          <w:p w:rsidR="00303758" w:rsidRPr="00202DC0" w:rsidRDefault="00303758" w:rsidP="00C51AF9">
            <w:pPr>
              <w:spacing w:line="276" w:lineRule="auto"/>
              <w:jc w:val="both"/>
              <w:rPr>
                <w:rFonts w:ascii="Arial" w:hAnsi="Arial" w:cs="Arial"/>
                <w:bCs/>
                <w:color w:val="000000" w:themeColor="text1"/>
                <w:sz w:val="22"/>
                <w:szCs w:val="22"/>
              </w:rPr>
            </w:pPr>
            <w:r>
              <w:rPr>
                <w:rFonts w:ascii="Arial" w:hAnsi="Arial" w:cs="Arial"/>
                <w:bCs/>
                <w:color w:val="000000" w:themeColor="text1"/>
                <w:sz w:val="22"/>
                <w:szCs w:val="22"/>
              </w:rPr>
              <w:t>Ce</w:t>
            </w:r>
            <w:r w:rsidRPr="00202DC0">
              <w:rPr>
                <w:rFonts w:ascii="Arial" w:hAnsi="Arial" w:cs="Arial"/>
                <w:bCs/>
                <w:color w:val="000000" w:themeColor="text1"/>
                <w:sz w:val="22"/>
                <w:szCs w:val="22"/>
              </w:rPr>
              <w:t xml:space="preserve"> prix rémunère dans les conditions générales prévues au marché, au MÈTRE CUBE (m3), la fabrication et la mise en œuvre des bétons, suivant un dosage donné en kg de ciment par mètre cube de </w:t>
            </w:r>
            <w:proofErr w:type="gramStart"/>
            <w:r w:rsidRPr="00202DC0">
              <w:rPr>
                <w:rFonts w:ascii="Arial" w:hAnsi="Arial" w:cs="Arial"/>
                <w:bCs/>
                <w:color w:val="000000" w:themeColor="text1"/>
                <w:sz w:val="22"/>
                <w:szCs w:val="22"/>
              </w:rPr>
              <w:t>béton;</w:t>
            </w:r>
            <w:proofErr w:type="gramEnd"/>
          </w:p>
          <w:p w:rsidR="00303758" w:rsidRPr="00202DC0" w:rsidRDefault="00303758" w:rsidP="00303758">
            <w:pPr>
              <w:spacing w:line="276" w:lineRule="auto"/>
              <w:jc w:val="both"/>
              <w:rPr>
                <w:rFonts w:ascii="Arial" w:hAnsi="Arial" w:cs="Arial"/>
                <w:bCs/>
                <w:color w:val="000000" w:themeColor="text1"/>
                <w:sz w:val="22"/>
                <w:szCs w:val="22"/>
              </w:rPr>
            </w:pPr>
            <w:r w:rsidRPr="00202DC0">
              <w:rPr>
                <w:rFonts w:ascii="Arial" w:hAnsi="Arial" w:cs="Arial"/>
                <w:bCs/>
                <w:color w:val="000000" w:themeColor="text1"/>
                <w:sz w:val="22"/>
                <w:szCs w:val="22"/>
              </w:rPr>
              <w:t>Ces prix comprennent notamment:</w:t>
            </w:r>
          </w:p>
          <w:p w:rsidR="00303758" w:rsidRPr="00202DC0" w:rsidRDefault="00303758" w:rsidP="00303758">
            <w:pPr>
              <w:spacing w:line="276" w:lineRule="auto"/>
              <w:jc w:val="both"/>
              <w:rPr>
                <w:rFonts w:ascii="Arial" w:hAnsi="Arial" w:cs="Arial"/>
                <w:bCs/>
                <w:color w:val="000000" w:themeColor="text1"/>
                <w:sz w:val="22"/>
                <w:szCs w:val="22"/>
              </w:rPr>
            </w:pPr>
            <w:r w:rsidRPr="00202DC0">
              <w:rPr>
                <w:rFonts w:ascii="Arial" w:hAnsi="Arial" w:cs="Arial"/>
                <w:bCs/>
                <w:color w:val="000000" w:themeColor="text1"/>
                <w:sz w:val="22"/>
                <w:szCs w:val="22"/>
              </w:rPr>
              <w:t>• la préparation des surfaces, la démolition éventuelle d'une partie de l'ouvrage existant ou de son ensemble étant rémunérée par ailleurs;</w:t>
            </w:r>
          </w:p>
          <w:p w:rsidR="00303758" w:rsidRPr="00202DC0" w:rsidRDefault="00303758" w:rsidP="00303758">
            <w:pPr>
              <w:spacing w:line="276" w:lineRule="auto"/>
              <w:jc w:val="both"/>
              <w:rPr>
                <w:rFonts w:ascii="Arial" w:hAnsi="Arial" w:cs="Arial"/>
                <w:bCs/>
                <w:color w:val="000000" w:themeColor="text1"/>
                <w:sz w:val="22"/>
                <w:szCs w:val="22"/>
              </w:rPr>
            </w:pPr>
            <w:r w:rsidRPr="00202DC0">
              <w:rPr>
                <w:rFonts w:ascii="Arial" w:hAnsi="Arial" w:cs="Arial"/>
                <w:bCs/>
                <w:color w:val="000000" w:themeColor="text1"/>
                <w:sz w:val="22"/>
                <w:szCs w:val="22"/>
              </w:rPr>
              <w:t>• la fourniture et transport à pied d’œuvre de tous les matériaux nécessaires à la fabrication des bétons et de leur mise en œuvre quelle que soit la distance;</w:t>
            </w:r>
          </w:p>
          <w:p w:rsidR="00303758" w:rsidRPr="00202DC0" w:rsidRDefault="00303758" w:rsidP="00303758">
            <w:pPr>
              <w:spacing w:line="276" w:lineRule="auto"/>
              <w:jc w:val="both"/>
              <w:rPr>
                <w:rFonts w:ascii="Arial" w:hAnsi="Arial" w:cs="Arial"/>
                <w:bCs/>
                <w:color w:val="000000" w:themeColor="text1"/>
                <w:sz w:val="22"/>
                <w:szCs w:val="22"/>
              </w:rPr>
            </w:pPr>
            <w:r w:rsidRPr="00202DC0">
              <w:rPr>
                <w:rFonts w:ascii="Arial" w:hAnsi="Arial" w:cs="Arial"/>
                <w:bCs/>
                <w:color w:val="000000" w:themeColor="text1"/>
                <w:sz w:val="22"/>
                <w:szCs w:val="22"/>
              </w:rPr>
              <w:t>• les terrassements y compris les fouilles en terrain de toutes natures;</w:t>
            </w:r>
          </w:p>
          <w:p w:rsidR="00303758" w:rsidRPr="00202DC0" w:rsidRDefault="00303758" w:rsidP="00303758">
            <w:pPr>
              <w:spacing w:line="276" w:lineRule="auto"/>
              <w:jc w:val="both"/>
              <w:rPr>
                <w:rFonts w:ascii="Arial" w:hAnsi="Arial" w:cs="Arial"/>
                <w:bCs/>
                <w:color w:val="000000" w:themeColor="text1"/>
                <w:sz w:val="22"/>
                <w:szCs w:val="22"/>
              </w:rPr>
            </w:pPr>
            <w:r w:rsidRPr="00202DC0">
              <w:rPr>
                <w:rFonts w:ascii="Arial" w:hAnsi="Arial" w:cs="Arial"/>
                <w:bCs/>
                <w:color w:val="000000" w:themeColor="text1"/>
                <w:sz w:val="22"/>
                <w:szCs w:val="22"/>
              </w:rPr>
              <w:t>• le coffrage le cas échéant;</w:t>
            </w:r>
          </w:p>
          <w:p w:rsidR="00303758" w:rsidRPr="00202DC0" w:rsidRDefault="00303758" w:rsidP="00303758">
            <w:pPr>
              <w:spacing w:line="276" w:lineRule="auto"/>
              <w:jc w:val="both"/>
              <w:rPr>
                <w:rFonts w:ascii="Arial" w:hAnsi="Arial" w:cs="Arial"/>
                <w:bCs/>
                <w:color w:val="000000" w:themeColor="text1"/>
                <w:sz w:val="22"/>
                <w:szCs w:val="22"/>
              </w:rPr>
            </w:pPr>
            <w:r w:rsidRPr="00202DC0">
              <w:rPr>
                <w:rFonts w:ascii="Arial" w:hAnsi="Arial" w:cs="Arial"/>
                <w:bCs/>
                <w:color w:val="000000" w:themeColor="text1"/>
                <w:sz w:val="22"/>
                <w:szCs w:val="22"/>
              </w:rPr>
              <w:t>• la formulation et la fabrication des bétons selon les prescriptions techniques y compris toutes les sujétions de stockage des composants;</w:t>
            </w:r>
          </w:p>
          <w:p w:rsidR="00303758" w:rsidRPr="00202DC0" w:rsidRDefault="00303758" w:rsidP="00303758">
            <w:pPr>
              <w:spacing w:line="276" w:lineRule="auto"/>
              <w:jc w:val="both"/>
              <w:rPr>
                <w:rFonts w:ascii="Arial" w:hAnsi="Arial" w:cs="Arial"/>
                <w:bCs/>
                <w:color w:val="000000" w:themeColor="text1"/>
                <w:sz w:val="22"/>
                <w:szCs w:val="22"/>
              </w:rPr>
            </w:pPr>
            <w:r w:rsidRPr="00202DC0">
              <w:rPr>
                <w:rFonts w:ascii="Arial" w:hAnsi="Arial" w:cs="Arial"/>
                <w:bCs/>
                <w:color w:val="000000" w:themeColor="text1"/>
                <w:sz w:val="22"/>
                <w:szCs w:val="22"/>
              </w:rPr>
              <w:lastRenderedPageBreak/>
              <w:t>• la mise en œuvre des bétons, le traitement et ragréage éventuels des surfaces;</w:t>
            </w:r>
          </w:p>
          <w:p w:rsidR="00303758" w:rsidRPr="00202DC0" w:rsidRDefault="00303758" w:rsidP="00303758">
            <w:pPr>
              <w:spacing w:line="276" w:lineRule="auto"/>
              <w:jc w:val="both"/>
              <w:rPr>
                <w:rFonts w:ascii="Arial" w:hAnsi="Arial" w:cs="Arial"/>
                <w:bCs/>
                <w:color w:val="000000" w:themeColor="text1"/>
                <w:sz w:val="22"/>
                <w:szCs w:val="22"/>
              </w:rPr>
            </w:pPr>
            <w:r w:rsidRPr="00202DC0">
              <w:rPr>
                <w:rFonts w:ascii="Arial" w:hAnsi="Arial" w:cs="Arial"/>
                <w:bCs/>
                <w:color w:val="000000" w:themeColor="text1"/>
                <w:sz w:val="22"/>
                <w:szCs w:val="22"/>
              </w:rPr>
              <w:t>• le décoffrage, le remblaiement, le compactage, la remise en état des abords;</w:t>
            </w:r>
          </w:p>
          <w:p w:rsidR="00303758" w:rsidRPr="00202DC0" w:rsidRDefault="00303758" w:rsidP="00303758">
            <w:pPr>
              <w:spacing w:line="276" w:lineRule="auto"/>
              <w:jc w:val="both"/>
              <w:rPr>
                <w:rFonts w:ascii="Arial" w:hAnsi="Arial" w:cs="Arial"/>
                <w:bCs/>
                <w:color w:val="000000" w:themeColor="text1"/>
                <w:sz w:val="22"/>
                <w:szCs w:val="22"/>
              </w:rPr>
            </w:pPr>
            <w:r w:rsidRPr="00202DC0">
              <w:rPr>
                <w:rFonts w:ascii="Arial" w:hAnsi="Arial" w:cs="Arial"/>
                <w:bCs/>
                <w:color w:val="000000" w:themeColor="text1"/>
                <w:sz w:val="22"/>
                <w:szCs w:val="22"/>
              </w:rPr>
              <w:t>• toutes sujétions liées au respect des prescriptions environnementales;</w:t>
            </w:r>
          </w:p>
          <w:p w:rsidR="00303758" w:rsidRDefault="00303758" w:rsidP="00303758">
            <w:pPr>
              <w:spacing w:line="276" w:lineRule="auto"/>
              <w:jc w:val="both"/>
              <w:rPr>
                <w:rFonts w:ascii="Arial" w:hAnsi="Arial" w:cs="Arial"/>
                <w:bCs/>
                <w:color w:val="000000" w:themeColor="text1"/>
                <w:sz w:val="22"/>
                <w:szCs w:val="22"/>
              </w:rPr>
            </w:pPr>
            <w:r w:rsidRPr="00202DC0">
              <w:rPr>
                <w:rFonts w:ascii="Arial" w:hAnsi="Arial" w:cs="Arial"/>
                <w:bCs/>
                <w:color w:val="000000" w:themeColor="text1"/>
                <w:sz w:val="22"/>
                <w:szCs w:val="22"/>
              </w:rPr>
              <w:t>• et toutes autres sujétions.</w:t>
            </w:r>
          </w:p>
          <w:p w:rsidR="00303758" w:rsidRPr="000937ED" w:rsidRDefault="00303758" w:rsidP="00303758">
            <w:pPr>
              <w:spacing w:line="276" w:lineRule="auto"/>
              <w:jc w:val="both"/>
              <w:rPr>
                <w:rFonts w:ascii="Arial" w:hAnsi="Arial" w:cs="Arial"/>
                <w:b/>
                <w:bCs/>
                <w:color w:val="C00000"/>
              </w:rPr>
            </w:pPr>
            <w:r w:rsidRPr="00202DC0">
              <w:rPr>
                <w:rFonts w:ascii="Arial" w:hAnsi="Arial" w:cs="Arial"/>
                <w:b/>
                <w:bCs/>
                <w:color w:val="000000" w:themeColor="text1"/>
                <w:sz w:val="24"/>
                <w:szCs w:val="22"/>
              </w:rPr>
              <w:t>Le Mètre-C</w:t>
            </w:r>
            <w:r>
              <w:rPr>
                <w:rFonts w:ascii="Arial" w:hAnsi="Arial" w:cs="Arial"/>
                <w:b/>
                <w:bCs/>
                <w:color w:val="000000" w:themeColor="text1"/>
                <w:sz w:val="24"/>
                <w:szCs w:val="22"/>
              </w:rPr>
              <w:t>ube</w:t>
            </w:r>
            <w:r w:rsidRPr="00202DC0">
              <w:rPr>
                <w:rFonts w:ascii="Arial" w:hAnsi="Arial" w:cs="Arial"/>
                <w:b/>
                <w:bCs/>
                <w:color w:val="000000" w:themeColor="text1"/>
                <w:sz w:val="24"/>
                <w:szCs w:val="22"/>
              </w:rPr>
              <w:t xml:space="preserve"> à:</w:t>
            </w:r>
          </w:p>
        </w:tc>
        <w:tc>
          <w:tcPr>
            <w:tcW w:w="807" w:type="dxa"/>
          </w:tcPr>
          <w:p w:rsidR="00303758" w:rsidRPr="00F07CE6" w:rsidRDefault="00303758" w:rsidP="00303758">
            <w:pPr>
              <w:jc w:val="center"/>
              <w:rPr>
                <w:rFonts w:ascii="Arial" w:hAnsi="Arial" w:cs="Arial"/>
                <w:b/>
                <w:bCs/>
                <w:color w:val="000000" w:themeColor="text1"/>
              </w:rPr>
            </w:pPr>
            <w:r>
              <w:rPr>
                <w:rFonts w:ascii="Arial" w:hAnsi="Arial" w:cs="Arial"/>
                <w:b/>
                <w:bCs/>
                <w:color w:val="000000" w:themeColor="text1"/>
              </w:rPr>
              <w:lastRenderedPageBreak/>
              <w:t>m3</w:t>
            </w:r>
          </w:p>
        </w:tc>
        <w:tc>
          <w:tcPr>
            <w:tcW w:w="1320" w:type="dxa"/>
          </w:tcPr>
          <w:p w:rsidR="00303758" w:rsidRPr="00F07CE6" w:rsidRDefault="00303758" w:rsidP="00303758">
            <w:pPr>
              <w:jc w:val="center"/>
              <w:rPr>
                <w:rFonts w:ascii="Arial" w:hAnsi="Arial" w:cs="Arial"/>
                <w:b/>
                <w:bCs/>
                <w:color w:val="000000" w:themeColor="text1"/>
              </w:rPr>
            </w:pPr>
          </w:p>
        </w:tc>
      </w:tr>
      <w:tr w:rsidR="00303758" w:rsidRPr="00F07CE6" w:rsidTr="00F22363">
        <w:trPr>
          <w:trHeight w:val="125"/>
        </w:trPr>
        <w:tc>
          <w:tcPr>
            <w:tcW w:w="10060" w:type="dxa"/>
            <w:gridSpan w:val="4"/>
            <w:hideMark/>
          </w:tcPr>
          <w:p w:rsidR="00303758" w:rsidRPr="00F07CE6" w:rsidRDefault="00303758" w:rsidP="00303758">
            <w:pPr>
              <w:spacing w:line="276" w:lineRule="auto"/>
              <w:jc w:val="both"/>
              <w:rPr>
                <w:rFonts w:ascii="Arial" w:hAnsi="Arial" w:cs="Arial"/>
                <w:b/>
                <w:bCs/>
                <w:color w:val="000000" w:themeColor="text1"/>
                <w:sz w:val="22"/>
                <w:szCs w:val="22"/>
              </w:rPr>
            </w:pPr>
            <w:r w:rsidRPr="00F07CE6">
              <w:rPr>
                <w:rFonts w:ascii="Arial" w:hAnsi="Arial" w:cs="Arial"/>
                <w:b/>
                <w:bCs/>
                <w:color w:val="000000" w:themeColor="text1"/>
                <w:sz w:val="22"/>
                <w:szCs w:val="22"/>
              </w:rPr>
              <w:t>SERIE 400</w:t>
            </w:r>
            <w:r w:rsidR="004C75D8">
              <w:rPr>
                <w:rFonts w:ascii="Arial" w:hAnsi="Arial" w:cs="Arial"/>
                <w:b/>
                <w:bCs/>
                <w:color w:val="000000" w:themeColor="text1"/>
                <w:sz w:val="22"/>
                <w:szCs w:val="22"/>
              </w:rPr>
              <w:t> :</w:t>
            </w:r>
            <w:r w:rsidRPr="00F07CE6">
              <w:rPr>
                <w:rFonts w:ascii="Arial" w:hAnsi="Arial" w:cs="Arial"/>
                <w:b/>
                <w:bCs/>
                <w:color w:val="000000" w:themeColor="text1"/>
                <w:sz w:val="22"/>
                <w:szCs w:val="22"/>
              </w:rPr>
              <w:t xml:space="preserve">  </w:t>
            </w:r>
            <w:r w:rsidR="004C75D8">
              <w:rPr>
                <w:rFonts w:ascii="Arial" w:hAnsi="Arial" w:cs="Arial"/>
                <w:b/>
                <w:bCs/>
                <w:color w:val="000000" w:themeColor="text1"/>
                <w:sz w:val="22"/>
                <w:szCs w:val="22"/>
              </w:rPr>
              <w:t>SIGNALISATION ET EQUIPEMENT DE SECURITE</w:t>
            </w:r>
          </w:p>
        </w:tc>
      </w:tr>
      <w:tr w:rsidR="00303758" w:rsidRPr="00F07CE6" w:rsidTr="00A57C7B">
        <w:trPr>
          <w:trHeight w:val="735"/>
        </w:trPr>
        <w:tc>
          <w:tcPr>
            <w:tcW w:w="704" w:type="dxa"/>
          </w:tcPr>
          <w:p w:rsidR="00303758" w:rsidRPr="00F07CE6" w:rsidRDefault="00303758" w:rsidP="00303758">
            <w:pPr>
              <w:jc w:val="center"/>
              <w:rPr>
                <w:rFonts w:ascii="Arial" w:hAnsi="Arial" w:cs="Arial"/>
                <w:b/>
                <w:bCs/>
                <w:color w:val="000000" w:themeColor="text1"/>
              </w:rPr>
            </w:pPr>
            <w:r>
              <w:rPr>
                <w:rFonts w:ascii="Arial" w:hAnsi="Arial" w:cs="Arial"/>
                <w:b/>
                <w:bCs/>
                <w:color w:val="000000" w:themeColor="text1"/>
              </w:rPr>
              <w:t>40</w:t>
            </w:r>
            <w:r w:rsidR="00241425">
              <w:rPr>
                <w:rFonts w:ascii="Arial" w:hAnsi="Arial" w:cs="Arial"/>
                <w:b/>
                <w:bCs/>
                <w:color w:val="000000" w:themeColor="text1"/>
              </w:rPr>
              <w:t>3</w:t>
            </w:r>
          </w:p>
        </w:tc>
        <w:tc>
          <w:tcPr>
            <w:tcW w:w="7229" w:type="dxa"/>
          </w:tcPr>
          <w:p w:rsidR="00303758" w:rsidRPr="00FA5A3C" w:rsidRDefault="004C75D8" w:rsidP="00303758">
            <w:pPr>
              <w:spacing w:line="276" w:lineRule="auto"/>
              <w:jc w:val="both"/>
              <w:rPr>
                <w:rFonts w:ascii="Arial" w:hAnsi="Arial" w:cs="Arial"/>
                <w:b/>
                <w:bCs/>
                <w:color w:val="000000" w:themeColor="text1"/>
                <w:sz w:val="24"/>
                <w:szCs w:val="22"/>
              </w:rPr>
            </w:pPr>
            <w:r>
              <w:rPr>
                <w:rFonts w:ascii="Arial" w:hAnsi="Arial" w:cs="Arial"/>
                <w:b/>
                <w:bCs/>
                <w:color w:val="000000" w:themeColor="text1"/>
                <w:sz w:val="24"/>
                <w:szCs w:val="22"/>
              </w:rPr>
              <w:t>Signalisation horizontale</w:t>
            </w:r>
          </w:p>
          <w:p w:rsidR="00241425" w:rsidRDefault="004C75D8" w:rsidP="00303758">
            <w:pPr>
              <w:spacing w:line="276" w:lineRule="auto"/>
              <w:jc w:val="both"/>
              <w:rPr>
                <w:rFonts w:ascii="Arial" w:hAnsi="Arial" w:cs="Arial"/>
                <w:bCs/>
                <w:color w:val="000000" w:themeColor="text1"/>
                <w:sz w:val="22"/>
                <w:szCs w:val="22"/>
              </w:rPr>
            </w:pPr>
            <w:r w:rsidRPr="00C13065">
              <w:rPr>
                <w:rFonts w:ascii="Arial" w:hAnsi="Arial" w:cs="Arial"/>
                <w:bCs/>
                <w:color w:val="000000" w:themeColor="text1"/>
                <w:sz w:val="22"/>
                <w:szCs w:val="22"/>
              </w:rPr>
              <w:t xml:space="preserve">Ce prix rémunère dans les conditions générales prévues au marché, au </w:t>
            </w:r>
            <w:r>
              <w:rPr>
                <w:rFonts w:ascii="Arial" w:hAnsi="Arial" w:cs="Arial"/>
                <w:bCs/>
                <w:color w:val="000000" w:themeColor="text1"/>
                <w:sz w:val="22"/>
                <w:szCs w:val="22"/>
              </w:rPr>
              <w:t>forfait</w:t>
            </w:r>
            <w:r w:rsidRPr="00C13065">
              <w:rPr>
                <w:rFonts w:ascii="Arial" w:hAnsi="Arial" w:cs="Arial"/>
                <w:bCs/>
                <w:color w:val="000000" w:themeColor="text1"/>
                <w:sz w:val="22"/>
                <w:szCs w:val="22"/>
              </w:rPr>
              <w:t xml:space="preserve"> (</w:t>
            </w:r>
            <w:proofErr w:type="spellStart"/>
            <w:r>
              <w:rPr>
                <w:rFonts w:ascii="Arial" w:hAnsi="Arial" w:cs="Arial"/>
                <w:bCs/>
                <w:color w:val="000000" w:themeColor="text1"/>
                <w:sz w:val="22"/>
                <w:szCs w:val="22"/>
              </w:rPr>
              <w:t>ff</w:t>
            </w:r>
            <w:proofErr w:type="spellEnd"/>
            <w:r w:rsidRPr="00C13065">
              <w:rPr>
                <w:rFonts w:ascii="Arial" w:hAnsi="Arial" w:cs="Arial"/>
                <w:bCs/>
                <w:color w:val="000000" w:themeColor="text1"/>
                <w:sz w:val="22"/>
                <w:szCs w:val="22"/>
              </w:rPr>
              <w:t xml:space="preserve">), </w:t>
            </w:r>
            <w:proofErr w:type="spellStart"/>
            <w:r w:rsidRPr="00C13065">
              <w:rPr>
                <w:rFonts w:ascii="Arial" w:hAnsi="Arial" w:cs="Arial"/>
                <w:bCs/>
                <w:color w:val="000000" w:themeColor="text1"/>
                <w:sz w:val="22"/>
                <w:szCs w:val="22"/>
              </w:rPr>
              <w:t>la</w:t>
            </w:r>
            <w:proofErr w:type="spellEnd"/>
            <w:r w:rsidR="00241425">
              <w:rPr>
                <w:rFonts w:ascii="Arial" w:hAnsi="Arial" w:cs="Arial"/>
                <w:bCs/>
                <w:color w:val="000000" w:themeColor="text1"/>
                <w:sz w:val="22"/>
                <w:szCs w:val="22"/>
              </w:rPr>
              <w:t xml:space="preserve"> réalisation de </w:t>
            </w:r>
            <w:proofErr w:type="spellStart"/>
            <w:r w:rsidR="00241425">
              <w:rPr>
                <w:rFonts w:ascii="Arial" w:hAnsi="Arial" w:cs="Arial"/>
                <w:bCs/>
                <w:color w:val="000000" w:themeColor="text1"/>
                <w:sz w:val="22"/>
                <w:szCs w:val="22"/>
              </w:rPr>
              <w:t>la</w:t>
            </w:r>
            <w:proofErr w:type="spellEnd"/>
            <w:r w:rsidR="00241425">
              <w:rPr>
                <w:rFonts w:ascii="Arial" w:hAnsi="Arial" w:cs="Arial"/>
                <w:bCs/>
                <w:color w:val="000000" w:themeColor="text1"/>
                <w:sz w:val="22"/>
                <w:szCs w:val="22"/>
              </w:rPr>
              <w:t xml:space="preserve"> signalisation horizontale sur la chaussée, comprenant :</w:t>
            </w:r>
          </w:p>
          <w:p w:rsidR="00241425" w:rsidRDefault="00241425" w:rsidP="00303758">
            <w:pPr>
              <w:spacing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 Le nettoyage et </w:t>
            </w:r>
            <w:proofErr w:type="spellStart"/>
            <w:r>
              <w:rPr>
                <w:rFonts w:ascii="Arial" w:hAnsi="Arial" w:cs="Arial"/>
                <w:bCs/>
                <w:color w:val="000000" w:themeColor="text1"/>
                <w:sz w:val="22"/>
                <w:szCs w:val="22"/>
              </w:rPr>
              <w:t>la</w:t>
            </w:r>
            <w:proofErr w:type="spellEnd"/>
            <w:r>
              <w:rPr>
                <w:rFonts w:ascii="Arial" w:hAnsi="Arial" w:cs="Arial"/>
                <w:bCs/>
                <w:color w:val="000000" w:themeColor="text1"/>
                <w:sz w:val="22"/>
                <w:szCs w:val="22"/>
              </w:rPr>
              <w:t xml:space="preserve"> préparation </w:t>
            </w:r>
            <w:proofErr w:type="spellStart"/>
            <w:r>
              <w:rPr>
                <w:rFonts w:ascii="Arial" w:hAnsi="Arial" w:cs="Arial"/>
                <w:bCs/>
                <w:color w:val="000000" w:themeColor="text1"/>
                <w:sz w:val="22"/>
                <w:szCs w:val="22"/>
              </w:rPr>
              <w:t>des</w:t>
            </w:r>
            <w:proofErr w:type="spellEnd"/>
            <w:r>
              <w:rPr>
                <w:rFonts w:ascii="Arial" w:hAnsi="Arial" w:cs="Arial"/>
                <w:bCs/>
                <w:color w:val="000000" w:themeColor="text1"/>
                <w:sz w:val="22"/>
                <w:szCs w:val="22"/>
              </w:rPr>
              <w:t xml:space="preserve"> surfaces, </w:t>
            </w:r>
          </w:p>
          <w:p w:rsidR="00241425" w:rsidRDefault="00241425" w:rsidP="00303758">
            <w:pPr>
              <w:spacing w:line="276" w:lineRule="auto"/>
              <w:jc w:val="both"/>
              <w:rPr>
                <w:rFonts w:ascii="Arial" w:hAnsi="Arial" w:cs="Arial"/>
                <w:bCs/>
                <w:color w:val="000000" w:themeColor="text1"/>
                <w:sz w:val="22"/>
                <w:szCs w:val="22"/>
              </w:rPr>
            </w:pPr>
            <w:r>
              <w:rPr>
                <w:rFonts w:ascii="Arial" w:hAnsi="Arial" w:cs="Arial"/>
                <w:bCs/>
                <w:color w:val="000000" w:themeColor="text1"/>
                <w:sz w:val="22"/>
                <w:szCs w:val="22"/>
              </w:rPr>
              <w:t>- Le traçage et le marquage des lignes axiales, lignes de rive, passages piétons, flèches, zébras et autres marquages prévus au projet,</w:t>
            </w:r>
          </w:p>
          <w:p w:rsidR="00241425" w:rsidRDefault="00241425" w:rsidP="00303758">
            <w:pPr>
              <w:spacing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 La fourniture et l’application de peinture routière ou produit de marquage homologué, y compris microbilles de verre réfléchissantes, respect </w:t>
            </w:r>
            <w:proofErr w:type="spellStart"/>
            <w:r>
              <w:rPr>
                <w:rFonts w:ascii="Arial" w:hAnsi="Arial" w:cs="Arial"/>
                <w:bCs/>
                <w:color w:val="000000" w:themeColor="text1"/>
                <w:sz w:val="22"/>
                <w:szCs w:val="22"/>
              </w:rPr>
              <w:t>des</w:t>
            </w:r>
            <w:proofErr w:type="spellEnd"/>
            <w:r>
              <w:rPr>
                <w:rFonts w:ascii="Arial" w:hAnsi="Arial" w:cs="Arial"/>
                <w:bCs/>
                <w:color w:val="000000" w:themeColor="text1"/>
                <w:sz w:val="22"/>
                <w:szCs w:val="22"/>
              </w:rPr>
              <w:t xml:space="preserve"> dimensions et implantations prescrites, ainsi que toutes sujétions nécessaires à la bonne exécution </w:t>
            </w:r>
            <w:proofErr w:type="spellStart"/>
            <w:r>
              <w:rPr>
                <w:rFonts w:ascii="Arial" w:hAnsi="Arial" w:cs="Arial"/>
                <w:bCs/>
                <w:color w:val="000000" w:themeColor="text1"/>
                <w:sz w:val="22"/>
                <w:szCs w:val="22"/>
              </w:rPr>
              <w:t>des</w:t>
            </w:r>
            <w:proofErr w:type="spellEnd"/>
            <w:r>
              <w:rPr>
                <w:rFonts w:ascii="Arial" w:hAnsi="Arial" w:cs="Arial"/>
                <w:bCs/>
                <w:color w:val="000000" w:themeColor="text1"/>
                <w:sz w:val="22"/>
                <w:szCs w:val="22"/>
              </w:rPr>
              <w:t xml:space="preserve"> travaux.</w:t>
            </w:r>
            <w:r w:rsidR="004C75D8" w:rsidRPr="00C13065">
              <w:rPr>
                <w:rFonts w:ascii="Arial" w:hAnsi="Arial" w:cs="Arial"/>
                <w:bCs/>
                <w:color w:val="000000" w:themeColor="text1"/>
                <w:sz w:val="22"/>
                <w:szCs w:val="22"/>
              </w:rPr>
              <w:t xml:space="preserve"> </w:t>
            </w:r>
          </w:p>
          <w:p w:rsidR="00303758" w:rsidRPr="00FA5A3C" w:rsidRDefault="00303758" w:rsidP="00303758">
            <w:pPr>
              <w:spacing w:line="276" w:lineRule="auto"/>
              <w:jc w:val="both"/>
              <w:rPr>
                <w:rFonts w:ascii="Arial" w:hAnsi="Arial" w:cs="Arial"/>
                <w:b/>
                <w:bCs/>
                <w:color w:val="000000" w:themeColor="text1"/>
                <w:sz w:val="22"/>
                <w:szCs w:val="22"/>
              </w:rPr>
            </w:pPr>
            <w:r w:rsidRPr="00FA5A3C">
              <w:rPr>
                <w:rFonts w:ascii="Arial" w:hAnsi="Arial" w:cs="Arial"/>
                <w:b/>
                <w:bCs/>
                <w:color w:val="000000" w:themeColor="text1"/>
                <w:sz w:val="24"/>
                <w:szCs w:val="22"/>
              </w:rPr>
              <w:t xml:space="preserve">Le </w:t>
            </w:r>
            <w:r w:rsidR="00241425">
              <w:rPr>
                <w:rFonts w:ascii="Arial" w:hAnsi="Arial" w:cs="Arial"/>
                <w:b/>
                <w:bCs/>
                <w:color w:val="000000" w:themeColor="text1"/>
                <w:sz w:val="24"/>
                <w:szCs w:val="22"/>
              </w:rPr>
              <w:t>forfait</w:t>
            </w:r>
            <w:r w:rsidRPr="00FA5A3C">
              <w:rPr>
                <w:rFonts w:ascii="Arial" w:hAnsi="Arial" w:cs="Arial"/>
                <w:b/>
                <w:bCs/>
                <w:color w:val="000000" w:themeColor="text1"/>
                <w:sz w:val="24"/>
                <w:szCs w:val="22"/>
              </w:rPr>
              <w:t xml:space="preserve"> </w:t>
            </w:r>
            <w:proofErr w:type="gramStart"/>
            <w:r w:rsidRPr="00FA5A3C">
              <w:rPr>
                <w:rFonts w:ascii="Arial" w:hAnsi="Arial" w:cs="Arial"/>
                <w:b/>
                <w:bCs/>
                <w:color w:val="000000" w:themeColor="text1"/>
                <w:sz w:val="24"/>
                <w:szCs w:val="22"/>
              </w:rPr>
              <w:t>à:</w:t>
            </w:r>
            <w:proofErr w:type="gramEnd"/>
          </w:p>
        </w:tc>
        <w:tc>
          <w:tcPr>
            <w:tcW w:w="807" w:type="dxa"/>
          </w:tcPr>
          <w:p w:rsidR="00303758" w:rsidRPr="00212C24" w:rsidRDefault="00241425" w:rsidP="00303758">
            <w:pPr>
              <w:jc w:val="center"/>
              <w:rPr>
                <w:rFonts w:ascii="Arial" w:hAnsi="Arial" w:cs="Arial"/>
                <w:b/>
                <w:bCs/>
                <w:color w:val="000000" w:themeColor="text1"/>
              </w:rPr>
            </w:pPr>
            <w:proofErr w:type="spellStart"/>
            <w:proofErr w:type="gramStart"/>
            <w:r>
              <w:rPr>
                <w:rFonts w:ascii="Arial" w:hAnsi="Arial" w:cs="Arial"/>
                <w:b/>
                <w:bCs/>
                <w:color w:val="000000" w:themeColor="text1"/>
              </w:rPr>
              <w:t>ff</w:t>
            </w:r>
            <w:proofErr w:type="spellEnd"/>
            <w:proofErr w:type="gramEnd"/>
          </w:p>
        </w:tc>
        <w:tc>
          <w:tcPr>
            <w:tcW w:w="1320" w:type="dxa"/>
          </w:tcPr>
          <w:p w:rsidR="00303758" w:rsidRPr="00F07CE6" w:rsidRDefault="00303758" w:rsidP="00303758">
            <w:pPr>
              <w:jc w:val="center"/>
              <w:rPr>
                <w:rFonts w:ascii="Arial" w:hAnsi="Arial" w:cs="Arial"/>
                <w:b/>
                <w:bCs/>
                <w:color w:val="000000" w:themeColor="text1"/>
              </w:rPr>
            </w:pPr>
          </w:p>
        </w:tc>
      </w:tr>
      <w:tr w:rsidR="00303758" w:rsidRPr="00F07CE6" w:rsidTr="00B37BF0">
        <w:trPr>
          <w:trHeight w:val="223"/>
        </w:trPr>
        <w:tc>
          <w:tcPr>
            <w:tcW w:w="10060" w:type="dxa"/>
            <w:gridSpan w:val="4"/>
            <w:hideMark/>
          </w:tcPr>
          <w:p w:rsidR="00303758" w:rsidRPr="00F07CE6" w:rsidRDefault="00303758" w:rsidP="00303758">
            <w:pPr>
              <w:spacing w:line="276" w:lineRule="auto"/>
              <w:jc w:val="both"/>
              <w:rPr>
                <w:rFonts w:ascii="Arial" w:hAnsi="Arial" w:cs="Arial"/>
                <w:b/>
                <w:bCs/>
                <w:color w:val="000000" w:themeColor="text1"/>
                <w:sz w:val="22"/>
                <w:szCs w:val="22"/>
              </w:rPr>
            </w:pPr>
            <w:r w:rsidRPr="00F07CE6">
              <w:rPr>
                <w:rFonts w:ascii="Arial" w:hAnsi="Arial" w:cs="Arial"/>
                <w:b/>
                <w:bCs/>
                <w:color w:val="000000" w:themeColor="text1"/>
                <w:sz w:val="22"/>
                <w:szCs w:val="22"/>
              </w:rPr>
              <w:t xml:space="preserve">SERIE </w:t>
            </w:r>
            <w:r w:rsidR="00241425">
              <w:rPr>
                <w:rFonts w:ascii="Arial" w:hAnsi="Arial" w:cs="Arial"/>
                <w:b/>
                <w:bCs/>
                <w:color w:val="000000" w:themeColor="text1"/>
                <w:sz w:val="22"/>
                <w:szCs w:val="22"/>
              </w:rPr>
              <w:t>5</w:t>
            </w:r>
            <w:r w:rsidRPr="00F07CE6">
              <w:rPr>
                <w:rFonts w:ascii="Arial" w:hAnsi="Arial" w:cs="Arial"/>
                <w:b/>
                <w:bCs/>
                <w:color w:val="000000" w:themeColor="text1"/>
                <w:sz w:val="22"/>
                <w:szCs w:val="22"/>
              </w:rPr>
              <w:t xml:space="preserve">00 </w:t>
            </w:r>
            <w:r w:rsidR="00241425">
              <w:rPr>
                <w:rFonts w:ascii="Arial" w:hAnsi="Arial" w:cs="Arial"/>
                <w:b/>
                <w:bCs/>
                <w:color w:val="000000" w:themeColor="text1"/>
                <w:sz w:val="22"/>
                <w:szCs w:val="22"/>
              </w:rPr>
              <w:t>–</w:t>
            </w:r>
            <w:r w:rsidRPr="00F07CE6">
              <w:rPr>
                <w:rFonts w:ascii="Arial" w:hAnsi="Arial" w:cs="Arial"/>
                <w:b/>
                <w:bCs/>
                <w:color w:val="000000" w:themeColor="text1"/>
                <w:sz w:val="22"/>
                <w:szCs w:val="22"/>
              </w:rPr>
              <w:t xml:space="preserve"> </w:t>
            </w:r>
            <w:r w:rsidR="00241425">
              <w:rPr>
                <w:rFonts w:ascii="Arial" w:hAnsi="Arial" w:cs="Arial"/>
                <w:b/>
                <w:bCs/>
                <w:color w:val="000000" w:themeColor="text1"/>
                <w:sz w:val="22"/>
                <w:szCs w:val="22"/>
              </w:rPr>
              <w:t>INTERVENTIONS SUR LES RESEAUX</w:t>
            </w:r>
          </w:p>
        </w:tc>
      </w:tr>
      <w:tr w:rsidR="00303758" w:rsidRPr="00F07CE6" w:rsidTr="003578C0">
        <w:trPr>
          <w:trHeight w:val="364"/>
        </w:trPr>
        <w:tc>
          <w:tcPr>
            <w:tcW w:w="704" w:type="dxa"/>
            <w:hideMark/>
          </w:tcPr>
          <w:p w:rsidR="00303758" w:rsidRPr="00F07CE6" w:rsidRDefault="00303758" w:rsidP="00303758">
            <w:pPr>
              <w:spacing w:line="276" w:lineRule="auto"/>
              <w:jc w:val="center"/>
              <w:rPr>
                <w:rFonts w:ascii="Arial" w:hAnsi="Arial" w:cs="Arial"/>
                <w:b/>
                <w:bCs/>
                <w:color w:val="000000" w:themeColor="text1"/>
                <w:sz w:val="22"/>
                <w:szCs w:val="22"/>
              </w:rPr>
            </w:pPr>
            <w:r>
              <w:rPr>
                <w:rFonts w:ascii="Arial" w:hAnsi="Arial" w:cs="Arial"/>
                <w:b/>
                <w:bCs/>
                <w:color w:val="000000" w:themeColor="text1"/>
                <w:sz w:val="22"/>
                <w:szCs w:val="22"/>
              </w:rPr>
              <w:t>901</w:t>
            </w:r>
          </w:p>
        </w:tc>
        <w:tc>
          <w:tcPr>
            <w:tcW w:w="7229" w:type="dxa"/>
            <w:hideMark/>
          </w:tcPr>
          <w:p w:rsidR="00303758" w:rsidRPr="00187C65" w:rsidRDefault="00241425" w:rsidP="00303758">
            <w:pPr>
              <w:jc w:val="both"/>
              <w:rPr>
                <w:rFonts w:ascii="Arial" w:hAnsi="Arial" w:cs="Arial"/>
                <w:b/>
                <w:bCs/>
                <w:color w:val="000000" w:themeColor="text1"/>
                <w:sz w:val="22"/>
                <w:szCs w:val="22"/>
              </w:rPr>
            </w:pPr>
            <w:r>
              <w:rPr>
                <w:rFonts w:ascii="Arial" w:hAnsi="Arial" w:cs="Arial"/>
                <w:b/>
                <w:bCs/>
                <w:color w:val="000000" w:themeColor="text1"/>
                <w:sz w:val="22"/>
                <w:szCs w:val="22"/>
              </w:rPr>
              <w:t>Interventions sur les réseaux d’eau, d’électricité et éventuellement de la CAMTEL</w:t>
            </w:r>
          </w:p>
          <w:p w:rsidR="00303758" w:rsidRPr="00F07CE6" w:rsidRDefault="003578C0" w:rsidP="00303758">
            <w:pPr>
              <w:spacing w:line="276" w:lineRule="auto"/>
              <w:jc w:val="both"/>
              <w:rPr>
                <w:rFonts w:ascii="Arial" w:hAnsi="Arial" w:cs="Arial"/>
                <w:bCs/>
                <w:color w:val="000000" w:themeColor="text1"/>
                <w:sz w:val="22"/>
                <w:szCs w:val="22"/>
              </w:rPr>
            </w:pPr>
            <w:r w:rsidRPr="00C13065">
              <w:rPr>
                <w:rFonts w:ascii="Arial" w:hAnsi="Arial" w:cs="Arial"/>
                <w:bCs/>
                <w:color w:val="000000" w:themeColor="text1"/>
                <w:sz w:val="22"/>
                <w:szCs w:val="22"/>
              </w:rPr>
              <w:t xml:space="preserve">Ce prix rémunère dans les conditions générales prévues au marché, au </w:t>
            </w:r>
            <w:r>
              <w:rPr>
                <w:rFonts w:ascii="Arial" w:hAnsi="Arial" w:cs="Arial"/>
                <w:bCs/>
                <w:color w:val="000000" w:themeColor="text1"/>
                <w:sz w:val="22"/>
                <w:szCs w:val="22"/>
              </w:rPr>
              <w:t>forfait</w:t>
            </w:r>
            <w:r w:rsidRPr="00C13065">
              <w:rPr>
                <w:rFonts w:ascii="Arial" w:hAnsi="Arial" w:cs="Arial"/>
                <w:bCs/>
                <w:color w:val="000000" w:themeColor="text1"/>
                <w:sz w:val="22"/>
                <w:szCs w:val="22"/>
              </w:rPr>
              <w:t xml:space="preserve"> (</w:t>
            </w:r>
            <w:proofErr w:type="spellStart"/>
            <w:r>
              <w:rPr>
                <w:rFonts w:ascii="Arial" w:hAnsi="Arial" w:cs="Arial"/>
                <w:bCs/>
                <w:color w:val="000000" w:themeColor="text1"/>
                <w:sz w:val="22"/>
                <w:szCs w:val="22"/>
              </w:rPr>
              <w:t>ff</w:t>
            </w:r>
            <w:proofErr w:type="spellEnd"/>
            <w:r w:rsidRPr="00C13065">
              <w:rPr>
                <w:rFonts w:ascii="Arial" w:hAnsi="Arial" w:cs="Arial"/>
                <w:bCs/>
                <w:color w:val="000000" w:themeColor="text1"/>
                <w:sz w:val="22"/>
                <w:szCs w:val="22"/>
              </w:rPr>
              <w:t xml:space="preserve">), </w:t>
            </w:r>
            <w:r w:rsidR="00303758" w:rsidRPr="00F07CE6">
              <w:rPr>
                <w:rFonts w:ascii="Arial" w:hAnsi="Arial" w:cs="Arial"/>
                <w:bCs/>
                <w:color w:val="000000" w:themeColor="text1"/>
                <w:sz w:val="22"/>
                <w:szCs w:val="22"/>
              </w:rPr>
              <w:t>le déplacement des réseaux, dans l’emprise des travaux.</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Ce prix comprend notamment:</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L’établissement des projets d’exécution à soumettre à l’approbation des sociétés concessionnaires avant la réalisation des travaux ;</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La réalisation des travaux de déplacement y compris le raccordement aux réseaux en service ;</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La dépose éventuelle des réseaux existants et la mise en dépôt en un lieu désigné par le Maître d’œuvre ;</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La démolition des massifs d’ancrage, regards ou autres ouvrages nécessaires suivant le projet d’exécution visé par le concessionnaire ;</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La fourniture et la pose éventuelle des supports pour la ligne déplacée;</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La fourniture et la pose éventuelle du réseau concerné ;</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Les frais éventuels (études et assistance technique) à verser à la société concessionnaire concernée pendant la durée des travaux ;</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Les tranchées de reconnaissance éventuelle, réalisées à la main, pour repérage de réseaux existants ;</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D’une manière générale, tous les outils ou accessoires nécessaires pour une parfaite exécution des travaux, même s’ils ne sont pas explicitemen</w:t>
            </w:r>
            <w:r>
              <w:rPr>
                <w:rFonts w:ascii="Arial" w:hAnsi="Arial" w:cs="Arial"/>
                <w:bCs/>
                <w:color w:val="000000" w:themeColor="text1"/>
                <w:sz w:val="22"/>
                <w:szCs w:val="22"/>
              </w:rPr>
              <w:t xml:space="preserve">t décrits au présent bordereau </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toutes sujétions liées aux conditions de circulation et au respect des prescriptions environnementales;</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et toutes autres sujétions.</w:t>
            </w:r>
          </w:p>
          <w:p w:rsidR="00303758" w:rsidRPr="00F07CE6" w:rsidRDefault="00303758" w:rsidP="00303758">
            <w:pPr>
              <w:spacing w:line="276" w:lineRule="auto"/>
              <w:jc w:val="both"/>
              <w:rPr>
                <w:rFonts w:ascii="Arial" w:hAnsi="Arial" w:cs="Arial"/>
                <w:bCs/>
                <w:color w:val="000000" w:themeColor="text1"/>
                <w:sz w:val="22"/>
                <w:szCs w:val="22"/>
              </w:rPr>
            </w:pPr>
            <w:r w:rsidRPr="00F07CE6">
              <w:rPr>
                <w:rFonts w:ascii="Arial" w:hAnsi="Arial" w:cs="Arial"/>
                <w:bCs/>
                <w:color w:val="000000" w:themeColor="text1"/>
                <w:sz w:val="22"/>
                <w:szCs w:val="22"/>
              </w:rPr>
              <w:t xml:space="preserve">NB: Ce prix sera remboursé à l'entreprise majoré de 5% sur présentation des pièces justificatives. </w:t>
            </w:r>
          </w:p>
          <w:p w:rsidR="00303758" w:rsidRPr="00211F3E" w:rsidRDefault="00303758" w:rsidP="00303758">
            <w:pPr>
              <w:spacing w:line="276" w:lineRule="auto"/>
              <w:jc w:val="both"/>
              <w:rPr>
                <w:rFonts w:ascii="Arial" w:hAnsi="Arial" w:cs="Arial"/>
                <w:b/>
                <w:color w:val="000000" w:themeColor="text1"/>
                <w:sz w:val="22"/>
                <w:szCs w:val="22"/>
              </w:rPr>
            </w:pPr>
            <w:r w:rsidRPr="00211F3E">
              <w:rPr>
                <w:rFonts w:ascii="Arial" w:hAnsi="Arial" w:cs="Arial"/>
                <w:b/>
                <w:bCs/>
                <w:color w:val="000000" w:themeColor="text1"/>
                <w:sz w:val="22"/>
                <w:szCs w:val="22"/>
              </w:rPr>
              <w:t>L</w:t>
            </w:r>
            <w:r w:rsidR="003578C0">
              <w:rPr>
                <w:rFonts w:ascii="Arial" w:hAnsi="Arial" w:cs="Arial"/>
                <w:b/>
                <w:bCs/>
                <w:color w:val="000000" w:themeColor="text1"/>
                <w:sz w:val="22"/>
                <w:szCs w:val="22"/>
              </w:rPr>
              <w:t>e forfait</w:t>
            </w:r>
            <w:r w:rsidRPr="00211F3E">
              <w:rPr>
                <w:rFonts w:ascii="Arial" w:hAnsi="Arial" w:cs="Arial"/>
                <w:b/>
                <w:bCs/>
                <w:color w:val="000000" w:themeColor="text1"/>
                <w:sz w:val="22"/>
                <w:szCs w:val="22"/>
              </w:rPr>
              <w:t xml:space="preserve"> à----------------------------------------------------------francs CFA</w:t>
            </w:r>
          </w:p>
        </w:tc>
        <w:tc>
          <w:tcPr>
            <w:tcW w:w="807" w:type="dxa"/>
            <w:hideMark/>
          </w:tcPr>
          <w:p w:rsidR="00303758" w:rsidRPr="00F07CE6" w:rsidRDefault="003578C0" w:rsidP="00303758">
            <w:pPr>
              <w:spacing w:line="276" w:lineRule="auto"/>
              <w:jc w:val="center"/>
              <w:rPr>
                <w:rFonts w:ascii="Arial" w:hAnsi="Arial" w:cs="Arial"/>
                <w:b/>
                <w:bCs/>
                <w:color w:val="000000" w:themeColor="text1"/>
                <w:sz w:val="22"/>
                <w:szCs w:val="22"/>
              </w:rPr>
            </w:pPr>
            <w:proofErr w:type="spellStart"/>
            <w:proofErr w:type="gramStart"/>
            <w:r>
              <w:rPr>
                <w:rFonts w:ascii="Arial" w:hAnsi="Arial" w:cs="Arial"/>
                <w:b/>
                <w:bCs/>
                <w:color w:val="000000" w:themeColor="text1"/>
                <w:sz w:val="22"/>
                <w:szCs w:val="22"/>
              </w:rPr>
              <w:t>ff</w:t>
            </w:r>
            <w:proofErr w:type="spellEnd"/>
            <w:proofErr w:type="gramEnd"/>
          </w:p>
        </w:tc>
        <w:tc>
          <w:tcPr>
            <w:tcW w:w="1320" w:type="dxa"/>
            <w:hideMark/>
          </w:tcPr>
          <w:p w:rsidR="00303758" w:rsidRPr="00F07CE6" w:rsidRDefault="00303758" w:rsidP="00303758">
            <w:pPr>
              <w:spacing w:line="276" w:lineRule="auto"/>
              <w:jc w:val="center"/>
              <w:rPr>
                <w:rFonts w:ascii="Arial" w:hAnsi="Arial" w:cs="Arial"/>
                <w:b/>
                <w:bCs/>
                <w:color w:val="000000" w:themeColor="text1"/>
                <w:sz w:val="22"/>
                <w:szCs w:val="22"/>
              </w:rPr>
            </w:pPr>
            <w:r w:rsidRPr="00F07CE6">
              <w:rPr>
                <w:rFonts w:ascii="Arial" w:hAnsi="Arial" w:cs="Arial"/>
                <w:b/>
                <w:bCs/>
                <w:color w:val="000000" w:themeColor="text1"/>
                <w:sz w:val="22"/>
                <w:szCs w:val="22"/>
              </w:rPr>
              <w:t> </w:t>
            </w:r>
          </w:p>
        </w:tc>
      </w:tr>
    </w:tbl>
    <w:p w:rsidR="003A1110" w:rsidRPr="00F07CE6" w:rsidRDefault="003A1110" w:rsidP="00F07CE6">
      <w:pPr>
        <w:spacing w:after="0"/>
        <w:jc w:val="center"/>
        <w:rPr>
          <w:rFonts w:ascii="Arial" w:eastAsia="Times New Roman" w:hAnsi="Arial" w:cs="Arial"/>
          <w:b/>
          <w:bCs/>
        </w:rPr>
      </w:pPr>
    </w:p>
    <w:p w:rsidR="003A1110" w:rsidRPr="00F07CE6" w:rsidRDefault="003A1110" w:rsidP="00F07CE6">
      <w:pPr>
        <w:spacing w:after="0"/>
        <w:jc w:val="center"/>
        <w:rPr>
          <w:rFonts w:ascii="Arial" w:eastAsia="Times New Roman" w:hAnsi="Arial" w:cs="Arial"/>
          <w:b/>
          <w:bCs/>
        </w:rPr>
      </w:pPr>
    </w:p>
    <w:p w:rsidR="00BA17C8" w:rsidRDefault="00BA17C8" w:rsidP="00187C65">
      <w:pPr>
        <w:spacing w:after="0" w:line="360" w:lineRule="auto"/>
        <w:rPr>
          <w:rFonts w:ascii="Arial" w:eastAsia="Times New Roman" w:hAnsi="Arial" w:cs="Arial"/>
          <w:b/>
          <w:bCs/>
          <w:sz w:val="24"/>
          <w:szCs w:val="24"/>
        </w:rPr>
      </w:pPr>
    </w:p>
    <w:p w:rsidR="00FC3AD1" w:rsidRDefault="00FC3AD1" w:rsidP="00187C65">
      <w:pPr>
        <w:spacing w:after="0" w:line="360" w:lineRule="auto"/>
        <w:rPr>
          <w:rFonts w:ascii="Arial" w:eastAsia="Times New Roman" w:hAnsi="Arial" w:cs="Arial"/>
          <w:b/>
          <w:bCs/>
          <w:sz w:val="24"/>
          <w:szCs w:val="24"/>
        </w:rPr>
      </w:pPr>
    </w:p>
    <w:p w:rsidR="00FC3AD1" w:rsidRDefault="00FC3AD1" w:rsidP="00187C65">
      <w:pPr>
        <w:spacing w:after="0" w:line="360" w:lineRule="auto"/>
        <w:rPr>
          <w:rFonts w:ascii="Arial" w:eastAsia="Times New Roman" w:hAnsi="Arial" w:cs="Arial"/>
          <w:b/>
          <w:bCs/>
          <w:sz w:val="24"/>
          <w:szCs w:val="24"/>
        </w:rPr>
      </w:pPr>
    </w:p>
    <w:p w:rsidR="00FC3AD1" w:rsidRDefault="00FC3AD1" w:rsidP="00187C65">
      <w:pPr>
        <w:spacing w:after="0" w:line="360" w:lineRule="auto"/>
        <w:rPr>
          <w:rFonts w:ascii="Arial" w:eastAsia="Times New Roman" w:hAnsi="Arial" w:cs="Arial"/>
          <w:b/>
          <w:bCs/>
          <w:sz w:val="24"/>
          <w:szCs w:val="24"/>
        </w:rPr>
      </w:pPr>
    </w:p>
    <w:p w:rsidR="00FC3AD1" w:rsidRDefault="00FC3AD1" w:rsidP="00187C65">
      <w:pPr>
        <w:spacing w:after="0" w:line="360" w:lineRule="auto"/>
        <w:rPr>
          <w:rFonts w:ascii="Arial" w:eastAsia="Times New Roman" w:hAnsi="Arial" w:cs="Arial"/>
          <w:b/>
          <w:bCs/>
          <w:sz w:val="24"/>
          <w:szCs w:val="24"/>
        </w:rPr>
      </w:pPr>
    </w:p>
    <w:p w:rsidR="00E17529" w:rsidRDefault="00E17529" w:rsidP="00F51289">
      <w:pPr>
        <w:spacing w:line="360" w:lineRule="auto"/>
        <w:jc w:val="center"/>
        <w:rPr>
          <w:rFonts w:ascii="Arial" w:eastAsia="Times New Roman" w:hAnsi="Arial" w:cs="Arial"/>
          <w:b/>
          <w:sz w:val="36"/>
          <w:szCs w:val="24"/>
        </w:rPr>
      </w:pPr>
      <w:bookmarkStart w:id="394" w:name="_Toc343672302"/>
    </w:p>
    <w:p w:rsidR="00E17529" w:rsidRDefault="00E17529" w:rsidP="00F51289">
      <w:pPr>
        <w:spacing w:line="360" w:lineRule="auto"/>
        <w:jc w:val="center"/>
        <w:rPr>
          <w:rFonts w:ascii="Arial" w:eastAsia="Times New Roman" w:hAnsi="Arial" w:cs="Arial"/>
          <w:b/>
          <w:sz w:val="36"/>
          <w:szCs w:val="24"/>
        </w:rPr>
      </w:pPr>
    </w:p>
    <w:p w:rsidR="003A1110" w:rsidRPr="00550971" w:rsidRDefault="003578C0" w:rsidP="001D1EEB">
      <w:pPr>
        <w:jc w:val="center"/>
        <w:rPr>
          <w:rFonts w:ascii="Arial" w:eastAsia="Times New Roman" w:hAnsi="Arial" w:cs="Arial"/>
          <w:b/>
          <w:sz w:val="36"/>
          <w:szCs w:val="24"/>
        </w:rPr>
      </w:pPr>
      <w:r>
        <w:rPr>
          <w:rFonts w:ascii="Arial" w:eastAsia="Times New Roman" w:hAnsi="Arial" w:cs="Arial"/>
          <w:b/>
          <w:sz w:val="36"/>
          <w:szCs w:val="24"/>
        </w:rPr>
        <w:t>P</w:t>
      </w:r>
      <w:r w:rsidR="003A1110" w:rsidRPr="00550971">
        <w:rPr>
          <w:rFonts w:ascii="Arial" w:eastAsia="Times New Roman" w:hAnsi="Arial" w:cs="Arial"/>
          <w:b/>
          <w:sz w:val="36"/>
          <w:szCs w:val="24"/>
        </w:rPr>
        <w:t>IECES N° 7 :</w:t>
      </w:r>
    </w:p>
    <w:p w:rsidR="003A1110" w:rsidRPr="00550971" w:rsidRDefault="003A1110" w:rsidP="00F51289">
      <w:pPr>
        <w:spacing w:line="360" w:lineRule="auto"/>
        <w:jc w:val="center"/>
        <w:rPr>
          <w:rFonts w:ascii="Arial" w:eastAsia="Times New Roman" w:hAnsi="Arial" w:cs="Arial"/>
          <w:b/>
          <w:sz w:val="36"/>
          <w:szCs w:val="24"/>
        </w:rPr>
      </w:pPr>
      <w:r w:rsidRPr="00550971">
        <w:rPr>
          <w:rFonts w:ascii="Arial" w:eastAsia="Times New Roman" w:hAnsi="Arial" w:cs="Arial"/>
          <w:b/>
          <w:sz w:val="36"/>
          <w:szCs w:val="24"/>
        </w:rPr>
        <w:t>CADRES DU DETAIL QUANTITATIF ET ESTIMATIF</w:t>
      </w:r>
      <w:bookmarkEnd w:id="394"/>
    </w:p>
    <w:p w:rsidR="003A1110" w:rsidRDefault="003A1110" w:rsidP="00F51289">
      <w:pPr>
        <w:spacing w:line="360" w:lineRule="auto"/>
        <w:rPr>
          <w:rFonts w:ascii="Arial" w:eastAsia="Times New Roman" w:hAnsi="Arial" w:cs="Arial"/>
          <w:b/>
          <w:sz w:val="24"/>
          <w:szCs w:val="24"/>
        </w:rPr>
      </w:pPr>
      <w:r w:rsidRPr="00F51289">
        <w:rPr>
          <w:rFonts w:ascii="Arial" w:eastAsia="Times New Roman" w:hAnsi="Arial" w:cs="Arial"/>
          <w:b/>
          <w:sz w:val="24"/>
          <w:szCs w:val="24"/>
        </w:rPr>
        <w:br w:type="page"/>
      </w:r>
    </w:p>
    <w:tbl>
      <w:tblPr>
        <w:tblStyle w:val="Grilledutableau"/>
        <w:tblW w:w="10757" w:type="dxa"/>
        <w:jc w:val="center"/>
        <w:tblLook w:val="04A0" w:firstRow="1" w:lastRow="0" w:firstColumn="1" w:lastColumn="0" w:noHBand="0" w:noVBand="1"/>
      </w:tblPr>
      <w:tblGrid>
        <w:gridCol w:w="598"/>
        <w:gridCol w:w="4930"/>
        <w:gridCol w:w="876"/>
        <w:gridCol w:w="1488"/>
        <w:gridCol w:w="1559"/>
        <w:gridCol w:w="1306"/>
      </w:tblGrid>
      <w:tr w:rsidR="00CB30F4" w:rsidRPr="00AC3C51" w:rsidTr="003578C0">
        <w:trPr>
          <w:trHeight w:val="405"/>
          <w:jc w:val="center"/>
        </w:trPr>
        <w:tc>
          <w:tcPr>
            <w:tcW w:w="598" w:type="dxa"/>
            <w:noWrap/>
            <w:vAlign w:val="center"/>
            <w:hideMark/>
          </w:tcPr>
          <w:p w:rsidR="00CB30F4" w:rsidRPr="00AC3C51" w:rsidRDefault="00CB30F4" w:rsidP="00E17529">
            <w:pPr>
              <w:jc w:val="center"/>
              <w:rPr>
                <w:rFonts w:ascii="Arial" w:hAnsi="Arial" w:cs="Arial"/>
                <w:b/>
                <w:bCs/>
                <w:sz w:val="22"/>
                <w:szCs w:val="24"/>
              </w:rPr>
            </w:pPr>
            <w:r w:rsidRPr="00AC3C51">
              <w:rPr>
                <w:rFonts w:ascii="Arial" w:hAnsi="Arial" w:cs="Arial"/>
                <w:b/>
                <w:bCs/>
                <w:sz w:val="22"/>
                <w:szCs w:val="24"/>
              </w:rPr>
              <w:lastRenderedPageBreak/>
              <w:t>N°</w:t>
            </w:r>
          </w:p>
        </w:tc>
        <w:tc>
          <w:tcPr>
            <w:tcW w:w="4930" w:type="dxa"/>
            <w:noWrap/>
            <w:vAlign w:val="center"/>
            <w:hideMark/>
          </w:tcPr>
          <w:p w:rsidR="00CB30F4" w:rsidRPr="00AC3C51" w:rsidRDefault="00CB30F4" w:rsidP="00E17529">
            <w:pPr>
              <w:jc w:val="center"/>
              <w:rPr>
                <w:rFonts w:ascii="Arial" w:hAnsi="Arial" w:cs="Arial"/>
                <w:b/>
                <w:bCs/>
                <w:sz w:val="22"/>
                <w:szCs w:val="24"/>
              </w:rPr>
            </w:pPr>
            <w:r w:rsidRPr="00AC3C51">
              <w:rPr>
                <w:rFonts w:ascii="Arial" w:hAnsi="Arial" w:cs="Arial"/>
                <w:b/>
                <w:bCs/>
                <w:sz w:val="22"/>
                <w:szCs w:val="24"/>
              </w:rPr>
              <w:t>DESIGNATION</w:t>
            </w:r>
          </w:p>
        </w:tc>
        <w:tc>
          <w:tcPr>
            <w:tcW w:w="876" w:type="dxa"/>
            <w:noWrap/>
            <w:vAlign w:val="center"/>
            <w:hideMark/>
          </w:tcPr>
          <w:p w:rsidR="00CB30F4" w:rsidRPr="00AC3C51" w:rsidRDefault="00CB30F4" w:rsidP="00E17529">
            <w:pPr>
              <w:jc w:val="center"/>
              <w:rPr>
                <w:rFonts w:ascii="Arial" w:hAnsi="Arial" w:cs="Arial"/>
                <w:b/>
                <w:bCs/>
                <w:sz w:val="22"/>
                <w:szCs w:val="24"/>
              </w:rPr>
            </w:pPr>
            <w:r w:rsidRPr="00AC3C51">
              <w:rPr>
                <w:rFonts w:ascii="Arial" w:hAnsi="Arial" w:cs="Arial"/>
                <w:b/>
                <w:bCs/>
                <w:sz w:val="22"/>
                <w:szCs w:val="24"/>
              </w:rPr>
              <w:t>UNITE</w:t>
            </w:r>
          </w:p>
        </w:tc>
        <w:tc>
          <w:tcPr>
            <w:tcW w:w="1488" w:type="dxa"/>
            <w:noWrap/>
            <w:vAlign w:val="center"/>
            <w:hideMark/>
          </w:tcPr>
          <w:p w:rsidR="00CB30F4" w:rsidRPr="00AC3C51" w:rsidRDefault="00CB30F4" w:rsidP="00E17529">
            <w:pPr>
              <w:jc w:val="center"/>
              <w:rPr>
                <w:rFonts w:ascii="Arial" w:hAnsi="Arial" w:cs="Arial"/>
                <w:b/>
                <w:bCs/>
                <w:sz w:val="22"/>
                <w:szCs w:val="24"/>
              </w:rPr>
            </w:pPr>
            <w:r w:rsidRPr="00AC3C51">
              <w:rPr>
                <w:rFonts w:ascii="Arial" w:hAnsi="Arial" w:cs="Arial"/>
                <w:b/>
                <w:bCs/>
                <w:sz w:val="22"/>
                <w:szCs w:val="24"/>
              </w:rPr>
              <w:t>QUANTITES</w:t>
            </w:r>
          </w:p>
        </w:tc>
        <w:tc>
          <w:tcPr>
            <w:tcW w:w="1559" w:type="dxa"/>
            <w:noWrap/>
            <w:vAlign w:val="center"/>
            <w:hideMark/>
          </w:tcPr>
          <w:p w:rsidR="00CB30F4" w:rsidRPr="00AC3C51" w:rsidRDefault="00CB30F4" w:rsidP="00E17529">
            <w:pPr>
              <w:jc w:val="center"/>
              <w:rPr>
                <w:rFonts w:ascii="Arial" w:hAnsi="Arial" w:cs="Arial"/>
                <w:b/>
                <w:bCs/>
                <w:sz w:val="22"/>
                <w:szCs w:val="24"/>
              </w:rPr>
            </w:pPr>
            <w:r w:rsidRPr="00AC3C51">
              <w:rPr>
                <w:rFonts w:ascii="Arial" w:hAnsi="Arial" w:cs="Arial"/>
                <w:b/>
                <w:bCs/>
                <w:sz w:val="22"/>
                <w:szCs w:val="24"/>
              </w:rPr>
              <w:t>PRIX UNITAIRE</w:t>
            </w:r>
          </w:p>
        </w:tc>
        <w:tc>
          <w:tcPr>
            <w:tcW w:w="1306" w:type="dxa"/>
            <w:noWrap/>
            <w:vAlign w:val="center"/>
            <w:hideMark/>
          </w:tcPr>
          <w:p w:rsidR="00CB30F4" w:rsidRPr="00AC3C51" w:rsidRDefault="00CB30F4" w:rsidP="00E17529">
            <w:pPr>
              <w:jc w:val="center"/>
              <w:rPr>
                <w:rFonts w:ascii="Arial" w:hAnsi="Arial" w:cs="Arial"/>
                <w:b/>
                <w:bCs/>
                <w:sz w:val="22"/>
                <w:szCs w:val="24"/>
              </w:rPr>
            </w:pPr>
            <w:r w:rsidRPr="00AC3C51">
              <w:rPr>
                <w:rFonts w:ascii="Arial" w:hAnsi="Arial" w:cs="Arial"/>
                <w:b/>
                <w:bCs/>
                <w:sz w:val="22"/>
                <w:szCs w:val="24"/>
              </w:rPr>
              <w:t>PRIX TOTAL</w:t>
            </w:r>
          </w:p>
        </w:tc>
      </w:tr>
      <w:tr w:rsidR="00E17529" w:rsidRPr="00AC3C51" w:rsidTr="003578C0">
        <w:trPr>
          <w:trHeight w:val="273"/>
          <w:jc w:val="center"/>
        </w:trPr>
        <w:tc>
          <w:tcPr>
            <w:tcW w:w="10757" w:type="dxa"/>
            <w:gridSpan w:val="6"/>
            <w:noWrap/>
            <w:hideMark/>
          </w:tcPr>
          <w:p w:rsidR="00E17529" w:rsidRPr="00AC3C51" w:rsidRDefault="00E17529" w:rsidP="00E17529">
            <w:pPr>
              <w:rPr>
                <w:rFonts w:ascii="Arial" w:hAnsi="Arial" w:cs="Arial"/>
                <w:b/>
                <w:bCs/>
                <w:sz w:val="22"/>
                <w:szCs w:val="24"/>
              </w:rPr>
            </w:pPr>
            <w:r w:rsidRPr="00AC3C51">
              <w:rPr>
                <w:rFonts w:ascii="Arial" w:hAnsi="Arial" w:cs="Arial"/>
                <w:b/>
                <w:bCs/>
                <w:sz w:val="22"/>
                <w:szCs w:val="24"/>
              </w:rPr>
              <w:t>SERIE 000</w:t>
            </w:r>
            <w:r>
              <w:rPr>
                <w:rFonts w:ascii="Arial" w:hAnsi="Arial" w:cs="Arial"/>
                <w:b/>
                <w:bCs/>
                <w:sz w:val="22"/>
                <w:szCs w:val="24"/>
              </w:rPr>
              <w:t xml:space="preserve"> </w:t>
            </w:r>
            <w:r w:rsidRPr="00AC3C51">
              <w:rPr>
                <w:rFonts w:ascii="Arial" w:hAnsi="Arial" w:cs="Arial"/>
                <w:b/>
                <w:bCs/>
                <w:sz w:val="22"/>
                <w:szCs w:val="24"/>
              </w:rPr>
              <w:t>INSTALLATION</w:t>
            </w:r>
            <w:r w:rsidR="003578C0">
              <w:rPr>
                <w:rFonts w:ascii="Arial" w:hAnsi="Arial" w:cs="Arial"/>
                <w:b/>
                <w:bCs/>
                <w:sz w:val="22"/>
                <w:szCs w:val="24"/>
              </w:rPr>
              <w:t>S</w:t>
            </w:r>
          </w:p>
        </w:tc>
      </w:tr>
      <w:tr w:rsidR="00CB30F4" w:rsidRPr="00AC3C51" w:rsidTr="003578C0">
        <w:trPr>
          <w:trHeight w:val="276"/>
          <w:jc w:val="center"/>
        </w:trPr>
        <w:tc>
          <w:tcPr>
            <w:tcW w:w="598" w:type="dxa"/>
            <w:noWrap/>
            <w:hideMark/>
          </w:tcPr>
          <w:p w:rsidR="00CB30F4" w:rsidRPr="00AC3C51" w:rsidRDefault="008516DA" w:rsidP="00E17529">
            <w:pPr>
              <w:rPr>
                <w:rFonts w:ascii="Arial" w:hAnsi="Arial" w:cs="Arial"/>
                <w:sz w:val="22"/>
                <w:szCs w:val="24"/>
              </w:rPr>
            </w:pPr>
            <w:r w:rsidRPr="00AC3C51">
              <w:rPr>
                <w:rFonts w:ascii="Arial" w:hAnsi="Arial" w:cs="Arial"/>
                <w:sz w:val="22"/>
                <w:szCs w:val="24"/>
              </w:rPr>
              <w:t>001</w:t>
            </w:r>
            <w:r w:rsidR="00CB30F4" w:rsidRPr="00AC3C51">
              <w:rPr>
                <w:rFonts w:ascii="Arial" w:hAnsi="Arial" w:cs="Arial"/>
                <w:sz w:val="22"/>
                <w:szCs w:val="24"/>
              </w:rPr>
              <w:t xml:space="preserve">   </w:t>
            </w:r>
          </w:p>
        </w:tc>
        <w:tc>
          <w:tcPr>
            <w:tcW w:w="4930" w:type="dxa"/>
            <w:noWrap/>
            <w:hideMark/>
          </w:tcPr>
          <w:p w:rsidR="00CB30F4" w:rsidRPr="00AC3C51" w:rsidRDefault="00CB30F4" w:rsidP="00E17529">
            <w:pPr>
              <w:jc w:val="both"/>
              <w:rPr>
                <w:rFonts w:ascii="Arial" w:hAnsi="Arial" w:cs="Arial"/>
                <w:sz w:val="22"/>
                <w:szCs w:val="24"/>
              </w:rPr>
            </w:pPr>
            <w:r w:rsidRPr="00AC3C51">
              <w:rPr>
                <w:rFonts w:ascii="Arial" w:hAnsi="Arial" w:cs="Arial"/>
                <w:sz w:val="22"/>
                <w:szCs w:val="24"/>
              </w:rPr>
              <w:t xml:space="preserve">Installation de chantier </w:t>
            </w:r>
          </w:p>
        </w:tc>
        <w:tc>
          <w:tcPr>
            <w:tcW w:w="876" w:type="dxa"/>
            <w:noWrap/>
            <w:vAlign w:val="center"/>
            <w:hideMark/>
          </w:tcPr>
          <w:p w:rsidR="00CB30F4" w:rsidRPr="00AC3C51" w:rsidRDefault="00CB30F4" w:rsidP="00E17529">
            <w:pPr>
              <w:jc w:val="center"/>
              <w:rPr>
                <w:rFonts w:ascii="Arial" w:hAnsi="Arial" w:cs="Arial"/>
                <w:sz w:val="22"/>
                <w:szCs w:val="24"/>
              </w:rPr>
            </w:pPr>
            <w:r w:rsidRPr="00AC3C51">
              <w:rPr>
                <w:rFonts w:ascii="Arial" w:hAnsi="Arial" w:cs="Arial"/>
                <w:sz w:val="22"/>
                <w:szCs w:val="24"/>
              </w:rPr>
              <w:t>FT</w:t>
            </w:r>
          </w:p>
        </w:tc>
        <w:tc>
          <w:tcPr>
            <w:tcW w:w="1488" w:type="dxa"/>
            <w:noWrap/>
            <w:vAlign w:val="center"/>
            <w:hideMark/>
          </w:tcPr>
          <w:p w:rsidR="00CB30F4" w:rsidRPr="00AC3C51" w:rsidRDefault="00CB30F4" w:rsidP="00E17529">
            <w:pPr>
              <w:jc w:val="center"/>
              <w:rPr>
                <w:rFonts w:ascii="Arial" w:hAnsi="Arial" w:cs="Arial"/>
                <w:sz w:val="22"/>
                <w:szCs w:val="24"/>
              </w:rPr>
            </w:pPr>
            <w:r w:rsidRPr="00AC3C51">
              <w:rPr>
                <w:rFonts w:ascii="Arial" w:hAnsi="Arial" w:cs="Arial"/>
                <w:sz w:val="22"/>
                <w:szCs w:val="24"/>
              </w:rPr>
              <w:t>1,00</w:t>
            </w:r>
          </w:p>
        </w:tc>
        <w:tc>
          <w:tcPr>
            <w:tcW w:w="1559" w:type="dxa"/>
            <w:noWrap/>
            <w:vAlign w:val="center"/>
            <w:hideMark/>
          </w:tcPr>
          <w:p w:rsidR="00CB30F4" w:rsidRPr="00AC3C51" w:rsidRDefault="00CB30F4" w:rsidP="00E17529">
            <w:pPr>
              <w:jc w:val="center"/>
              <w:rPr>
                <w:rFonts w:ascii="Arial" w:hAnsi="Arial" w:cs="Arial"/>
                <w:sz w:val="22"/>
                <w:szCs w:val="24"/>
              </w:rPr>
            </w:pPr>
          </w:p>
        </w:tc>
        <w:tc>
          <w:tcPr>
            <w:tcW w:w="1306" w:type="dxa"/>
            <w:noWrap/>
            <w:hideMark/>
          </w:tcPr>
          <w:p w:rsidR="00CB30F4" w:rsidRPr="00AC3C51" w:rsidRDefault="00CB30F4" w:rsidP="00E17529">
            <w:pPr>
              <w:rPr>
                <w:rFonts w:ascii="Arial" w:hAnsi="Arial" w:cs="Arial"/>
                <w:sz w:val="22"/>
                <w:szCs w:val="24"/>
              </w:rPr>
            </w:pPr>
          </w:p>
        </w:tc>
      </w:tr>
      <w:tr w:rsidR="003578C0" w:rsidRPr="00AC3C51" w:rsidTr="003578C0">
        <w:trPr>
          <w:trHeight w:val="280"/>
          <w:jc w:val="center"/>
        </w:trPr>
        <w:tc>
          <w:tcPr>
            <w:tcW w:w="598" w:type="dxa"/>
            <w:noWrap/>
          </w:tcPr>
          <w:p w:rsidR="003578C0" w:rsidRPr="00AC3C51" w:rsidRDefault="003578C0" w:rsidP="003578C0">
            <w:pPr>
              <w:rPr>
                <w:rFonts w:ascii="Arial" w:hAnsi="Arial" w:cs="Arial"/>
                <w:szCs w:val="24"/>
              </w:rPr>
            </w:pPr>
            <w:r w:rsidRPr="00AC3C51">
              <w:rPr>
                <w:rFonts w:ascii="Arial" w:hAnsi="Arial" w:cs="Arial"/>
                <w:sz w:val="22"/>
                <w:szCs w:val="24"/>
              </w:rPr>
              <w:t xml:space="preserve">002  </w:t>
            </w:r>
          </w:p>
        </w:tc>
        <w:tc>
          <w:tcPr>
            <w:tcW w:w="4930" w:type="dxa"/>
            <w:noWrap/>
          </w:tcPr>
          <w:p w:rsidR="003578C0" w:rsidRPr="00AC3C51" w:rsidRDefault="003578C0" w:rsidP="003578C0">
            <w:pPr>
              <w:jc w:val="both"/>
              <w:rPr>
                <w:rFonts w:ascii="Arial" w:hAnsi="Arial" w:cs="Arial"/>
                <w:szCs w:val="24"/>
              </w:rPr>
            </w:pPr>
            <w:r>
              <w:rPr>
                <w:rFonts w:ascii="Arial" w:hAnsi="Arial" w:cs="Arial"/>
                <w:sz w:val="22"/>
                <w:szCs w:val="24"/>
              </w:rPr>
              <w:t>A</w:t>
            </w:r>
            <w:r w:rsidRPr="00AC3C51">
              <w:rPr>
                <w:rFonts w:ascii="Arial" w:hAnsi="Arial" w:cs="Arial"/>
                <w:sz w:val="22"/>
                <w:szCs w:val="24"/>
              </w:rPr>
              <w:t>mené et repli du matériel</w:t>
            </w:r>
          </w:p>
        </w:tc>
        <w:tc>
          <w:tcPr>
            <w:tcW w:w="876" w:type="dxa"/>
            <w:noWrap/>
            <w:vAlign w:val="center"/>
          </w:tcPr>
          <w:p w:rsidR="003578C0" w:rsidRPr="00AC3C51" w:rsidRDefault="003578C0" w:rsidP="003578C0">
            <w:pPr>
              <w:jc w:val="center"/>
              <w:rPr>
                <w:rFonts w:ascii="Arial" w:hAnsi="Arial" w:cs="Arial"/>
                <w:sz w:val="22"/>
                <w:szCs w:val="24"/>
              </w:rPr>
            </w:pPr>
            <w:r w:rsidRPr="00AC3C51">
              <w:rPr>
                <w:rFonts w:ascii="Arial" w:hAnsi="Arial" w:cs="Arial"/>
                <w:sz w:val="22"/>
                <w:szCs w:val="24"/>
              </w:rPr>
              <w:t>FT</w:t>
            </w:r>
          </w:p>
        </w:tc>
        <w:tc>
          <w:tcPr>
            <w:tcW w:w="1488" w:type="dxa"/>
            <w:noWrap/>
            <w:vAlign w:val="center"/>
          </w:tcPr>
          <w:p w:rsidR="003578C0" w:rsidRPr="00AC3C51" w:rsidRDefault="003578C0" w:rsidP="003578C0">
            <w:pPr>
              <w:jc w:val="center"/>
              <w:rPr>
                <w:rFonts w:ascii="Arial" w:hAnsi="Arial" w:cs="Arial"/>
                <w:sz w:val="22"/>
                <w:szCs w:val="24"/>
              </w:rPr>
            </w:pPr>
            <w:r w:rsidRPr="00AC3C51">
              <w:rPr>
                <w:rFonts w:ascii="Arial" w:hAnsi="Arial" w:cs="Arial"/>
                <w:sz w:val="22"/>
                <w:szCs w:val="24"/>
              </w:rPr>
              <w:t>1,00</w:t>
            </w:r>
          </w:p>
        </w:tc>
        <w:tc>
          <w:tcPr>
            <w:tcW w:w="1559" w:type="dxa"/>
            <w:noWrap/>
            <w:vAlign w:val="center"/>
          </w:tcPr>
          <w:p w:rsidR="003578C0" w:rsidRPr="00AC3C51" w:rsidRDefault="003578C0" w:rsidP="003578C0">
            <w:pPr>
              <w:jc w:val="center"/>
              <w:rPr>
                <w:rFonts w:ascii="Arial" w:hAnsi="Arial" w:cs="Arial"/>
                <w:szCs w:val="24"/>
              </w:rPr>
            </w:pPr>
          </w:p>
        </w:tc>
        <w:tc>
          <w:tcPr>
            <w:tcW w:w="1306" w:type="dxa"/>
            <w:noWrap/>
          </w:tcPr>
          <w:p w:rsidR="003578C0" w:rsidRPr="00AC3C51" w:rsidRDefault="003578C0" w:rsidP="003578C0">
            <w:pPr>
              <w:rPr>
                <w:rFonts w:ascii="Arial" w:hAnsi="Arial" w:cs="Arial"/>
                <w:szCs w:val="24"/>
              </w:rPr>
            </w:pPr>
          </w:p>
        </w:tc>
      </w:tr>
      <w:tr w:rsidR="003578C0" w:rsidRPr="00AC3C51" w:rsidTr="003578C0">
        <w:trPr>
          <w:trHeight w:val="214"/>
          <w:jc w:val="center"/>
        </w:trPr>
        <w:tc>
          <w:tcPr>
            <w:tcW w:w="598" w:type="dxa"/>
            <w:noWrap/>
            <w:hideMark/>
          </w:tcPr>
          <w:p w:rsidR="003578C0" w:rsidRPr="00AC3C51" w:rsidRDefault="003578C0" w:rsidP="003578C0">
            <w:pPr>
              <w:rPr>
                <w:rFonts w:ascii="Arial" w:hAnsi="Arial" w:cs="Arial"/>
                <w:sz w:val="22"/>
                <w:szCs w:val="24"/>
              </w:rPr>
            </w:pPr>
            <w:r>
              <w:rPr>
                <w:rFonts w:ascii="Arial" w:hAnsi="Arial" w:cs="Arial"/>
                <w:sz w:val="22"/>
                <w:szCs w:val="24"/>
              </w:rPr>
              <w:t>003</w:t>
            </w:r>
          </w:p>
        </w:tc>
        <w:tc>
          <w:tcPr>
            <w:tcW w:w="4930" w:type="dxa"/>
            <w:noWrap/>
            <w:hideMark/>
          </w:tcPr>
          <w:p w:rsidR="003578C0" w:rsidRPr="00AC3C51" w:rsidRDefault="003578C0" w:rsidP="003578C0">
            <w:pPr>
              <w:jc w:val="both"/>
              <w:rPr>
                <w:rFonts w:ascii="Arial" w:hAnsi="Arial" w:cs="Arial"/>
                <w:sz w:val="22"/>
                <w:szCs w:val="24"/>
              </w:rPr>
            </w:pPr>
            <w:r>
              <w:rPr>
                <w:rFonts w:ascii="Arial" w:hAnsi="Arial" w:cs="Arial"/>
                <w:sz w:val="22"/>
                <w:szCs w:val="24"/>
              </w:rPr>
              <w:t>Projet d’e</w:t>
            </w:r>
            <w:r w:rsidRPr="00AC3C51">
              <w:rPr>
                <w:rFonts w:ascii="Arial" w:hAnsi="Arial" w:cs="Arial"/>
                <w:sz w:val="22"/>
                <w:szCs w:val="24"/>
              </w:rPr>
              <w:t>xécution</w:t>
            </w:r>
            <w:r>
              <w:rPr>
                <w:rFonts w:ascii="Arial" w:hAnsi="Arial" w:cs="Arial"/>
                <w:sz w:val="22"/>
                <w:szCs w:val="24"/>
              </w:rPr>
              <w:t xml:space="preserve"> et dossier de recollement</w:t>
            </w:r>
          </w:p>
        </w:tc>
        <w:tc>
          <w:tcPr>
            <w:tcW w:w="876" w:type="dxa"/>
            <w:noWrap/>
            <w:vAlign w:val="center"/>
            <w:hideMark/>
          </w:tcPr>
          <w:p w:rsidR="003578C0" w:rsidRPr="00AC3C51" w:rsidRDefault="003578C0" w:rsidP="003578C0">
            <w:pPr>
              <w:jc w:val="center"/>
              <w:rPr>
                <w:rFonts w:ascii="Arial" w:hAnsi="Arial" w:cs="Arial"/>
                <w:sz w:val="22"/>
                <w:szCs w:val="24"/>
              </w:rPr>
            </w:pPr>
            <w:r w:rsidRPr="00AC3C51">
              <w:rPr>
                <w:rFonts w:ascii="Arial" w:hAnsi="Arial" w:cs="Arial"/>
                <w:sz w:val="22"/>
                <w:szCs w:val="24"/>
              </w:rPr>
              <w:t>FT</w:t>
            </w:r>
          </w:p>
        </w:tc>
        <w:tc>
          <w:tcPr>
            <w:tcW w:w="1488" w:type="dxa"/>
            <w:noWrap/>
            <w:vAlign w:val="center"/>
            <w:hideMark/>
          </w:tcPr>
          <w:p w:rsidR="003578C0" w:rsidRPr="00AC3C51" w:rsidRDefault="003578C0" w:rsidP="003578C0">
            <w:pPr>
              <w:jc w:val="center"/>
              <w:rPr>
                <w:rFonts w:ascii="Arial" w:hAnsi="Arial" w:cs="Arial"/>
                <w:sz w:val="22"/>
                <w:szCs w:val="24"/>
              </w:rPr>
            </w:pPr>
            <w:r w:rsidRPr="00AC3C51">
              <w:rPr>
                <w:rFonts w:ascii="Arial" w:hAnsi="Arial" w:cs="Arial"/>
                <w:sz w:val="22"/>
                <w:szCs w:val="24"/>
              </w:rPr>
              <w:t>1,00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143"/>
          <w:jc w:val="center"/>
        </w:trPr>
        <w:tc>
          <w:tcPr>
            <w:tcW w:w="9451" w:type="dxa"/>
            <w:gridSpan w:val="5"/>
            <w:noWrap/>
            <w:hideMark/>
          </w:tcPr>
          <w:p w:rsidR="003578C0" w:rsidRPr="00E17529" w:rsidRDefault="003578C0" w:rsidP="003578C0">
            <w:pPr>
              <w:jc w:val="center"/>
              <w:rPr>
                <w:rFonts w:ascii="Arial" w:hAnsi="Arial" w:cs="Arial"/>
                <w:b/>
                <w:bCs/>
                <w:sz w:val="22"/>
                <w:szCs w:val="24"/>
              </w:rPr>
            </w:pPr>
            <w:r w:rsidRPr="00E17529">
              <w:rPr>
                <w:rFonts w:ascii="Arial" w:hAnsi="Arial" w:cs="Arial"/>
                <w:b/>
                <w:bCs/>
                <w:sz w:val="22"/>
                <w:szCs w:val="24"/>
              </w:rPr>
              <w:t>SOUS TOTAL SERIE 000</w:t>
            </w:r>
            <w:r>
              <w:rPr>
                <w:rFonts w:ascii="Arial" w:hAnsi="Arial" w:cs="Arial"/>
                <w:b/>
                <w:bCs/>
                <w:sz w:val="22"/>
                <w:szCs w:val="24"/>
              </w:rPr>
              <w:t xml:space="preserve"> </w:t>
            </w:r>
            <w:r w:rsidRPr="00E17529">
              <w:rPr>
                <w:rFonts w:ascii="Arial" w:hAnsi="Arial" w:cs="Arial"/>
                <w:b/>
                <w:bCs/>
                <w:sz w:val="22"/>
                <w:szCs w:val="24"/>
              </w:rPr>
              <w:t>: INSTALLATION GENERALE DE L'ENTREPRISE</w:t>
            </w:r>
          </w:p>
        </w:tc>
        <w:tc>
          <w:tcPr>
            <w:tcW w:w="1306" w:type="dxa"/>
            <w:noWrap/>
            <w:hideMark/>
          </w:tcPr>
          <w:p w:rsidR="003578C0" w:rsidRPr="00AC3C51" w:rsidRDefault="003578C0" w:rsidP="003578C0">
            <w:pPr>
              <w:rPr>
                <w:rFonts w:ascii="Arial" w:hAnsi="Arial" w:cs="Arial"/>
                <w:bCs/>
                <w:sz w:val="22"/>
                <w:szCs w:val="24"/>
              </w:rPr>
            </w:pPr>
          </w:p>
        </w:tc>
      </w:tr>
      <w:tr w:rsidR="003578C0" w:rsidRPr="00AC3C51" w:rsidTr="003578C0">
        <w:trPr>
          <w:trHeight w:val="220"/>
          <w:jc w:val="center"/>
        </w:trPr>
        <w:tc>
          <w:tcPr>
            <w:tcW w:w="10757" w:type="dxa"/>
            <w:gridSpan w:val="6"/>
            <w:noWrap/>
            <w:hideMark/>
          </w:tcPr>
          <w:p w:rsidR="003578C0" w:rsidRPr="00AC3C51" w:rsidRDefault="003578C0" w:rsidP="003578C0">
            <w:pPr>
              <w:rPr>
                <w:rFonts w:ascii="Arial" w:hAnsi="Arial" w:cs="Arial"/>
                <w:b/>
                <w:bCs/>
                <w:sz w:val="22"/>
                <w:szCs w:val="24"/>
              </w:rPr>
            </w:pPr>
            <w:r w:rsidRPr="00AC3C51">
              <w:rPr>
                <w:rFonts w:ascii="Arial" w:hAnsi="Arial" w:cs="Arial"/>
                <w:b/>
                <w:bCs/>
                <w:sz w:val="22"/>
                <w:szCs w:val="24"/>
              </w:rPr>
              <w:t>SERIE 100</w:t>
            </w:r>
            <w:r>
              <w:rPr>
                <w:rFonts w:ascii="Arial" w:hAnsi="Arial" w:cs="Arial"/>
                <w:b/>
                <w:bCs/>
                <w:sz w:val="22"/>
                <w:szCs w:val="24"/>
              </w:rPr>
              <w:t xml:space="preserve"> </w:t>
            </w:r>
            <w:r w:rsidRPr="00AC3C51">
              <w:rPr>
                <w:rFonts w:ascii="Arial" w:hAnsi="Arial" w:cs="Arial"/>
                <w:b/>
                <w:bCs/>
                <w:sz w:val="22"/>
                <w:szCs w:val="24"/>
              </w:rPr>
              <w:t>NETTOYAGE ET TERRASSEMENTS</w:t>
            </w:r>
          </w:p>
        </w:tc>
      </w:tr>
      <w:tr w:rsidR="003578C0" w:rsidRPr="00AC3C51" w:rsidTr="003578C0">
        <w:trPr>
          <w:trHeight w:val="129"/>
          <w:jc w:val="center"/>
        </w:trPr>
        <w:tc>
          <w:tcPr>
            <w:tcW w:w="598" w:type="dxa"/>
            <w:noWrap/>
            <w:hideMark/>
          </w:tcPr>
          <w:p w:rsidR="003578C0" w:rsidRPr="00AC3C51" w:rsidRDefault="003578C0" w:rsidP="003578C0">
            <w:pPr>
              <w:rPr>
                <w:rFonts w:ascii="Arial" w:hAnsi="Arial" w:cs="Arial"/>
                <w:sz w:val="22"/>
                <w:szCs w:val="24"/>
              </w:rPr>
            </w:pPr>
            <w:r w:rsidRPr="00AC3C51">
              <w:rPr>
                <w:rFonts w:ascii="Arial" w:hAnsi="Arial" w:cs="Arial"/>
                <w:sz w:val="22"/>
                <w:szCs w:val="24"/>
              </w:rPr>
              <w:t>101</w:t>
            </w:r>
          </w:p>
        </w:tc>
        <w:tc>
          <w:tcPr>
            <w:tcW w:w="4930" w:type="dxa"/>
            <w:hideMark/>
          </w:tcPr>
          <w:p w:rsidR="003578C0" w:rsidRPr="00AC3C51" w:rsidRDefault="003578C0" w:rsidP="003578C0">
            <w:pPr>
              <w:jc w:val="both"/>
              <w:rPr>
                <w:rFonts w:ascii="Arial" w:hAnsi="Arial" w:cs="Arial"/>
                <w:sz w:val="22"/>
                <w:szCs w:val="24"/>
              </w:rPr>
            </w:pPr>
            <w:r>
              <w:rPr>
                <w:rFonts w:ascii="Arial" w:hAnsi="Arial" w:cs="Arial"/>
                <w:sz w:val="22"/>
                <w:szCs w:val="24"/>
              </w:rPr>
              <w:t>Mise en forme de la plateforme</w:t>
            </w:r>
          </w:p>
        </w:tc>
        <w:tc>
          <w:tcPr>
            <w:tcW w:w="876" w:type="dxa"/>
            <w:noWrap/>
            <w:vAlign w:val="center"/>
            <w:hideMark/>
          </w:tcPr>
          <w:p w:rsidR="003578C0" w:rsidRPr="00AC3C51" w:rsidRDefault="003578C0" w:rsidP="003578C0">
            <w:pPr>
              <w:jc w:val="center"/>
              <w:rPr>
                <w:rFonts w:ascii="Arial" w:hAnsi="Arial" w:cs="Arial"/>
                <w:sz w:val="22"/>
                <w:szCs w:val="24"/>
              </w:rPr>
            </w:pPr>
            <w:proofErr w:type="gramStart"/>
            <w:r w:rsidRPr="00AC3C51">
              <w:rPr>
                <w:rFonts w:ascii="Arial" w:hAnsi="Arial" w:cs="Arial"/>
                <w:sz w:val="22"/>
                <w:szCs w:val="24"/>
              </w:rPr>
              <w:t>m</w:t>
            </w:r>
            <w:proofErr w:type="gramEnd"/>
            <w:r w:rsidRPr="00AC3C51">
              <w:rPr>
                <w:rFonts w:ascii="Arial" w:hAnsi="Arial" w:cs="Arial"/>
                <w:sz w:val="22"/>
                <w:szCs w:val="24"/>
              </w:rPr>
              <w:t>²</w:t>
            </w:r>
          </w:p>
        </w:tc>
        <w:tc>
          <w:tcPr>
            <w:tcW w:w="1488" w:type="dxa"/>
            <w:noWrap/>
            <w:vAlign w:val="center"/>
            <w:hideMark/>
          </w:tcPr>
          <w:p w:rsidR="003578C0" w:rsidRPr="00AC3C51" w:rsidRDefault="003578C0" w:rsidP="003578C0">
            <w:pPr>
              <w:jc w:val="center"/>
              <w:rPr>
                <w:rFonts w:ascii="Arial" w:hAnsi="Arial" w:cs="Arial"/>
                <w:sz w:val="22"/>
                <w:szCs w:val="24"/>
              </w:rPr>
            </w:pPr>
            <w:r>
              <w:rPr>
                <w:rFonts w:ascii="Arial" w:hAnsi="Arial" w:cs="Arial"/>
                <w:sz w:val="22"/>
                <w:szCs w:val="24"/>
              </w:rPr>
              <w:t>5</w:t>
            </w:r>
            <w:r w:rsidRPr="00AC3C51">
              <w:rPr>
                <w:rFonts w:ascii="Arial" w:hAnsi="Arial" w:cs="Arial"/>
                <w:sz w:val="22"/>
                <w:szCs w:val="24"/>
              </w:rPr>
              <w:t>00,00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342"/>
          <w:jc w:val="center"/>
        </w:trPr>
        <w:tc>
          <w:tcPr>
            <w:tcW w:w="598" w:type="dxa"/>
            <w:noWrap/>
            <w:hideMark/>
          </w:tcPr>
          <w:p w:rsidR="003578C0" w:rsidRPr="00AC3C51" w:rsidRDefault="003578C0" w:rsidP="003578C0">
            <w:pPr>
              <w:rPr>
                <w:rFonts w:ascii="Arial" w:hAnsi="Arial" w:cs="Arial"/>
                <w:sz w:val="22"/>
                <w:szCs w:val="24"/>
              </w:rPr>
            </w:pPr>
            <w:r w:rsidRPr="00AC3C51">
              <w:rPr>
                <w:rFonts w:ascii="Arial" w:hAnsi="Arial" w:cs="Arial"/>
                <w:sz w:val="22"/>
                <w:szCs w:val="24"/>
              </w:rPr>
              <w:t>102</w:t>
            </w:r>
          </w:p>
        </w:tc>
        <w:tc>
          <w:tcPr>
            <w:tcW w:w="4930" w:type="dxa"/>
            <w:hideMark/>
          </w:tcPr>
          <w:p w:rsidR="003578C0" w:rsidRPr="00AC3C51" w:rsidRDefault="003578C0" w:rsidP="003578C0">
            <w:pPr>
              <w:jc w:val="both"/>
              <w:rPr>
                <w:rFonts w:ascii="Arial" w:hAnsi="Arial" w:cs="Arial"/>
                <w:sz w:val="22"/>
                <w:szCs w:val="24"/>
              </w:rPr>
            </w:pPr>
            <w:r>
              <w:rPr>
                <w:rFonts w:ascii="Arial" w:hAnsi="Arial" w:cs="Arial"/>
                <w:sz w:val="22"/>
                <w:szCs w:val="24"/>
              </w:rPr>
              <w:t>Scarification de la chaussée</w:t>
            </w:r>
          </w:p>
        </w:tc>
        <w:tc>
          <w:tcPr>
            <w:tcW w:w="876" w:type="dxa"/>
            <w:noWrap/>
            <w:vAlign w:val="center"/>
            <w:hideMark/>
          </w:tcPr>
          <w:p w:rsidR="003578C0" w:rsidRPr="003578C0" w:rsidRDefault="003578C0" w:rsidP="003578C0">
            <w:pPr>
              <w:jc w:val="center"/>
              <w:rPr>
                <w:rFonts w:ascii="Arial" w:hAnsi="Arial" w:cs="Arial"/>
                <w:sz w:val="22"/>
                <w:szCs w:val="24"/>
                <w:vertAlign w:val="superscript"/>
              </w:rPr>
            </w:pPr>
            <w:proofErr w:type="gramStart"/>
            <w:r>
              <w:rPr>
                <w:rFonts w:ascii="Arial" w:hAnsi="Arial" w:cs="Arial"/>
                <w:sz w:val="22"/>
                <w:szCs w:val="24"/>
              </w:rPr>
              <w:t>m</w:t>
            </w:r>
            <w:proofErr w:type="gramEnd"/>
            <w:r>
              <w:rPr>
                <w:rFonts w:ascii="Arial" w:hAnsi="Arial" w:cs="Arial"/>
                <w:sz w:val="22"/>
                <w:szCs w:val="24"/>
                <w:vertAlign w:val="superscript"/>
              </w:rPr>
              <w:t>2</w:t>
            </w:r>
          </w:p>
        </w:tc>
        <w:tc>
          <w:tcPr>
            <w:tcW w:w="1488" w:type="dxa"/>
            <w:noWrap/>
            <w:vAlign w:val="center"/>
            <w:hideMark/>
          </w:tcPr>
          <w:p w:rsidR="003578C0" w:rsidRPr="00AC3C51" w:rsidRDefault="003578C0" w:rsidP="003578C0">
            <w:pPr>
              <w:jc w:val="center"/>
              <w:rPr>
                <w:rFonts w:ascii="Arial" w:hAnsi="Arial" w:cs="Arial"/>
                <w:sz w:val="22"/>
                <w:szCs w:val="24"/>
              </w:rPr>
            </w:pPr>
            <w:r>
              <w:rPr>
                <w:rFonts w:ascii="Arial" w:hAnsi="Arial" w:cs="Arial"/>
                <w:sz w:val="22"/>
                <w:szCs w:val="24"/>
              </w:rPr>
              <w:t>600,00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276"/>
          <w:jc w:val="center"/>
        </w:trPr>
        <w:tc>
          <w:tcPr>
            <w:tcW w:w="598" w:type="dxa"/>
            <w:noWrap/>
            <w:hideMark/>
          </w:tcPr>
          <w:p w:rsidR="003578C0" w:rsidRPr="00AC3C51" w:rsidRDefault="003578C0" w:rsidP="003578C0">
            <w:pPr>
              <w:rPr>
                <w:rFonts w:ascii="Arial" w:hAnsi="Arial" w:cs="Arial"/>
                <w:sz w:val="22"/>
                <w:szCs w:val="24"/>
              </w:rPr>
            </w:pPr>
            <w:r w:rsidRPr="00AC3C51">
              <w:rPr>
                <w:rFonts w:ascii="Arial" w:hAnsi="Arial" w:cs="Arial"/>
                <w:sz w:val="22"/>
                <w:szCs w:val="24"/>
              </w:rPr>
              <w:t>103</w:t>
            </w:r>
          </w:p>
        </w:tc>
        <w:tc>
          <w:tcPr>
            <w:tcW w:w="4930" w:type="dxa"/>
            <w:hideMark/>
          </w:tcPr>
          <w:p w:rsidR="003578C0" w:rsidRPr="00AC3C51" w:rsidRDefault="003578C0" w:rsidP="003578C0">
            <w:pPr>
              <w:jc w:val="both"/>
              <w:rPr>
                <w:rFonts w:ascii="Arial" w:hAnsi="Arial" w:cs="Arial"/>
                <w:sz w:val="22"/>
                <w:szCs w:val="24"/>
              </w:rPr>
            </w:pPr>
            <w:r w:rsidRPr="00AC3C51">
              <w:rPr>
                <w:rFonts w:ascii="Arial" w:hAnsi="Arial" w:cs="Arial"/>
                <w:sz w:val="22"/>
                <w:szCs w:val="24"/>
              </w:rPr>
              <w:t>Remblai provenant d'emprunt</w:t>
            </w:r>
          </w:p>
        </w:tc>
        <w:tc>
          <w:tcPr>
            <w:tcW w:w="876" w:type="dxa"/>
            <w:noWrap/>
            <w:vAlign w:val="center"/>
            <w:hideMark/>
          </w:tcPr>
          <w:p w:rsidR="003578C0" w:rsidRPr="003578C0" w:rsidRDefault="003578C0" w:rsidP="003578C0">
            <w:pPr>
              <w:jc w:val="center"/>
              <w:rPr>
                <w:rFonts w:ascii="Arial" w:hAnsi="Arial" w:cs="Arial"/>
                <w:sz w:val="22"/>
                <w:szCs w:val="24"/>
                <w:vertAlign w:val="superscript"/>
              </w:rPr>
            </w:pPr>
            <w:r w:rsidRPr="00AC3C51">
              <w:rPr>
                <w:rFonts w:ascii="Arial" w:hAnsi="Arial" w:cs="Arial"/>
                <w:sz w:val="22"/>
                <w:szCs w:val="24"/>
              </w:rPr>
              <w:t>M</w:t>
            </w:r>
            <w:r>
              <w:rPr>
                <w:rFonts w:ascii="Arial" w:hAnsi="Arial" w:cs="Arial"/>
                <w:sz w:val="22"/>
                <w:szCs w:val="24"/>
                <w:vertAlign w:val="superscript"/>
              </w:rPr>
              <w:t>3</w:t>
            </w:r>
          </w:p>
        </w:tc>
        <w:tc>
          <w:tcPr>
            <w:tcW w:w="1488" w:type="dxa"/>
            <w:noWrap/>
            <w:vAlign w:val="center"/>
            <w:hideMark/>
          </w:tcPr>
          <w:p w:rsidR="003578C0" w:rsidRPr="00AC3C51" w:rsidRDefault="003578C0" w:rsidP="003578C0">
            <w:pPr>
              <w:jc w:val="center"/>
              <w:rPr>
                <w:rFonts w:ascii="Arial" w:hAnsi="Arial" w:cs="Arial"/>
                <w:sz w:val="22"/>
                <w:szCs w:val="24"/>
              </w:rPr>
            </w:pPr>
            <w:r>
              <w:rPr>
                <w:rFonts w:ascii="Arial" w:hAnsi="Arial" w:cs="Arial"/>
                <w:sz w:val="22"/>
                <w:szCs w:val="24"/>
              </w:rPr>
              <w:t>5</w:t>
            </w:r>
            <w:r w:rsidRPr="00AC3C51">
              <w:rPr>
                <w:rFonts w:ascii="Arial" w:hAnsi="Arial" w:cs="Arial"/>
                <w:sz w:val="22"/>
                <w:szCs w:val="24"/>
              </w:rPr>
              <w:t>00,00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291"/>
          <w:jc w:val="center"/>
        </w:trPr>
        <w:tc>
          <w:tcPr>
            <w:tcW w:w="9451" w:type="dxa"/>
            <w:gridSpan w:val="5"/>
            <w:noWrap/>
            <w:vAlign w:val="center"/>
            <w:hideMark/>
          </w:tcPr>
          <w:p w:rsidR="003578C0" w:rsidRPr="00AC3C51" w:rsidRDefault="003578C0" w:rsidP="003578C0">
            <w:pPr>
              <w:jc w:val="center"/>
              <w:rPr>
                <w:rFonts w:ascii="Arial" w:hAnsi="Arial" w:cs="Arial"/>
                <w:b/>
                <w:bCs/>
                <w:sz w:val="22"/>
                <w:szCs w:val="24"/>
              </w:rPr>
            </w:pPr>
            <w:r w:rsidRPr="00AC3C51">
              <w:rPr>
                <w:rFonts w:ascii="Arial" w:hAnsi="Arial" w:cs="Arial"/>
                <w:b/>
                <w:bCs/>
                <w:sz w:val="22"/>
                <w:szCs w:val="24"/>
              </w:rPr>
              <w:t>SOUS TOTAL SERIE 100</w:t>
            </w:r>
            <w:r w:rsidR="00A25BDE">
              <w:rPr>
                <w:rFonts w:ascii="Arial" w:hAnsi="Arial" w:cs="Arial"/>
                <w:b/>
                <w:bCs/>
                <w:sz w:val="22"/>
                <w:szCs w:val="24"/>
              </w:rPr>
              <w:t xml:space="preserve"> </w:t>
            </w:r>
            <w:r w:rsidRPr="00AC3C51">
              <w:rPr>
                <w:rFonts w:ascii="Arial" w:hAnsi="Arial" w:cs="Arial"/>
                <w:b/>
                <w:bCs/>
                <w:sz w:val="22"/>
                <w:szCs w:val="24"/>
              </w:rPr>
              <w:t>: NETTOYAGE ET TERRASSEMENTS</w:t>
            </w:r>
          </w:p>
        </w:tc>
        <w:tc>
          <w:tcPr>
            <w:tcW w:w="1306" w:type="dxa"/>
            <w:noWrap/>
            <w:hideMark/>
          </w:tcPr>
          <w:p w:rsidR="003578C0" w:rsidRPr="00AC3C51" w:rsidRDefault="003578C0" w:rsidP="003578C0">
            <w:pPr>
              <w:rPr>
                <w:rFonts w:ascii="Arial" w:hAnsi="Arial" w:cs="Arial"/>
                <w:b/>
                <w:bCs/>
                <w:sz w:val="22"/>
                <w:szCs w:val="24"/>
              </w:rPr>
            </w:pPr>
          </w:p>
        </w:tc>
      </w:tr>
      <w:tr w:rsidR="003578C0" w:rsidRPr="00AC3C51" w:rsidTr="003578C0">
        <w:trPr>
          <w:trHeight w:val="214"/>
          <w:jc w:val="center"/>
        </w:trPr>
        <w:tc>
          <w:tcPr>
            <w:tcW w:w="10757" w:type="dxa"/>
            <w:gridSpan w:val="6"/>
            <w:noWrap/>
            <w:hideMark/>
          </w:tcPr>
          <w:p w:rsidR="003578C0" w:rsidRPr="00AC3C51" w:rsidRDefault="003578C0" w:rsidP="003578C0">
            <w:pPr>
              <w:rPr>
                <w:rFonts w:ascii="Arial" w:hAnsi="Arial" w:cs="Arial"/>
                <w:b/>
                <w:bCs/>
                <w:sz w:val="22"/>
                <w:szCs w:val="24"/>
              </w:rPr>
            </w:pPr>
            <w:r w:rsidRPr="00AC3C51">
              <w:rPr>
                <w:rFonts w:ascii="Arial" w:hAnsi="Arial" w:cs="Arial"/>
                <w:b/>
                <w:bCs/>
                <w:sz w:val="22"/>
                <w:szCs w:val="24"/>
              </w:rPr>
              <w:t>SERIE 200 CHAUSSEE</w:t>
            </w:r>
          </w:p>
        </w:tc>
      </w:tr>
      <w:tr w:rsidR="003578C0" w:rsidRPr="00AC3C51" w:rsidTr="003578C0">
        <w:trPr>
          <w:trHeight w:val="510"/>
          <w:jc w:val="center"/>
        </w:trPr>
        <w:tc>
          <w:tcPr>
            <w:tcW w:w="598" w:type="dxa"/>
            <w:noWrap/>
            <w:hideMark/>
          </w:tcPr>
          <w:p w:rsidR="003578C0" w:rsidRPr="00AC3C51" w:rsidRDefault="003578C0" w:rsidP="003578C0">
            <w:pPr>
              <w:rPr>
                <w:rFonts w:ascii="Arial" w:hAnsi="Arial" w:cs="Arial"/>
                <w:sz w:val="22"/>
                <w:szCs w:val="24"/>
              </w:rPr>
            </w:pPr>
            <w:r w:rsidRPr="00AC3C51">
              <w:rPr>
                <w:rFonts w:ascii="Arial" w:hAnsi="Arial" w:cs="Arial"/>
                <w:sz w:val="22"/>
                <w:szCs w:val="24"/>
              </w:rPr>
              <w:t xml:space="preserve">       </w:t>
            </w:r>
            <w:r>
              <w:rPr>
                <w:rFonts w:ascii="Arial" w:hAnsi="Arial" w:cs="Arial"/>
                <w:sz w:val="22"/>
                <w:szCs w:val="24"/>
              </w:rPr>
              <w:t>201</w:t>
            </w:r>
            <w:r w:rsidRPr="00AC3C51">
              <w:rPr>
                <w:rFonts w:ascii="Arial" w:hAnsi="Arial" w:cs="Arial"/>
                <w:sz w:val="22"/>
                <w:szCs w:val="24"/>
              </w:rPr>
              <w:t xml:space="preserve"> </w:t>
            </w:r>
          </w:p>
        </w:tc>
        <w:tc>
          <w:tcPr>
            <w:tcW w:w="4930" w:type="dxa"/>
            <w:hideMark/>
          </w:tcPr>
          <w:p w:rsidR="003578C0" w:rsidRPr="00AC3C51" w:rsidRDefault="003578C0" w:rsidP="003578C0">
            <w:pPr>
              <w:jc w:val="both"/>
              <w:rPr>
                <w:rFonts w:ascii="Arial" w:hAnsi="Arial" w:cs="Arial"/>
                <w:sz w:val="22"/>
                <w:szCs w:val="24"/>
              </w:rPr>
            </w:pPr>
            <w:r w:rsidRPr="00AC3C51">
              <w:rPr>
                <w:rFonts w:ascii="Arial" w:hAnsi="Arial" w:cs="Arial"/>
                <w:sz w:val="22"/>
                <w:szCs w:val="24"/>
              </w:rPr>
              <w:t xml:space="preserve">Couche de base </w:t>
            </w:r>
            <w:r w:rsidRPr="00AC3C51">
              <w:rPr>
                <w:rFonts w:ascii="Arial" w:hAnsi="Arial" w:cs="Arial"/>
                <w:sz w:val="22"/>
                <w:szCs w:val="24"/>
              </w:rPr>
              <w:t xml:space="preserve">en grave latéritique </w:t>
            </w:r>
            <w:r>
              <w:rPr>
                <w:rFonts w:ascii="Arial" w:hAnsi="Arial" w:cs="Arial"/>
                <w:sz w:val="22"/>
                <w:szCs w:val="24"/>
              </w:rPr>
              <w:t>améliorée</w:t>
            </w:r>
            <w:r w:rsidRPr="00AC3C51">
              <w:rPr>
                <w:rFonts w:ascii="Arial" w:hAnsi="Arial" w:cs="Arial"/>
                <w:sz w:val="22"/>
                <w:szCs w:val="24"/>
              </w:rPr>
              <w:t xml:space="preserve"> ép. 15 cm</w:t>
            </w:r>
          </w:p>
        </w:tc>
        <w:tc>
          <w:tcPr>
            <w:tcW w:w="876" w:type="dxa"/>
            <w:noWrap/>
            <w:vAlign w:val="center"/>
            <w:hideMark/>
          </w:tcPr>
          <w:p w:rsidR="003578C0" w:rsidRPr="00AC3C51" w:rsidRDefault="003578C0" w:rsidP="003578C0">
            <w:pPr>
              <w:jc w:val="center"/>
              <w:rPr>
                <w:rFonts w:ascii="Arial" w:hAnsi="Arial" w:cs="Arial"/>
                <w:sz w:val="22"/>
                <w:szCs w:val="24"/>
              </w:rPr>
            </w:pPr>
            <w:r w:rsidRPr="00AC3C51">
              <w:rPr>
                <w:rFonts w:ascii="Arial" w:hAnsi="Arial" w:cs="Arial"/>
                <w:sz w:val="22"/>
                <w:szCs w:val="24"/>
              </w:rPr>
              <w:t>m³</w:t>
            </w:r>
          </w:p>
        </w:tc>
        <w:tc>
          <w:tcPr>
            <w:tcW w:w="1488" w:type="dxa"/>
            <w:noWrap/>
            <w:vAlign w:val="center"/>
            <w:hideMark/>
          </w:tcPr>
          <w:p w:rsidR="003578C0" w:rsidRPr="00AC3C51" w:rsidRDefault="003578C0" w:rsidP="003578C0">
            <w:pPr>
              <w:jc w:val="center"/>
              <w:rPr>
                <w:rFonts w:ascii="Arial" w:hAnsi="Arial" w:cs="Arial"/>
                <w:sz w:val="22"/>
                <w:szCs w:val="24"/>
              </w:rPr>
            </w:pPr>
            <w:r>
              <w:rPr>
                <w:rFonts w:ascii="Arial" w:hAnsi="Arial" w:cs="Arial"/>
                <w:sz w:val="22"/>
                <w:szCs w:val="24"/>
              </w:rPr>
              <w:t>30</w:t>
            </w:r>
            <w:r w:rsidRPr="00AC3C51">
              <w:rPr>
                <w:rFonts w:ascii="Arial" w:hAnsi="Arial" w:cs="Arial"/>
                <w:sz w:val="22"/>
                <w:szCs w:val="24"/>
              </w:rPr>
              <w:t>0,00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A25BDE">
        <w:trPr>
          <w:trHeight w:val="310"/>
          <w:jc w:val="center"/>
        </w:trPr>
        <w:tc>
          <w:tcPr>
            <w:tcW w:w="598" w:type="dxa"/>
            <w:noWrap/>
            <w:hideMark/>
          </w:tcPr>
          <w:p w:rsidR="003578C0" w:rsidRPr="00AC3C51" w:rsidRDefault="003578C0" w:rsidP="003578C0">
            <w:pPr>
              <w:rPr>
                <w:rFonts w:ascii="Arial" w:hAnsi="Arial" w:cs="Arial"/>
                <w:sz w:val="22"/>
                <w:szCs w:val="24"/>
              </w:rPr>
            </w:pPr>
            <w:r>
              <w:rPr>
                <w:rFonts w:ascii="Arial" w:hAnsi="Arial" w:cs="Arial"/>
                <w:sz w:val="22"/>
                <w:szCs w:val="24"/>
              </w:rPr>
              <w:t>202</w:t>
            </w:r>
            <w:r w:rsidRPr="00AC3C51">
              <w:rPr>
                <w:rFonts w:ascii="Arial" w:hAnsi="Arial" w:cs="Arial"/>
                <w:sz w:val="22"/>
                <w:szCs w:val="24"/>
              </w:rPr>
              <w:t xml:space="preserve">  </w:t>
            </w:r>
          </w:p>
        </w:tc>
        <w:tc>
          <w:tcPr>
            <w:tcW w:w="4930" w:type="dxa"/>
            <w:hideMark/>
          </w:tcPr>
          <w:p w:rsidR="003578C0" w:rsidRPr="00AC3C51" w:rsidRDefault="003578C0" w:rsidP="003578C0">
            <w:pPr>
              <w:jc w:val="both"/>
              <w:rPr>
                <w:rFonts w:ascii="Arial" w:hAnsi="Arial" w:cs="Arial"/>
                <w:sz w:val="22"/>
                <w:szCs w:val="24"/>
              </w:rPr>
            </w:pPr>
            <w:r w:rsidRPr="00AC3C51">
              <w:rPr>
                <w:rFonts w:ascii="Arial" w:hAnsi="Arial" w:cs="Arial"/>
                <w:sz w:val="22"/>
                <w:szCs w:val="24"/>
              </w:rPr>
              <w:t>Imprégnation sablée</w:t>
            </w:r>
          </w:p>
        </w:tc>
        <w:tc>
          <w:tcPr>
            <w:tcW w:w="876" w:type="dxa"/>
            <w:noWrap/>
            <w:vAlign w:val="center"/>
            <w:hideMark/>
          </w:tcPr>
          <w:p w:rsidR="003578C0" w:rsidRPr="00AC3C51" w:rsidRDefault="003578C0" w:rsidP="003578C0">
            <w:pPr>
              <w:jc w:val="center"/>
              <w:rPr>
                <w:rFonts w:ascii="Arial" w:hAnsi="Arial" w:cs="Arial"/>
                <w:sz w:val="22"/>
                <w:szCs w:val="24"/>
              </w:rPr>
            </w:pPr>
            <w:proofErr w:type="gramStart"/>
            <w:r w:rsidRPr="00AC3C51">
              <w:rPr>
                <w:rFonts w:ascii="Arial" w:hAnsi="Arial" w:cs="Arial"/>
                <w:sz w:val="22"/>
                <w:szCs w:val="24"/>
              </w:rPr>
              <w:t>m</w:t>
            </w:r>
            <w:proofErr w:type="gramEnd"/>
            <w:r w:rsidRPr="00AC3C51">
              <w:rPr>
                <w:rFonts w:ascii="Arial" w:hAnsi="Arial" w:cs="Arial"/>
                <w:sz w:val="22"/>
                <w:szCs w:val="24"/>
              </w:rPr>
              <w:t>³</w:t>
            </w:r>
          </w:p>
        </w:tc>
        <w:tc>
          <w:tcPr>
            <w:tcW w:w="1488" w:type="dxa"/>
            <w:noWrap/>
            <w:vAlign w:val="center"/>
            <w:hideMark/>
          </w:tcPr>
          <w:p w:rsidR="003578C0" w:rsidRPr="00AC3C51" w:rsidRDefault="00A25BDE" w:rsidP="003578C0">
            <w:pPr>
              <w:jc w:val="center"/>
              <w:rPr>
                <w:rFonts w:ascii="Arial" w:hAnsi="Arial" w:cs="Arial"/>
                <w:sz w:val="22"/>
                <w:szCs w:val="24"/>
              </w:rPr>
            </w:pPr>
            <w:r>
              <w:rPr>
                <w:rFonts w:ascii="Arial" w:hAnsi="Arial" w:cs="Arial"/>
                <w:sz w:val="22"/>
                <w:szCs w:val="24"/>
              </w:rPr>
              <w:t>2 500</w:t>
            </w:r>
            <w:r w:rsidR="003578C0" w:rsidRPr="00AC3C51">
              <w:rPr>
                <w:rFonts w:ascii="Arial" w:hAnsi="Arial" w:cs="Arial"/>
                <w:sz w:val="22"/>
                <w:szCs w:val="24"/>
              </w:rPr>
              <w:t>,00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318"/>
          <w:jc w:val="center"/>
        </w:trPr>
        <w:tc>
          <w:tcPr>
            <w:tcW w:w="598" w:type="dxa"/>
            <w:noWrap/>
            <w:hideMark/>
          </w:tcPr>
          <w:p w:rsidR="003578C0" w:rsidRPr="00AC3C51" w:rsidRDefault="003578C0" w:rsidP="003578C0">
            <w:pPr>
              <w:rPr>
                <w:rFonts w:ascii="Arial" w:hAnsi="Arial" w:cs="Arial"/>
                <w:sz w:val="22"/>
                <w:szCs w:val="24"/>
              </w:rPr>
            </w:pPr>
            <w:r>
              <w:rPr>
                <w:rFonts w:ascii="Arial" w:hAnsi="Arial" w:cs="Arial"/>
                <w:sz w:val="22"/>
                <w:szCs w:val="24"/>
              </w:rPr>
              <w:t>203</w:t>
            </w:r>
            <w:r w:rsidRPr="00AC3C51">
              <w:rPr>
                <w:rFonts w:ascii="Arial" w:hAnsi="Arial" w:cs="Arial"/>
                <w:sz w:val="22"/>
                <w:szCs w:val="24"/>
              </w:rPr>
              <w:t xml:space="preserve">   </w:t>
            </w:r>
          </w:p>
        </w:tc>
        <w:tc>
          <w:tcPr>
            <w:tcW w:w="4930" w:type="dxa"/>
            <w:hideMark/>
          </w:tcPr>
          <w:p w:rsidR="003578C0" w:rsidRPr="00AC3C51" w:rsidRDefault="00A25BDE" w:rsidP="003578C0">
            <w:pPr>
              <w:jc w:val="both"/>
              <w:rPr>
                <w:rFonts w:ascii="Arial" w:hAnsi="Arial" w:cs="Arial"/>
                <w:sz w:val="22"/>
                <w:szCs w:val="24"/>
              </w:rPr>
            </w:pPr>
            <w:r w:rsidRPr="00AC3C51">
              <w:rPr>
                <w:rFonts w:ascii="Arial" w:hAnsi="Arial" w:cs="Arial"/>
                <w:sz w:val="22"/>
                <w:szCs w:val="24"/>
              </w:rPr>
              <w:t>Couche d'accrochage</w:t>
            </w:r>
          </w:p>
        </w:tc>
        <w:tc>
          <w:tcPr>
            <w:tcW w:w="876" w:type="dxa"/>
            <w:noWrap/>
            <w:vAlign w:val="center"/>
            <w:hideMark/>
          </w:tcPr>
          <w:p w:rsidR="003578C0" w:rsidRPr="00AC3C51" w:rsidRDefault="003578C0" w:rsidP="003578C0">
            <w:pPr>
              <w:jc w:val="center"/>
              <w:rPr>
                <w:rFonts w:ascii="Arial" w:hAnsi="Arial" w:cs="Arial"/>
                <w:sz w:val="22"/>
                <w:szCs w:val="24"/>
              </w:rPr>
            </w:pPr>
            <w:proofErr w:type="gramStart"/>
            <w:r w:rsidRPr="00AC3C51">
              <w:rPr>
                <w:rFonts w:ascii="Arial" w:hAnsi="Arial" w:cs="Arial"/>
                <w:sz w:val="22"/>
                <w:szCs w:val="24"/>
              </w:rPr>
              <w:t>m</w:t>
            </w:r>
            <w:proofErr w:type="gramEnd"/>
            <w:r w:rsidRPr="00AC3C51">
              <w:rPr>
                <w:rFonts w:ascii="Arial" w:hAnsi="Arial" w:cs="Arial"/>
                <w:sz w:val="22"/>
                <w:szCs w:val="24"/>
              </w:rPr>
              <w:t>²</w:t>
            </w:r>
          </w:p>
        </w:tc>
        <w:tc>
          <w:tcPr>
            <w:tcW w:w="1488" w:type="dxa"/>
            <w:noWrap/>
            <w:vAlign w:val="center"/>
            <w:hideMark/>
          </w:tcPr>
          <w:p w:rsidR="003578C0" w:rsidRPr="00AC3C51" w:rsidRDefault="00A25BDE" w:rsidP="003578C0">
            <w:pPr>
              <w:jc w:val="center"/>
              <w:rPr>
                <w:rFonts w:ascii="Arial" w:hAnsi="Arial" w:cs="Arial"/>
                <w:sz w:val="22"/>
                <w:szCs w:val="24"/>
              </w:rPr>
            </w:pPr>
            <w:r>
              <w:rPr>
                <w:rFonts w:ascii="Arial" w:hAnsi="Arial" w:cs="Arial"/>
                <w:sz w:val="22"/>
                <w:szCs w:val="24"/>
              </w:rPr>
              <w:t>3</w:t>
            </w:r>
            <w:r w:rsidR="003578C0" w:rsidRPr="00AC3C51">
              <w:rPr>
                <w:rFonts w:ascii="Arial" w:hAnsi="Arial" w:cs="Arial"/>
                <w:sz w:val="22"/>
                <w:szCs w:val="24"/>
              </w:rPr>
              <w:t xml:space="preserve"> 500,00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139"/>
          <w:jc w:val="center"/>
        </w:trPr>
        <w:tc>
          <w:tcPr>
            <w:tcW w:w="598" w:type="dxa"/>
            <w:noWrap/>
            <w:hideMark/>
          </w:tcPr>
          <w:p w:rsidR="003578C0" w:rsidRPr="00AC3C51" w:rsidRDefault="003578C0" w:rsidP="003578C0">
            <w:pPr>
              <w:rPr>
                <w:rFonts w:ascii="Arial" w:hAnsi="Arial" w:cs="Arial"/>
                <w:sz w:val="22"/>
                <w:szCs w:val="24"/>
              </w:rPr>
            </w:pPr>
            <w:r>
              <w:rPr>
                <w:rFonts w:ascii="Arial" w:hAnsi="Arial" w:cs="Arial"/>
                <w:sz w:val="22"/>
                <w:szCs w:val="24"/>
              </w:rPr>
              <w:t>204</w:t>
            </w:r>
            <w:r w:rsidRPr="00AC3C51">
              <w:rPr>
                <w:rFonts w:ascii="Arial" w:hAnsi="Arial" w:cs="Arial"/>
                <w:sz w:val="22"/>
                <w:szCs w:val="24"/>
              </w:rPr>
              <w:t xml:space="preserve">  </w:t>
            </w:r>
          </w:p>
        </w:tc>
        <w:tc>
          <w:tcPr>
            <w:tcW w:w="4930" w:type="dxa"/>
            <w:hideMark/>
          </w:tcPr>
          <w:p w:rsidR="003578C0" w:rsidRPr="00AC3C51" w:rsidRDefault="00A25BDE" w:rsidP="003578C0">
            <w:pPr>
              <w:jc w:val="both"/>
              <w:rPr>
                <w:rFonts w:ascii="Arial" w:hAnsi="Arial" w:cs="Arial"/>
                <w:sz w:val="22"/>
                <w:szCs w:val="24"/>
              </w:rPr>
            </w:pPr>
            <w:r>
              <w:rPr>
                <w:rFonts w:ascii="Arial" w:hAnsi="Arial" w:cs="Arial"/>
                <w:sz w:val="22"/>
                <w:szCs w:val="24"/>
              </w:rPr>
              <w:t>Gravillonnage en enduit superficiel bicouche</w:t>
            </w:r>
          </w:p>
        </w:tc>
        <w:tc>
          <w:tcPr>
            <w:tcW w:w="876" w:type="dxa"/>
            <w:noWrap/>
            <w:vAlign w:val="center"/>
            <w:hideMark/>
          </w:tcPr>
          <w:p w:rsidR="003578C0" w:rsidRPr="00AC3C51" w:rsidRDefault="003578C0" w:rsidP="003578C0">
            <w:pPr>
              <w:jc w:val="center"/>
              <w:rPr>
                <w:rFonts w:ascii="Arial" w:hAnsi="Arial" w:cs="Arial"/>
                <w:sz w:val="22"/>
                <w:szCs w:val="24"/>
              </w:rPr>
            </w:pPr>
            <w:proofErr w:type="gramStart"/>
            <w:r w:rsidRPr="00AC3C51">
              <w:rPr>
                <w:rFonts w:ascii="Arial" w:hAnsi="Arial" w:cs="Arial"/>
                <w:sz w:val="22"/>
                <w:szCs w:val="24"/>
              </w:rPr>
              <w:t>m</w:t>
            </w:r>
            <w:proofErr w:type="gramEnd"/>
            <w:r w:rsidRPr="00AC3C51">
              <w:rPr>
                <w:rFonts w:ascii="Arial" w:hAnsi="Arial" w:cs="Arial"/>
                <w:sz w:val="22"/>
                <w:szCs w:val="24"/>
              </w:rPr>
              <w:t>²</w:t>
            </w:r>
          </w:p>
        </w:tc>
        <w:tc>
          <w:tcPr>
            <w:tcW w:w="1488" w:type="dxa"/>
            <w:noWrap/>
            <w:vAlign w:val="center"/>
            <w:hideMark/>
          </w:tcPr>
          <w:p w:rsidR="003578C0" w:rsidRPr="00AC3C51" w:rsidRDefault="003578C0" w:rsidP="003578C0">
            <w:pPr>
              <w:jc w:val="center"/>
              <w:rPr>
                <w:rFonts w:ascii="Arial" w:hAnsi="Arial" w:cs="Arial"/>
                <w:sz w:val="22"/>
                <w:szCs w:val="24"/>
              </w:rPr>
            </w:pPr>
            <w:r w:rsidRPr="00AC3C51">
              <w:rPr>
                <w:rFonts w:ascii="Arial" w:hAnsi="Arial" w:cs="Arial"/>
                <w:sz w:val="22"/>
                <w:szCs w:val="24"/>
              </w:rPr>
              <w:t xml:space="preserve">1 </w:t>
            </w:r>
            <w:r w:rsidR="00A25BDE">
              <w:rPr>
                <w:rFonts w:ascii="Arial" w:hAnsi="Arial" w:cs="Arial"/>
                <w:sz w:val="22"/>
                <w:szCs w:val="24"/>
              </w:rPr>
              <w:t>5</w:t>
            </w:r>
            <w:r w:rsidRPr="00AC3C51">
              <w:rPr>
                <w:rFonts w:ascii="Arial" w:hAnsi="Arial" w:cs="Arial"/>
                <w:sz w:val="22"/>
                <w:szCs w:val="24"/>
              </w:rPr>
              <w:t>00,00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156"/>
          <w:jc w:val="center"/>
        </w:trPr>
        <w:tc>
          <w:tcPr>
            <w:tcW w:w="598" w:type="dxa"/>
            <w:noWrap/>
            <w:hideMark/>
          </w:tcPr>
          <w:p w:rsidR="003578C0" w:rsidRPr="00AC3C51" w:rsidRDefault="00A25BDE" w:rsidP="003578C0">
            <w:pPr>
              <w:rPr>
                <w:rFonts w:ascii="Arial" w:hAnsi="Arial" w:cs="Arial"/>
                <w:sz w:val="22"/>
                <w:szCs w:val="24"/>
              </w:rPr>
            </w:pPr>
            <w:r>
              <w:rPr>
                <w:rFonts w:ascii="Arial" w:hAnsi="Arial" w:cs="Arial"/>
                <w:sz w:val="22"/>
                <w:szCs w:val="24"/>
              </w:rPr>
              <w:t>2</w:t>
            </w:r>
            <w:r w:rsidR="003578C0">
              <w:rPr>
                <w:rFonts w:ascii="Arial" w:hAnsi="Arial" w:cs="Arial"/>
                <w:sz w:val="22"/>
                <w:szCs w:val="24"/>
              </w:rPr>
              <w:t>05</w:t>
            </w:r>
            <w:r w:rsidR="003578C0" w:rsidRPr="00AC3C51">
              <w:rPr>
                <w:rFonts w:ascii="Arial" w:hAnsi="Arial" w:cs="Arial"/>
                <w:sz w:val="22"/>
                <w:szCs w:val="24"/>
              </w:rPr>
              <w:t xml:space="preserve">  </w:t>
            </w:r>
          </w:p>
        </w:tc>
        <w:tc>
          <w:tcPr>
            <w:tcW w:w="4930" w:type="dxa"/>
            <w:hideMark/>
          </w:tcPr>
          <w:p w:rsidR="003578C0" w:rsidRPr="00AC3C51" w:rsidRDefault="00A25BDE" w:rsidP="003578C0">
            <w:pPr>
              <w:jc w:val="both"/>
              <w:rPr>
                <w:rFonts w:ascii="Arial" w:hAnsi="Arial" w:cs="Arial"/>
                <w:sz w:val="22"/>
                <w:szCs w:val="24"/>
              </w:rPr>
            </w:pPr>
            <w:r>
              <w:rPr>
                <w:rFonts w:ascii="Arial" w:hAnsi="Arial" w:cs="Arial"/>
                <w:sz w:val="22"/>
                <w:szCs w:val="24"/>
              </w:rPr>
              <w:t>Revêtement en b</w:t>
            </w:r>
            <w:r w:rsidRPr="00AC3C51">
              <w:rPr>
                <w:rFonts w:ascii="Arial" w:hAnsi="Arial" w:cs="Arial"/>
                <w:sz w:val="22"/>
                <w:szCs w:val="24"/>
              </w:rPr>
              <w:t>éton bitumineux ép. 5cm</w:t>
            </w:r>
          </w:p>
        </w:tc>
        <w:tc>
          <w:tcPr>
            <w:tcW w:w="876" w:type="dxa"/>
            <w:noWrap/>
            <w:vAlign w:val="center"/>
            <w:hideMark/>
          </w:tcPr>
          <w:p w:rsidR="003578C0" w:rsidRPr="00AC3C51" w:rsidRDefault="003578C0" w:rsidP="003578C0">
            <w:pPr>
              <w:jc w:val="center"/>
              <w:rPr>
                <w:rFonts w:ascii="Arial" w:hAnsi="Arial" w:cs="Arial"/>
                <w:sz w:val="22"/>
                <w:szCs w:val="24"/>
              </w:rPr>
            </w:pPr>
            <w:proofErr w:type="gramStart"/>
            <w:r w:rsidRPr="00AC3C51">
              <w:rPr>
                <w:rFonts w:ascii="Arial" w:hAnsi="Arial" w:cs="Arial"/>
                <w:sz w:val="22"/>
                <w:szCs w:val="24"/>
              </w:rPr>
              <w:t>m</w:t>
            </w:r>
            <w:proofErr w:type="gramEnd"/>
            <w:r w:rsidRPr="00AC3C51">
              <w:rPr>
                <w:rFonts w:ascii="Arial" w:hAnsi="Arial" w:cs="Arial"/>
                <w:sz w:val="22"/>
                <w:szCs w:val="24"/>
              </w:rPr>
              <w:t>²</w:t>
            </w:r>
          </w:p>
        </w:tc>
        <w:tc>
          <w:tcPr>
            <w:tcW w:w="1488" w:type="dxa"/>
            <w:noWrap/>
            <w:vAlign w:val="center"/>
            <w:hideMark/>
          </w:tcPr>
          <w:p w:rsidR="003578C0" w:rsidRPr="00AC3C51" w:rsidRDefault="00A25BDE" w:rsidP="003578C0">
            <w:pPr>
              <w:jc w:val="center"/>
              <w:rPr>
                <w:rFonts w:ascii="Arial" w:hAnsi="Arial" w:cs="Arial"/>
                <w:sz w:val="22"/>
                <w:szCs w:val="24"/>
              </w:rPr>
            </w:pPr>
            <w:r>
              <w:rPr>
                <w:rFonts w:ascii="Arial" w:hAnsi="Arial" w:cs="Arial"/>
                <w:sz w:val="22"/>
                <w:szCs w:val="24"/>
              </w:rPr>
              <w:t>3 5</w:t>
            </w:r>
            <w:r w:rsidR="003578C0" w:rsidRPr="00AC3C51">
              <w:rPr>
                <w:rFonts w:ascii="Arial" w:hAnsi="Arial" w:cs="Arial"/>
                <w:sz w:val="22"/>
                <w:szCs w:val="24"/>
              </w:rPr>
              <w:t>00,00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360"/>
          <w:jc w:val="center"/>
        </w:trPr>
        <w:tc>
          <w:tcPr>
            <w:tcW w:w="9451" w:type="dxa"/>
            <w:gridSpan w:val="5"/>
            <w:noWrap/>
            <w:vAlign w:val="center"/>
            <w:hideMark/>
          </w:tcPr>
          <w:p w:rsidR="003578C0" w:rsidRPr="00AC3C51" w:rsidRDefault="003578C0" w:rsidP="003578C0">
            <w:pPr>
              <w:jc w:val="center"/>
              <w:rPr>
                <w:rFonts w:ascii="Arial" w:hAnsi="Arial" w:cs="Arial"/>
                <w:b/>
                <w:bCs/>
                <w:sz w:val="22"/>
                <w:szCs w:val="24"/>
              </w:rPr>
            </w:pPr>
            <w:r w:rsidRPr="00AC3C51">
              <w:rPr>
                <w:rFonts w:ascii="Arial" w:hAnsi="Arial" w:cs="Arial"/>
                <w:b/>
                <w:bCs/>
                <w:sz w:val="22"/>
                <w:szCs w:val="24"/>
              </w:rPr>
              <w:t>SOUS TOTAL SERIE 200</w:t>
            </w:r>
            <w:r w:rsidR="00A25BDE">
              <w:rPr>
                <w:rFonts w:ascii="Arial" w:hAnsi="Arial" w:cs="Arial"/>
                <w:b/>
                <w:bCs/>
                <w:sz w:val="22"/>
                <w:szCs w:val="24"/>
              </w:rPr>
              <w:t xml:space="preserve"> </w:t>
            </w:r>
            <w:r w:rsidRPr="00AC3C51">
              <w:rPr>
                <w:rFonts w:ascii="Arial" w:hAnsi="Arial" w:cs="Arial"/>
                <w:b/>
                <w:bCs/>
                <w:sz w:val="22"/>
                <w:szCs w:val="24"/>
              </w:rPr>
              <w:t>: CHAUSSEE</w:t>
            </w:r>
          </w:p>
        </w:tc>
        <w:tc>
          <w:tcPr>
            <w:tcW w:w="1306" w:type="dxa"/>
            <w:noWrap/>
            <w:hideMark/>
          </w:tcPr>
          <w:p w:rsidR="003578C0" w:rsidRPr="00AC3C51" w:rsidRDefault="003578C0" w:rsidP="003578C0">
            <w:pPr>
              <w:rPr>
                <w:rFonts w:ascii="Arial" w:hAnsi="Arial" w:cs="Arial"/>
                <w:b/>
                <w:bCs/>
                <w:sz w:val="22"/>
                <w:szCs w:val="24"/>
              </w:rPr>
            </w:pPr>
          </w:p>
        </w:tc>
      </w:tr>
      <w:tr w:rsidR="003578C0" w:rsidRPr="00AC3C51" w:rsidTr="003578C0">
        <w:trPr>
          <w:trHeight w:val="390"/>
          <w:jc w:val="center"/>
        </w:trPr>
        <w:tc>
          <w:tcPr>
            <w:tcW w:w="10757" w:type="dxa"/>
            <w:gridSpan w:val="6"/>
            <w:noWrap/>
            <w:hideMark/>
          </w:tcPr>
          <w:p w:rsidR="003578C0" w:rsidRPr="00AC3C51" w:rsidRDefault="003578C0" w:rsidP="003578C0">
            <w:pPr>
              <w:rPr>
                <w:rFonts w:ascii="Arial" w:hAnsi="Arial" w:cs="Arial"/>
                <w:b/>
                <w:bCs/>
                <w:sz w:val="22"/>
                <w:szCs w:val="24"/>
              </w:rPr>
            </w:pPr>
            <w:r w:rsidRPr="00AC3C51">
              <w:rPr>
                <w:rFonts w:ascii="Arial" w:hAnsi="Arial" w:cs="Arial"/>
                <w:b/>
                <w:bCs/>
                <w:sz w:val="22"/>
                <w:szCs w:val="24"/>
              </w:rPr>
              <w:t>SERIE 300</w:t>
            </w:r>
            <w:r>
              <w:rPr>
                <w:rFonts w:ascii="Arial" w:hAnsi="Arial" w:cs="Arial"/>
                <w:b/>
                <w:bCs/>
                <w:sz w:val="22"/>
                <w:szCs w:val="24"/>
              </w:rPr>
              <w:t xml:space="preserve"> </w:t>
            </w:r>
            <w:r w:rsidRPr="00AC3C51">
              <w:rPr>
                <w:rFonts w:ascii="Arial" w:hAnsi="Arial" w:cs="Arial"/>
                <w:b/>
                <w:bCs/>
                <w:sz w:val="22"/>
                <w:szCs w:val="24"/>
              </w:rPr>
              <w:t>ASSAINISSEMENTS</w:t>
            </w:r>
            <w:r w:rsidR="00A25BDE">
              <w:rPr>
                <w:rFonts w:ascii="Arial" w:hAnsi="Arial" w:cs="Arial"/>
                <w:b/>
                <w:bCs/>
                <w:sz w:val="22"/>
                <w:szCs w:val="24"/>
              </w:rPr>
              <w:t xml:space="preserve"> - DRAINAGE</w:t>
            </w:r>
          </w:p>
        </w:tc>
      </w:tr>
      <w:tr w:rsidR="003578C0" w:rsidRPr="00AC3C51" w:rsidTr="003578C0">
        <w:trPr>
          <w:trHeight w:val="146"/>
          <w:jc w:val="center"/>
        </w:trPr>
        <w:tc>
          <w:tcPr>
            <w:tcW w:w="598" w:type="dxa"/>
            <w:noWrap/>
            <w:hideMark/>
          </w:tcPr>
          <w:p w:rsidR="003578C0" w:rsidRPr="00AC3C51" w:rsidRDefault="003578C0" w:rsidP="003578C0">
            <w:pPr>
              <w:rPr>
                <w:rFonts w:ascii="Arial" w:hAnsi="Arial" w:cs="Arial"/>
                <w:sz w:val="22"/>
                <w:szCs w:val="24"/>
              </w:rPr>
            </w:pPr>
            <w:r>
              <w:rPr>
                <w:rFonts w:ascii="Arial" w:hAnsi="Arial" w:cs="Arial"/>
                <w:sz w:val="22"/>
                <w:szCs w:val="24"/>
              </w:rPr>
              <w:t>301</w:t>
            </w:r>
            <w:r w:rsidRPr="00AC3C51">
              <w:rPr>
                <w:rFonts w:ascii="Arial" w:hAnsi="Arial" w:cs="Arial"/>
                <w:sz w:val="22"/>
                <w:szCs w:val="24"/>
              </w:rPr>
              <w:t xml:space="preserve">   </w:t>
            </w:r>
          </w:p>
        </w:tc>
        <w:tc>
          <w:tcPr>
            <w:tcW w:w="4930" w:type="dxa"/>
            <w:hideMark/>
          </w:tcPr>
          <w:p w:rsidR="003578C0" w:rsidRPr="00AC3C51" w:rsidRDefault="00A25BDE" w:rsidP="003578C0">
            <w:pPr>
              <w:jc w:val="both"/>
              <w:rPr>
                <w:rFonts w:ascii="Arial" w:hAnsi="Arial" w:cs="Arial"/>
                <w:sz w:val="22"/>
                <w:szCs w:val="24"/>
              </w:rPr>
            </w:pPr>
            <w:r>
              <w:rPr>
                <w:rFonts w:ascii="Arial" w:hAnsi="Arial" w:cs="Arial"/>
                <w:sz w:val="22"/>
                <w:szCs w:val="24"/>
              </w:rPr>
              <w:t>Construc</w:t>
            </w:r>
            <w:r w:rsidR="003578C0" w:rsidRPr="00AC3C51">
              <w:rPr>
                <w:rFonts w:ascii="Arial" w:hAnsi="Arial" w:cs="Arial"/>
                <w:sz w:val="22"/>
                <w:szCs w:val="24"/>
              </w:rPr>
              <w:t>tion des c</w:t>
            </w:r>
            <w:r>
              <w:rPr>
                <w:rFonts w:ascii="Arial" w:hAnsi="Arial" w:cs="Arial"/>
                <w:sz w:val="22"/>
                <w:szCs w:val="24"/>
              </w:rPr>
              <w:t xml:space="preserve">unettes de section </w:t>
            </w:r>
            <w:proofErr w:type="spellStart"/>
            <w:r>
              <w:rPr>
                <w:rFonts w:ascii="Arial" w:hAnsi="Arial" w:cs="Arial"/>
                <w:sz w:val="22"/>
                <w:szCs w:val="24"/>
              </w:rPr>
              <w:t>ouv</w:t>
            </w:r>
            <w:proofErr w:type="spellEnd"/>
            <w:r>
              <w:rPr>
                <w:rFonts w:ascii="Arial" w:hAnsi="Arial" w:cs="Arial"/>
                <w:sz w:val="22"/>
                <w:szCs w:val="24"/>
              </w:rPr>
              <w:t>=30 cm, hauteur=10 cm</w:t>
            </w:r>
          </w:p>
        </w:tc>
        <w:tc>
          <w:tcPr>
            <w:tcW w:w="876" w:type="dxa"/>
            <w:noWrap/>
            <w:vAlign w:val="center"/>
            <w:hideMark/>
          </w:tcPr>
          <w:p w:rsidR="003578C0" w:rsidRPr="00AC3C51" w:rsidRDefault="003578C0" w:rsidP="003578C0">
            <w:pPr>
              <w:jc w:val="center"/>
              <w:rPr>
                <w:rFonts w:ascii="Arial" w:hAnsi="Arial" w:cs="Arial"/>
                <w:sz w:val="22"/>
                <w:szCs w:val="24"/>
              </w:rPr>
            </w:pPr>
            <w:proofErr w:type="gramStart"/>
            <w:r w:rsidRPr="00AC3C51">
              <w:rPr>
                <w:rFonts w:ascii="Arial" w:hAnsi="Arial" w:cs="Arial"/>
                <w:sz w:val="22"/>
                <w:szCs w:val="24"/>
              </w:rPr>
              <w:t>ml</w:t>
            </w:r>
            <w:proofErr w:type="gramEnd"/>
          </w:p>
        </w:tc>
        <w:tc>
          <w:tcPr>
            <w:tcW w:w="1488" w:type="dxa"/>
            <w:noWrap/>
            <w:vAlign w:val="center"/>
            <w:hideMark/>
          </w:tcPr>
          <w:p w:rsidR="003578C0" w:rsidRPr="00AC3C51" w:rsidRDefault="00A25BDE" w:rsidP="003578C0">
            <w:pPr>
              <w:jc w:val="center"/>
              <w:rPr>
                <w:rFonts w:ascii="Arial" w:hAnsi="Arial" w:cs="Arial"/>
                <w:sz w:val="22"/>
                <w:szCs w:val="24"/>
              </w:rPr>
            </w:pPr>
            <w:r>
              <w:rPr>
                <w:rFonts w:ascii="Arial" w:hAnsi="Arial" w:cs="Arial"/>
                <w:sz w:val="22"/>
                <w:szCs w:val="24"/>
              </w:rPr>
              <w:t>30</w:t>
            </w:r>
            <w:r w:rsidR="003578C0" w:rsidRPr="00AC3C51">
              <w:rPr>
                <w:rFonts w:ascii="Arial" w:hAnsi="Arial" w:cs="Arial"/>
                <w:sz w:val="22"/>
                <w:szCs w:val="24"/>
              </w:rPr>
              <w:t>0,00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420"/>
          <w:jc w:val="center"/>
        </w:trPr>
        <w:tc>
          <w:tcPr>
            <w:tcW w:w="598" w:type="dxa"/>
            <w:noWrap/>
            <w:hideMark/>
          </w:tcPr>
          <w:p w:rsidR="003578C0" w:rsidRPr="00AC3C51" w:rsidRDefault="003578C0" w:rsidP="003578C0">
            <w:pPr>
              <w:rPr>
                <w:rFonts w:ascii="Arial" w:hAnsi="Arial" w:cs="Arial"/>
                <w:sz w:val="22"/>
                <w:szCs w:val="24"/>
              </w:rPr>
            </w:pPr>
            <w:r>
              <w:rPr>
                <w:rFonts w:ascii="Arial" w:hAnsi="Arial" w:cs="Arial"/>
                <w:sz w:val="22"/>
                <w:szCs w:val="24"/>
              </w:rPr>
              <w:t>302</w:t>
            </w:r>
            <w:r w:rsidRPr="00AC3C51">
              <w:rPr>
                <w:rFonts w:ascii="Arial" w:hAnsi="Arial" w:cs="Arial"/>
                <w:sz w:val="22"/>
                <w:szCs w:val="24"/>
              </w:rPr>
              <w:t xml:space="preserve"> </w:t>
            </w:r>
          </w:p>
        </w:tc>
        <w:tc>
          <w:tcPr>
            <w:tcW w:w="4930" w:type="dxa"/>
            <w:hideMark/>
          </w:tcPr>
          <w:p w:rsidR="003578C0" w:rsidRPr="00AC3C51" w:rsidRDefault="00A25BDE" w:rsidP="003578C0">
            <w:pPr>
              <w:jc w:val="both"/>
              <w:rPr>
                <w:rFonts w:ascii="Arial" w:hAnsi="Arial" w:cs="Arial"/>
                <w:sz w:val="22"/>
                <w:szCs w:val="24"/>
              </w:rPr>
            </w:pPr>
            <w:r>
              <w:rPr>
                <w:rFonts w:ascii="Arial" w:hAnsi="Arial" w:cs="Arial"/>
                <w:sz w:val="22"/>
                <w:szCs w:val="24"/>
              </w:rPr>
              <w:t>Curage des buses de diamètre 1,5 m ou dalot de même section</w:t>
            </w:r>
          </w:p>
        </w:tc>
        <w:tc>
          <w:tcPr>
            <w:tcW w:w="876" w:type="dxa"/>
            <w:noWrap/>
            <w:vAlign w:val="center"/>
            <w:hideMark/>
          </w:tcPr>
          <w:p w:rsidR="003578C0" w:rsidRPr="00AC3C51" w:rsidRDefault="003578C0" w:rsidP="003578C0">
            <w:pPr>
              <w:jc w:val="center"/>
              <w:rPr>
                <w:rFonts w:ascii="Arial" w:hAnsi="Arial" w:cs="Arial"/>
                <w:sz w:val="22"/>
                <w:szCs w:val="24"/>
              </w:rPr>
            </w:pPr>
            <w:proofErr w:type="gramStart"/>
            <w:r w:rsidRPr="00AC3C51">
              <w:rPr>
                <w:rFonts w:ascii="Arial" w:hAnsi="Arial" w:cs="Arial"/>
                <w:sz w:val="22"/>
                <w:szCs w:val="24"/>
              </w:rPr>
              <w:t>ml</w:t>
            </w:r>
            <w:proofErr w:type="gramEnd"/>
          </w:p>
        </w:tc>
        <w:tc>
          <w:tcPr>
            <w:tcW w:w="1488" w:type="dxa"/>
            <w:noWrap/>
            <w:vAlign w:val="center"/>
            <w:hideMark/>
          </w:tcPr>
          <w:p w:rsidR="003578C0" w:rsidRPr="00AC3C51" w:rsidRDefault="00A25BDE" w:rsidP="003578C0">
            <w:pPr>
              <w:jc w:val="center"/>
              <w:rPr>
                <w:rFonts w:ascii="Arial" w:hAnsi="Arial" w:cs="Arial"/>
                <w:sz w:val="22"/>
                <w:szCs w:val="24"/>
              </w:rPr>
            </w:pPr>
            <w:r>
              <w:rPr>
                <w:rFonts w:ascii="Arial" w:hAnsi="Arial" w:cs="Arial"/>
                <w:sz w:val="22"/>
                <w:szCs w:val="24"/>
              </w:rPr>
              <w:t>14</w:t>
            </w:r>
            <w:r w:rsidR="003578C0" w:rsidRPr="00AC3C51">
              <w:rPr>
                <w:rFonts w:ascii="Arial" w:hAnsi="Arial" w:cs="Arial"/>
                <w:sz w:val="22"/>
                <w:szCs w:val="24"/>
              </w:rPr>
              <w:t>,00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A25BDE">
        <w:trPr>
          <w:trHeight w:val="324"/>
          <w:jc w:val="center"/>
        </w:trPr>
        <w:tc>
          <w:tcPr>
            <w:tcW w:w="598" w:type="dxa"/>
            <w:noWrap/>
            <w:hideMark/>
          </w:tcPr>
          <w:p w:rsidR="003578C0" w:rsidRPr="00AC3C51" w:rsidRDefault="003578C0" w:rsidP="003578C0">
            <w:pPr>
              <w:rPr>
                <w:rFonts w:ascii="Arial" w:hAnsi="Arial" w:cs="Arial"/>
                <w:sz w:val="22"/>
                <w:szCs w:val="24"/>
              </w:rPr>
            </w:pPr>
            <w:r>
              <w:rPr>
                <w:rFonts w:ascii="Arial" w:hAnsi="Arial" w:cs="Arial"/>
                <w:sz w:val="22"/>
                <w:szCs w:val="24"/>
              </w:rPr>
              <w:t>303</w:t>
            </w:r>
            <w:r w:rsidRPr="00AC3C51">
              <w:rPr>
                <w:rFonts w:ascii="Arial" w:hAnsi="Arial" w:cs="Arial"/>
                <w:sz w:val="22"/>
                <w:szCs w:val="24"/>
              </w:rPr>
              <w:t xml:space="preserve"> </w:t>
            </w:r>
          </w:p>
        </w:tc>
        <w:tc>
          <w:tcPr>
            <w:tcW w:w="4930" w:type="dxa"/>
            <w:hideMark/>
          </w:tcPr>
          <w:p w:rsidR="003578C0" w:rsidRPr="00AC3C51" w:rsidRDefault="00A25BDE" w:rsidP="003578C0">
            <w:pPr>
              <w:jc w:val="both"/>
              <w:rPr>
                <w:rFonts w:ascii="Arial" w:hAnsi="Arial" w:cs="Arial"/>
                <w:sz w:val="22"/>
                <w:szCs w:val="24"/>
              </w:rPr>
            </w:pPr>
            <w:r>
              <w:rPr>
                <w:rFonts w:ascii="Arial" w:hAnsi="Arial" w:cs="Arial"/>
                <w:sz w:val="22"/>
                <w:szCs w:val="24"/>
              </w:rPr>
              <w:t>Création des fossés en terre</w:t>
            </w:r>
          </w:p>
        </w:tc>
        <w:tc>
          <w:tcPr>
            <w:tcW w:w="876" w:type="dxa"/>
            <w:noWrap/>
            <w:vAlign w:val="center"/>
            <w:hideMark/>
          </w:tcPr>
          <w:p w:rsidR="003578C0" w:rsidRPr="00AC3C51" w:rsidRDefault="003578C0" w:rsidP="003578C0">
            <w:pPr>
              <w:jc w:val="center"/>
              <w:rPr>
                <w:rFonts w:ascii="Arial" w:hAnsi="Arial" w:cs="Arial"/>
                <w:sz w:val="22"/>
                <w:szCs w:val="24"/>
              </w:rPr>
            </w:pPr>
            <w:proofErr w:type="gramStart"/>
            <w:r w:rsidRPr="00AC3C51">
              <w:rPr>
                <w:rFonts w:ascii="Arial" w:hAnsi="Arial" w:cs="Arial"/>
                <w:sz w:val="22"/>
                <w:szCs w:val="24"/>
              </w:rPr>
              <w:t>ml</w:t>
            </w:r>
            <w:proofErr w:type="gramEnd"/>
          </w:p>
        </w:tc>
        <w:tc>
          <w:tcPr>
            <w:tcW w:w="1488" w:type="dxa"/>
            <w:noWrap/>
            <w:vAlign w:val="center"/>
            <w:hideMark/>
          </w:tcPr>
          <w:p w:rsidR="003578C0" w:rsidRPr="00AC3C51" w:rsidRDefault="00A25BDE" w:rsidP="003578C0">
            <w:pPr>
              <w:jc w:val="center"/>
              <w:rPr>
                <w:rFonts w:ascii="Arial" w:hAnsi="Arial" w:cs="Arial"/>
                <w:sz w:val="22"/>
                <w:szCs w:val="24"/>
              </w:rPr>
            </w:pPr>
            <w:r>
              <w:rPr>
                <w:rFonts w:ascii="Arial" w:hAnsi="Arial" w:cs="Arial"/>
                <w:sz w:val="22"/>
                <w:szCs w:val="24"/>
              </w:rPr>
              <w:t>400</w:t>
            </w:r>
            <w:r w:rsidR="003578C0" w:rsidRPr="00AC3C51">
              <w:rPr>
                <w:rFonts w:ascii="Arial" w:hAnsi="Arial" w:cs="Arial"/>
                <w:sz w:val="22"/>
                <w:szCs w:val="24"/>
              </w:rPr>
              <w:t>,00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268"/>
          <w:jc w:val="center"/>
        </w:trPr>
        <w:tc>
          <w:tcPr>
            <w:tcW w:w="598" w:type="dxa"/>
            <w:noWrap/>
            <w:hideMark/>
          </w:tcPr>
          <w:p w:rsidR="003578C0" w:rsidRPr="00AC3C51" w:rsidRDefault="003578C0" w:rsidP="003578C0">
            <w:pPr>
              <w:rPr>
                <w:rFonts w:ascii="Arial" w:hAnsi="Arial" w:cs="Arial"/>
                <w:sz w:val="22"/>
                <w:szCs w:val="24"/>
              </w:rPr>
            </w:pPr>
            <w:r>
              <w:rPr>
                <w:rFonts w:ascii="Arial" w:hAnsi="Arial" w:cs="Arial"/>
                <w:sz w:val="22"/>
                <w:szCs w:val="24"/>
              </w:rPr>
              <w:t>305</w:t>
            </w:r>
            <w:r w:rsidRPr="00AC3C51">
              <w:rPr>
                <w:rFonts w:ascii="Arial" w:hAnsi="Arial" w:cs="Arial"/>
                <w:sz w:val="22"/>
                <w:szCs w:val="24"/>
              </w:rPr>
              <w:t xml:space="preserve">  </w:t>
            </w:r>
          </w:p>
        </w:tc>
        <w:tc>
          <w:tcPr>
            <w:tcW w:w="4930" w:type="dxa"/>
            <w:hideMark/>
          </w:tcPr>
          <w:p w:rsidR="003578C0" w:rsidRPr="00AC3C51" w:rsidRDefault="00A25BDE" w:rsidP="003578C0">
            <w:pPr>
              <w:jc w:val="both"/>
              <w:rPr>
                <w:rFonts w:ascii="Arial" w:hAnsi="Arial" w:cs="Arial"/>
                <w:sz w:val="22"/>
                <w:szCs w:val="24"/>
              </w:rPr>
            </w:pPr>
            <w:r>
              <w:rPr>
                <w:rFonts w:ascii="Arial" w:hAnsi="Arial" w:cs="Arial"/>
                <w:sz w:val="22"/>
                <w:szCs w:val="24"/>
              </w:rPr>
              <w:t xml:space="preserve">Construction de fossés </w:t>
            </w:r>
            <w:r w:rsidR="003578C0" w:rsidRPr="00AC3C51">
              <w:rPr>
                <w:rFonts w:ascii="Arial" w:hAnsi="Arial" w:cs="Arial"/>
                <w:sz w:val="22"/>
                <w:szCs w:val="24"/>
              </w:rPr>
              <w:t>maçonn</w:t>
            </w:r>
            <w:r>
              <w:rPr>
                <w:rFonts w:ascii="Arial" w:hAnsi="Arial" w:cs="Arial"/>
                <w:sz w:val="22"/>
                <w:szCs w:val="24"/>
              </w:rPr>
              <w:t>és de section triangulaire gueule=130 cm, hauteur=65 cm</w:t>
            </w:r>
          </w:p>
        </w:tc>
        <w:tc>
          <w:tcPr>
            <w:tcW w:w="876" w:type="dxa"/>
            <w:noWrap/>
            <w:vAlign w:val="center"/>
            <w:hideMark/>
          </w:tcPr>
          <w:p w:rsidR="003578C0" w:rsidRPr="00AC3C51" w:rsidRDefault="00A25BDE" w:rsidP="003578C0">
            <w:pPr>
              <w:jc w:val="center"/>
              <w:rPr>
                <w:rFonts w:ascii="Arial" w:hAnsi="Arial" w:cs="Arial"/>
                <w:sz w:val="22"/>
                <w:szCs w:val="24"/>
              </w:rPr>
            </w:pPr>
            <w:proofErr w:type="gramStart"/>
            <w:r w:rsidRPr="00AC3C51">
              <w:rPr>
                <w:rFonts w:ascii="Arial" w:hAnsi="Arial" w:cs="Arial"/>
                <w:sz w:val="22"/>
                <w:szCs w:val="24"/>
              </w:rPr>
              <w:t>ml</w:t>
            </w:r>
            <w:proofErr w:type="gramEnd"/>
          </w:p>
        </w:tc>
        <w:tc>
          <w:tcPr>
            <w:tcW w:w="1488" w:type="dxa"/>
            <w:noWrap/>
            <w:vAlign w:val="center"/>
            <w:hideMark/>
          </w:tcPr>
          <w:p w:rsidR="003578C0" w:rsidRPr="00AC3C51" w:rsidRDefault="003578C0" w:rsidP="003578C0">
            <w:pPr>
              <w:jc w:val="center"/>
              <w:rPr>
                <w:rFonts w:ascii="Arial" w:hAnsi="Arial" w:cs="Arial"/>
                <w:sz w:val="22"/>
                <w:szCs w:val="24"/>
              </w:rPr>
            </w:pPr>
            <w:r w:rsidRPr="00AC3C51">
              <w:rPr>
                <w:rFonts w:ascii="Arial" w:hAnsi="Arial" w:cs="Arial"/>
                <w:sz w:val="22"/>
                <w:szCs w:val="24"/>
              </w:rPr>
              <w:t>102,00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273"/>
          <w:jc w:val="center"/>
        </w:trPr>
        <w:tc>
          <w:tcPr>
            <w:tcW w:w="598" w:type="dxa"/>
            <w:noWrap/>
            <w:hideMark/>
          </w:tcPr>
          <w:p w:rsidR="003578C0" w:rsidRPr="00AC3C51" w:rsidRDefault="003578C0" w:rsidP="003578C0">
            <w:pPr>
              <w:rPr>
                <w:rFonts w:ascii="Arial" w:hAnsi="Arial" w:cs="Arial"/>
                <w:sz w:val="22"/>
                <w:szCs w:val="24"/>
              </w:rPr>
            </w:pPr>
            <w:r>
              <w:rPr>
                <w:rFonts w:ascii="Arial" w:hAnsi="Arial" w:cs="Arial"/>
                <w:sz w:val="22"/>
                <w:szCs w:val="24"/>
              </w:rPr>
              <w:t>30</w:t>
            </w:r>
            <w:r w:rsidR="003F2313">
              <w:rPr>
                <w:rFonts w:ascii="Arial" w:hAnsi="Arial" w:cs="Arial"/>
                <w:sz w:val="22"/>
                <w:szCs w:val="24"/>
              </w:rPr>
              <w:t>4</w:t>
            </w:r>
            <w:r w:rsidRPr="00AC3C51">
              <w:rPr>
                <w:rFonts w:ascii="Arial" w:hAnsi="Arial" w:cs="Arial"/>
                <w:sz w:val="22"/>
                <w:szCs w:val="24"/>
              </w:rPr>
              <w:t xml:space="preserve">  </w:t>
            </w:r>
          </w:p>
        </w:tc>
        <w:tc>
          <w:tcPr>
            <w:tcW w:w="4930" w:type="dxa"/>
            <w:hideMark/>
          </w:tcPr>
          <w:p w:rsidR="003578C0" w:rsidRPr="00AC3C51" w:rsidRDefault="003578C0" w:rsidP="003578C0">
            <w:pPr>
              <w:jc w:val="both"/>
              <w:rPr>
                <w:rFonts w:ascii="Arial" w:hAnsi="Arial" w:cs="Arial"/>
                <w:sz w:val="22"/>
                <w:szCs w:val="24"/>
              </w:rPr>
            </w:pPr>
            <w:r w:rsidRPr="00AC3C51">
              <w:rPr>
                <w:rFonts w:ascii="Arial" w:hAnsi="Arial" w:cs="Arial"/>
                <w:sz w:val="22"/>
                <w:szCs w:val="24"/>
              </w:rPr>
              <w:t>Béton armé dosé à 350 Kg/m³</w:t>
            </w:r>
          </w:p>
        </w:tc>
        <w:tc>
          <w:tcPr>
            <w:tcW w:w="876" w:type="dxa"/>
            <w:noWrap/>
            <w:vAlign w:val="center"/>
            <w:hideMark/>
          </w:tcPr>
          <w:p w:rsidR="003578C0" w:rsidRPr="00AC3C51" w:rsidRDefault="003578C0" w:rsidP="003578C0">
            <w:pPr>
              <w:jc w:val="center"/>
              <w:rPr>
                <w:rFonts w:ascii="Arial" w:hAnsi="Arial" w:cs="Arial"/>
                <w:sz w:val="22"/>
                <w:szCs w:val="24"/>
              </w:rPr>
            </w:pPr>
            <w:r w:rsidRPr="00AC3C51">
              <w:rPr>
                <w:rFonts w:ascii="Arial" w:hAnsi="Arial" w:cs="Arial"/>
                <w:sz w:val="22"/>
                <w:szCs w:val="24"/>
              </w:rPr>
              <w:t>m³</w:t>
            </w:r>
          </w:p>
        </w:tc>
        <w:tc>
          <w:tcPr>
            <w:tcW w:w="1488" w:type="dxa"/>
            <w:noWrap/>
            <w:vAlign w:val="center"/>
            <w:hideMark/>
          </w:tcPr>
          <w:p w:rsidR="003578C0" w:rsidRPr="00AC3C51" w:rsidRDefault="003578C0" w:rsidP="003578C0">
            <w:pPr>
              <w:jc w:val="center"/>
              <w:rPr>
                <w:rFonts w:ascii="Arial" w:hAnsi="Arial" w:cs="Arial"/>
                <w:sz w:val="22"/>
                <w:szCs w:val="24"/>
              </w:rPr>
            </w:pPr>
            <w:r w:rsidRPr="00AC3C51">
              <w:rPr>
                <w:rFonts w:ascii="Arial" w:hAnsi="Arial" w:cs="Arial"/>
                <w:sz w:val="22"/>
                <w:szCs w:val="24"/>
              </w:rPr>
              <w:t>3,20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390"/>
          <w:jc w:val="center"/>
        </w:trPr>
        <w:tc>
          <w:tcPr>
            <w:tcW w:w="9451" w:type="dxa"/>
            <w:gridSpan w:val="5"/>
            <w:noWrap/>
            <w:vAlign w:val="center"/>
            <w:hideMark/>
          </w:tcPr>
          <w:p w:rsidR="003578C0" w:rsidRPr="00AC3C51" w:rsidRDefault="003578C0" w:rsidP="003578C0">
            <w:pPr>
              <w:jc w:val="center"/>
              <w:rPr>
                <w:rFonts w:ascii="Arial" w:hAnsi="Arial" w:cs="Arial"/>
                <w:b/>
                <w:bCs/>
                <w:sz w:val="22"/>
                <w:szCs w:val="24"/>
              </w:rPr>
            </w:pPr>
            <w:r w:rsidRPr="00AC3C51">
              <w:rPr>
                <w:rFonts w:ascii="Arial" w:hAnsi="Arial" w:cs="Arial"/>
                <w:b/>
                <w:bCs/>
                <w:sz w:val="22"/>
                <w:szCs w:val="24"/>
              </w:rPr>
              <w:t>SOUS TOTAL SERIE 300</w:t>
            </w:r>
            <w:r>
              <w:rPr>
                <w:rFonts w:ascii="Arial" w:hAnsi="Arial" w:cs="Arial"/>
                <w:b/>
                <w:bCs/>
                <w:sz w:val="22"/>
                <w:szCs w:val="24"/>
              </w:rPr>
              <w:t xml:space="preserve"> </w:t>
            </w:r>
            <w:r w:rsidRPr="00AC3C51">
              <w:rPr>
                <w:rFonts w:ascii="Arial" w:hAnsi="Arial" w:cs="Arial"/>
                <w:b/>
                <w:bCs/>
                <w:sz w:val="22"/>
                <w:szCs w:val="24"/>
              </w:rPr>
              <w:t>: ASSAINISSEMENT</w:t>
            </w:r>
            <w:r w:rsidR="00A25BDE">
              <w:rPr>
                <w:rFonts w:ascii="Arial" w:hAnsi="Arial" w:cs="Arial"/>
                <w:b/>
                <w:bCs/>
                <w:sz w:val="22"/>
                <w:szCs w:val="24"/>
              </w:rPr>
              <w:t xml:space="preserve"> - DRAINAGE</w:t>
            </w:r>
          </w:p>
        </w:tc>
        <w:tc>
          <w:tcPr>
            <w:tcW w:w="1306" w:type="dxa"/>
            <w:noWrap/>
            <w:hideMark/>
          </w:tcPr>
          <w:p w:rsidR="003578C0" w:rsidRPr="00AC3C51" w:rsidRDefault="003578C0" w:rsidP="003578C0">
            <w:pPr>
              <w:rPr>
                <w:rFonts w:ascii="Arial" w:hAnsi="Arial" w:cs="Arial"/>
                <w:b/>
                <w:bCs/>
                <w:sz w:val="22"/>
                <w:szCs w:val="24"/>
              </w:rPr>
            </w:pPr>
          </w:p>
        </w:tc>
      </w:tr>
      <w:tr w:rsidR="003578C0" w:rsidRPr="00AC3C51" w:rsidTr="003578C0">
        <w:trPr>
          <w:trHeight w:val="62"/>
          <w:jc w:val="center"/>
        </w:trPr>
        <w:tc>
          <w:tcPr>
            <w:tcW w:w="10757" w:type="dxa"/>
            <w:gridSpan w:val="6"/>
            <w:noWrap/>
            <w:hideMark/>
          </w:tcPr>
          <w:p w:rsidR="003578C0" w:rsidRPr="00AC3C51" w:rsidRDefault="003578C0" w:rsidP="003578C0">
            <w:pPr>
              <w:rPr>
                <w:rFonts w:ascii="Arial" w:hAnsi="Arial" w:cs="Arial"/>
                <w:b/>
                <w:bCs/>
                <w:sz w:val="22"/>
                <w:szCs w:val="24"/>
              </w:rPr>
            </w:pPr>
            <w:r w:rsidRPr="00AC3C51">
              <w:rPr>
                <w:rFonts w:ascii="Arial" w:hAnsi="Arial" w:cs="Arial"/>
                <w:b/>
                <w:bCs/>
                <w:sz w:val="22"/>
                <w:szCs w:val="24"/>
              </w:rPr>
              <w:t>SERIE 400</w:t>
            </w:r>
            <w:r>
              <w:rPr>
                <w:rFonts w:ascii="Arial" w:hAnsi="Arial" w:cs="Arial"/>
                <w:b/>
                <w:bCs/>
                <w:sz w:val="22"/>
                <w:szCs w:val="24"/>
              </w:rPr>
              <w:t xml:space="preserve"> </w:t>
            </w:r>
            <w:r w:rsidR="003F2313">
              <w:rPr>
                <w:rFonts w:ascii="Arial" w:hAnsi="Arial" w:cs="Arial"/>
                <w:b/>
                <w:bCs/>
                <w:sz w:val="22"/>
                <w:szCs w:val="24"/>
              </w:rPr>
              <w:t>SIGNALISATION ET EQUIPEMENT DE SECURITE</w:t>
            </w:r>
          </w:p>
        </w:tc>
      </w:tr>
      <w:tr w:rsidR="003578C0" w:rsidRPr="00AC3C51" w:rsidTr="003578C0">
        <w:trPr>
          <w:trHeight w:val="314"/>
          <w:jc w:val="center"/>
        </w:trPr>
        <w:tc>
          <w:tcPr>
            <w:tcW w:w="598" w:type="dxa"/>
            <w:noWrap/>
            <w:hideMark/>
          </w:tcPr>
          <w:p w:rsidR="003578C0" w:rsidRPr="00AC3C51" w:rsidRDefault="003578C0" w:rsidP="003578C0">
            <w:pPr>
              <w:rPr>
                <w:rFonts w:ascii="Arial" w:hAnsi="Arial" w:cs="Arial"/>
                <w:sz w:val="22"/>
                <w:szCs w:val="24"/>
              </w:rPr>
            </w:pPr>
            <w:r>
              <w:rPr>
                <w:rFonts w:ascii="Arial" w:hAnsi="Arial" w:cs="Arial"/>
                <w:sz w:val="22"/>
                <w:szCs w:val="24"/>
              </w:rPr>
              <w:t>40</w:t>
            </w:r>
            <w:r w:rsidR="003F2313">
              <w:rPr>
                <w:rFonts w:ascii="Arial" w:hAnsi="Arial" w:cs="Arial"/>
                <w:sz w:val="22"/>
                <w:szCs w:val="24"/>
              </w:rPr>
              <w:t>3</w:t>
            </w:r>
            <w:r w:rsidRPr="00AC3C51">
              <w:rPr>
                <w:rFonts w:ascii="Arial" w:hAnsi="Arial" w:cs="Arial"/>
                <w:sz w:val="22"/>
                <w:szCs w:val="24"/>
              </w:rPr>
              <w:t xml:space="preserve">   </w:t>
            </w:r>
          </w:p>
        </w:tc>
        <w:tc>
          <w:tcPr>
            <w:tcW w:w="4930" w:type="dxa"/>
            <w:hideMark/>
          </w:tcPr>
          <w:p w:rsidR="003578C0" w:rsidRPr="00AC3C51" w:rsidRDefault="003F2313" w:rsidP="003578C0">
            <w:pPr>
              <w:jc w:val="both"/>
              <w:rPr>
                <w:rFonts w:ascii="Arial" w:hAnsi="Arial" w:cs="Arial"/>
                <w:sz w:val="22"/>
                <w:szCs w:val="24"/>
              </w:rPr>
            </w:pPr>
            <w:r>
              <w:rPr>
                <w:rFonts w:ascii="Arial" w:hAnsi="Arial" w:cs="Arial"/>
                <w:sz w:val="22"/>
                <w:szCs w:val="24"/>
              </w:rPr>
              <w:t>Signalisation horizontale</w:t>
            </w:r>
          </w:p>
        </w:tc>
        <w:tc>
          <w:tcPr>
            <w:tcW w:w="876" w:type="dxa"/>
            <w:noWrap/>
            <w:vAlign w:val="center"/>
            <w:hideMark/>
          </w:tcPr>
          <w:p w:rsidR="003578C0" w:rsidRPr="00AC3C51" w:rsidRDefault="003F2313" w:rsidP="003578C0">
            <w:pPr>
              <w:jc w:val="center"/>
              <w:rPr>
                <w:rFonts w:ascii="Arial" w:hAnsi="Arial" w:cs="Arial"/>
                <w:sz w:val="22"/>
                <w:szCs w:val="24"/>
              </w:rPr>
            </w:pPr>
            <w:proofErr w:type="spellStart"/>
            <w:proofErr w:type="gramStart"/>
            <w:r>
              <w:rPr>
                <w:rFonts w:ascii="Arial" w:hAnsi="Arial" w:cs="Arial"/>
                <w:sz w:val="22"/>
                <w:szCs w:val="24"/>
              </w:rPr>
              <w:t>ff</w:t>
            </w:r>
            <w:proofErr w:type="spellEnd"/>
            <w:proofErr w:type="gramEnd"/>
          </w:p>
        </w:tc>
        <w:tc>
          <w:tcPr>
            <w:tcW w:w="1488" w:type="dxa"/>
            <w:noWrap/>
            <w:vAlign w:val="center"/>
            <w:hideMark/>
          </w:tcPr>
          <w:p w:rsidR="003578C0" w:rsidRPr="00AC3C51" w:rsidRDefault="003F2313" w:rsidP="003578C0">
            <w:pPr>
              <w:jc w:val="center"/>
              <w:rPr>
                <w:rFonts w:ascii="Arial" w:hAnsi="Arial" w:cs="Arial"/>
                <w:sz w:val="22"/>
                <w:szCs w:val="24"/>
              </w:rPr>
            </w:pPr>
            <w:r>
              <w:rPr>
                <w:rFonts w:ascii="Arial" w:hAnsi="Arial" w:cs="Arial"/>
                <w:sz w:val="22"/>
                <w:szCs w:val="24"/>
              </w:rPr>
              <w:t>1,00</w:t>
            </w:r>
          </w:p>
        </w:tc>
        <w:tc>
          <w:tcPr>
            <w:tcW w:w="1559" w:type="dxa"/>
            <w:noWrap/>
            <w:vAlign w:val="center"/>
            <w:hideMark/>
          </w:tcPr>
          <w:p w:rsidR="003578C0" w:rsidRPr="00AC3C51" w:rsidRDefault="003578C0" w:rsidP="003578C0">
            <w:pPr>
              <w:jc w:val="cente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284"/>
          <w:jc w:val="center"/>
        </w:trPr>
        <w:tc>
          <w:tcPr>
            <w:tcW w:w="9451" w:type="dxa"/>
            <w:gridSpan w:val="5"/>
            <w:noWrap/>
            <w:hideMark/>
          </w:tcPr>
          <w:p w:rsidR="003578C0" w:rsidRPr="00AC3C51" w:rsidRDefault="003578C0" w:rsidP="003578C0">
            <w:pPr>
              <w:rPr>
                <w:rFonts w:ascii="Arial" w:hAnsi="Arial" w:cs="Arial"/>
                <w:b/>
                <w:bCs/>
                <w:sz w:val="22"/>
                <w:szCs w:val="24"/>
              </w:rPr>
            </w:pPr>
            <w:r w:rsidRPr="00AC3C51">
              <w:rPr>
                <w:rFonts w:ascii="Arial" w:hAnsi="Arial" w:cs="Arial"/>
                <w:b/>
                <w:bCs/>
                <w:sz w:val="22"/>
                <w:szCs w:val="24"/>
              </w:rPr>
              <w:t>SOUS TOTAL SERIE 400</w:t>
            </w:r>
            <w:r>
              <w:rPr>
                <w:rFonts w:ascii="Arial" w:hAnsi="Arial" w:cs="Arial"/>
                <w:b/>
                <w:bCs/>
                <w:sz w:val="22"/>
                <w:szCs w:val="24"/>
              </w:rPr>
              <w:t xml:space="preserve"> </w:t>
            </w:r>
            <w:r w:rsidRPr="00AC3C51">
              <w:rPr>
                <w:rFonts w:ascii="Arial" w:hAnsi="Arial" w:cs="Arial"/>
                <w:b/>
                <w:bCs/>
                <w:sz w:val="22"/>
                <w:szCs w:val="24"/>
              </w:rPr>
              <w:t xml:space="preserve">: </w:t>
            </w:r>
            <w:r w:rsidR="003F2313">
              <w:rPr>
                <w:rFonts w:ascii="Arial" w:hAnsi="Arial" w:cs="Arial"/>
                <w:b/>
                <w:bCs/>
                <w:sz w:val="22"/>
                <w:szCs w:val="24"/>
              </w:rPr>
              <w:t xml:space="preserve">SIGNALISATION ET EQUIPEMENT DE SÉCURITÉ </w:t>
            </w:r>
          </w:p>
        </w:tc>
        <w:tc>
          <w:tcPr>
            <w:tcW w:w="1306" w:type="dxa"/>
            <w:noWrap/>
            <w:hideMark/>
          </w:tcPr>
          <w:p w:rsidR="003578C0" w:rsidRPr="00AC3C51" w:rsidRDefault="003578C0" w:rsidP="003578C0">
            <w:pPr>
              <w:rPr>
                <w:rFonts w:ascii="Arial" w:hAnsi="Arial" w:cs="Arial"/>
                <w:b/>
                <w:bCs/>
                <w:sz w:val="22"/>
                <w:szCs w:val="24"/>
              </w:rPr>
            </w:pPr>
          </w:p>
        </w:tc>
      </w:tr>
      <w:tr w:rsidR="003578C0" w:rsidRPr="00AC3C51" w:rsidTr="003578C0">
        <w:trPr>
          <w:trHeight w:val="175"/>
          <w:jc w:val="center"/>
        </w:trPr>
        <w:tc>
          <w:tcPr>
            <w:tcW w:w="10757" w:type="dxa"/>
            <w:gridSpan w:val="6"/>
            <w:noWrap/>
            <w:hideMark/>
          </w:tcPr>
          <w:p w:rsidR="003578C0" w:rsidRPr="00AC3C51" w:rsidRDefault="003578C0" w:rsidP="003578C0">
            <w:pPr>
              <w:rPr>
                <w:rFonts w:ascii="Arial" w:hAnsi="Arial" w:cs="Arial"/>
                <w:b/>
                <w:bCs/>
                <w:sz w:val="22"/>
                <w:szCs w:val="24"/>
              </w:rPr>
            </w:pPr>
            <w:r w:rsidRPr="00AC3C51">
              <w:rPr>
                <w:rFonts w:ascii="Arial" w:hAnsi="Arial" w:cs="Arial"/>
                <w:b/>
                <w:bCs/>
                <w:sz w:val="22"/>
                <w:szCs w:val="24"/>
              </w:rPr>
              <w:t xml:space="preserve">SERIE </w:t>
            </w:r>
            <w:r w:rsidR="003F2313">
              <w:rPr>
                <w:rFonts w:ascii="Arial" w:hAnsi="Arial" w:cs="Arial"/>
                <w:b/>
                <w:bCs/>
                <w:sz w:val="22"/>
                <w:szCs w:val="24"/>
              </w:rPr>
              <w:t>5</w:t>
            </w:r>
            <w:r w:rsidRPr="00AC3C51">
              <w:rPr>
                <w:rFonts w:ascii="Arial" w:hAnsi="Arial" w:cs="Arial"/>
                <w:b/>
                <w:bCs/>
                <w:sz w:val="22"/>
                <w:szCs w:val="24"/>
              </w:rPr>
              <w:t>00</w:t>
            </w:r>
            <w:r>
              <w:rPr>
                <w:rFonts w:ascii="Arial" w:hAnsi="Arial" w:cs="Arial"/>
                <w:b/>
                <w:bCs/>
                <w:sz w:val="22"/>
                <w:szCs w:val="24"/>
              </w:rPr>
              <w:t xml:space="preserve"> </w:t>
            </w:r>
            <w:r w:rsidR="003F2313">
              <w:rPr>
                <w:rFonts w:ascii="Arial" w:hAnsi="Arial" w:cs="Arial"/>
                <w:b/>
                <w:bCs/>
                <w:sz w:val="22"/>
                <w:szCs w:val="24"/>
              </w:rPr>
              <w:t xml:space="preserve">INTERVENTIONS SUR LES RÉSEAUX </w:t>
            </w:r>
          </w:p>
        </w:tc>
      </w:tr>
      <w:tr w:rsidR="003578C0" w:rsidRPr="00AC3C51" w:rsidTr="003578C0">
        <w:trPr>
          <w:trHeight w:val="390"/>
          <w:jc w:val="center"/>
        </w:trPr>
        <w:tc>
          <w:tcPr>
            <w:tcW w:w="598" w:type="dxa"/>
            <w:noWrap/>
            <w:hideMark/>
          </w:tcPr>
          <w:p w:rsidR="003578C0" w:rsidRPr="00AC3C51" w:rsidRDefault="003F2313" w:rsidP="003578C0">
            <w:pPr>
              <w:rPr>
                <w:rFonts w:ascii="Arial" w:hAnsi="Arial" w:cs="Arial"/>
                <w:sz w:val="22"/>
                <w:szCs w:val="24"/>
              </w:rPr>
            </w:pPr>
            <w:r>
              <w:rPr>
                <w:rFonts w:ascii="Arial" w:hAnsi="Arial" w:cs="Arial"/>
                <w:sz w:val="22"/>
                <w:szCs w:val="24"/>
              </w:rPr>
              <w:t>5</w:t>
            </w:r>
            <w:r w:rsidR="003578C0">
              <w:rPr>
                <w:rFonts w:ascii="Arial" w:hAnsi="Arial" w:cs="Arial"/>
                <w:sz w:val="22"/>
                <w:szCs w:val="24"/>
              </w:rPr>
              <w:t>01</w:t>
            </w:r>
            <w:r w:rsidR="003578C0" w:rsidRPr="00AC3C51">
              <w:rPr>
                <w:rFonts w:ascii="Arial" w:hAnsi="Arial" w:cs="Arial"/>
                <w:sz w:val="22"/>
                <w:szCs w:val="24"/>
              </w:rPr>
              <w:t xml:space="preserve">   </w:t>
            </w:r>
          </w:p>
        </w:tc>
        <w:tc>
          <w:tcPr>
            <w:tcW w:w="4930" w:type="dxa"/>
            <w:noWrap/>
            <w:hideMark/>
          </w:tcPr>
          <w:p w:rsidR="003578C0" w:rsidRPr="00AC3C51" w:rsidRDefault="003F2313" w:rsidP="003578C0">
            <w:pPr>
              <w:rPr>
                <w:rFonts w:ascii="Arial" w:hAnsi="Arial" w:cs="Arial"/>
                <w:sz w:val="22"/>
                <w:szCs w:val="24"/>
              </w:rPr>
            </w:pPr>
            <w:r>
              <w:rPr>
                <w:rFonts w:ascii="Arial" w:hAnsi="Arial" w:cs="Arial"/>
                <w:sz w:val="22"/>
                <w:szCs w:val="24"/>
              </w:rPr>
              <w:t>Interventions sur l</w:t>
            </w:r>
            <w:r w:rsidR="003578C0" w:rsidRPr="00AC3C51">
              <w:rPr>
                <w:rFonts w:ascii="Arial" w:hAnsi="Arial" w:cs="Arial"/>
                <w:sz w:val="22"/>
                <w:szCs w:val="24"/>
              </w:rPr>
              <w:t>es réseaux</w:t>
            </w:r>
            <w:r>
              <w:rPr>
                <w:rFonts w:ascii="Arial" w:hAnsi="Arial" w:cs="Arial"/>
                <w:sz w:val="22"/>
                <w:szCs w:val="24"/>
              </w:rPr>
              <w:t xml:space="preserve"> d’eau, d’électricité et éventuellement de CAMTEL</w:t>
            </w:r>
          </w:p>
        </w:tc>
        <w:tc>
          <w:tcPr>
            <w:tcW w:w="876" w:type="dxa"/>
            <w:noWrap/>
            <w:vAlign w:val="center"/>
            <w:hideMark/>
          </w:tcPr>
          <w:p w:rsidR="003578C0" w:rsidRPr="00AC3C51" w:rsidRDefault="003F2313" w:rsidP="003578C0">
            <w:pPr>
              <w:jc w:val="center"/>
              <w:rPr>
                <w:rFonts w:ascii="Arial" w:hAnsi="Arial" w:cs="Arial"/>
                <w:sz w:val="22"/>
                <w:szCs w:val="24"/>
              </w:rPr>
            </w:pPr>
            <w:proofErr w:type="spellStart"/>
            <w:proofErr w:type="gramStart"/>
            <w:r>
              <w:rPr>
                <w:rFonts w:ascii="Arial" w:hAnsi="Arial" w:cs="Arial"/>
                <w:sz w:val="22"/>
                <w:szCs w:val="24"/>
              </w:rPr>
              <w:t>ff</w:t>
            </w:r>
            <w:proofErr w:type="spellEnd"/>
            <w:proofErr w:type="gramEnd"/>
          </w:p>
        </w:tc>
        <w:tc>
          <w:tcPr>
            <w:tcW w:w="1488" w:type="dxa"/>
            <w:noWrap/>
            <w:vAlign w:val="center"/>
            <w:hideMark/>
          </w:tcPr>
          <w:p w:rsidR="003578C0" w:rsidRPr="00AC3C51" w:rsidRDefault="003578C0" w:rsidP="003578C0">
            <w:pPr>
              <w:jc w:val="center"/>
              <w:rPr>
                <w:rFonts w:ascii="Arial" w:hAnsi="Arial" w:cs="Arial"/>
                <w:sz w:val="22"/>
                <w:szCs w:val="24"/>
              </w:rPr>
            </w:pPr>
            <w:r w:rsidRPr="00AC3C51">
              <w:rPr>
                <w:rFonts w:ascii="Arial" w:hAnsi="Arial" w:cs="Arial"/>
                <w:sz w:val="22"/>
                <w:szCs w:val="24"/>
              </w:rPr>
              <w:t>1,00</w:t>
            </w:r>
          </w:p>
        </w:tc>
        <w:tc>
          <w:tcPr>
            <w:tcW w:w="1559" w:type="dxa"/>
            <w:noWrap/>
            <w:hideMark/>
          </w:tcPr>
          <w:p w:rsidR="003578C0" w:rsidRPr="00AC3C51" w:rsidRDefault="003578C0" w:rsidP="003578C0">
            <w:pPr>
              <w:rPr>
                <w:rFonts w:ascii="Arial" w:hAnsi="Arial" w:cs="Arial"/>
                <w:sz w:val="22"/>
                <w:szCs w:val="24"/>
              </w:rPr>
            </w:pPr>
          </w:p>
        </w:tc>
        <w:tc>
          <w:tcPr>
            <w:tcW w:w="1306" w:type="dxa"/>
            <w:noWrap/>
            <w:hideMark/>
          </w:tcPr>
          <w:p w:rsidR="003578C0" w:rsidRPr="00AC3C51" w:rsidRDefault="003578C0" w:rsidP="003578C0">
            <w:pPr>
              <w:rPr>
                <w:rFonts w:ascii="Arial" w:hAnsi="Arial" w:cs="Arial"/>
                <w:sz w:val="22"/>
                <w:szCs w:val="24"/>
              </w:rPr>
            </w:pPr>
          </w:p>
        </w:tc>
      </w:tr>
      <w:tr w:rsidR="003578C0" w:rsidRPr="00AC3C51" w:rsidTr="003578C0">
        <w:trPr>
          <w:trHeight w:val="390"/>
          <w:jc w:val="center"/>
        </w:trPr>
        <w:tc>
          <w:tcPr>
            <w:tcW w:w="9451" w:type="dxa"/>
            <w:gridSpan w:val="5"/>
            <w:noWrap/>
            <w:hideMark/>
          </w:tcPr>
          <w:p w:rsidR="003578C0" w:rsidRPr="00AC3C51" w:rsidRDefault="003578C0" w:rsidP="003578C0">
            <w:pPr>
              <w:rPr>
                <w:rFonts w:ascii="Arial" w:hAnsi="Arial" w:cs="Arial"/>
                <w:b/>
                <w:bCs/>
                <w:sz w:val="22"/>
                <w:szCs w:val="24"/>
              </w:rPr>
            </w:pPr>
            <w:r w:rsidRPr="00AC3C51">
              <w:rPr>
                <w:rFonts w:ascii="Arial" w:hAnsi="Arial" w:cs="Arial"/>
                <w:b/>
                <w:bCs/>
                <w:sz w:val="22"/>
                <w:szCs w:val="24"/>
              </w:rPr>
              <w:t xml:space="preserve">Sous total série </w:t>
            </w:r>
            <w:r w:rsidR="003F2313">
              <w:rPr>
                <w:rFonts w:ascii="Arial" w:hAnsi="Arial" w:cs="Arial"/>
                <w:b/>
                <w:bCs/>
                <w:sz w:val="22"/>
                <w:szCs w:val="24"/>
              </w:rPr>
              <w:t>5</w:t>
            </w:r>
            <w:r w:rsidRPr="00AC3C51">
              <w:rPr>
                <w:rFonts w:ascii="Arial" w:hAnsi="Arial" w:cs="Arial"/>
                <w:b/>
                <w:bCs/>
                <w:sz w:val="22"/>
                <w:szCs w:val="24"/>
              </w:rPr>
              <w:t>00</w:t>
            </w:r>
          </w:p>
        </w:tc>
        <w:tc>
          <w:tcPr>
            <w:tcW w:w="1306" w:type="dxa"/>
            <w:noWrap/>
            <w:hideMark/>
          </w:tcPr>
          <w:p w:rsidR="003578C0" w:rsidRPr="00AC3C51" w:rsidRDefault="003578C0" w:rsidP="003578C0">
            <w:pPr>
              <w:rPr>
                <w:rFonts w:ascii="Arial" w:hAnsi="Arial" w:cs="Arial"/>
                <w:bCs/>
                <w:sz w:val="22"/>
                <w:szCs w:val="24"/>
              </w:rPr>
            </w:pPr>
          </w:p>
        </w:tc>
      </w:tr>
      <w:tr w:rsidR="003578C0" w:rsidRPr="00AC3C51" w:rsidTr="003578C0">
        <w:trPr>
          <w:trHeight w:val="390"/>
          <w:jc w:val="center"/>
        </w:trPr>
        <w:tc>
          <w:tcPr>
            <w:tcW w:w="9451" w:type="dxa"/>
            <w:gridSpan w:val="5"/>
            <w:noWrap/>
            <w:hideMark/>
          </w:tcPr>
          <w:p w:rsidR="003578C0" w:rsidRPr="00AC3C51" w:rsidRDefault="003578C0" w:rsidP="003578C0">
            <w:pPr>
              <w:rPr>
                <w:rFonts w:ascii="Arial" w:hAnsi="Arial" w:cs="Arial"/>
                <w:b/>
                <w:bCs/>
                <w:sz w:val="22"/>
                <w:szCs w:val="24"/>
              </w:rPr>
            </w:pPr>
            <w:r w:rsidRPr="00AC3C51">
              <w:rPr>
                <w:rFonts w:ascii="Arial" w:hAnsi="Arial" w:cs="Arial"/>
                <w:b/>
                <w:bCs/>
                <w:sz w:val="22"/>
                <w:szCs w:val="24"/>
              </w:rPr>
              <w:t>TOTAL HORS TAXES</w:t>
            </w:r>
          </w:p>
        </w:tc>
        <w:tc>
          <w:tcPr>
            <w:tcW w:w="1306" w:type="dxa"/>
            <w:noWrap/>
            <w:hideMark/>
          </w:tcPr>
          <w:p w:rsidR="003578C0" w:rsidRPr="00AC3C51" w:rsidRDefault="003578C0" w:rsidP="003578C0">
            <w:pPr>
              <w:rPr>
                <w:rFonts w:ascii="Arial" w:hAnsi="Arial" w:cs="Arial"/>
                <w:bCs/>
                <w:sz w:val="22"/>
                <w:szCs w:val="24"/>
              </w:rPr>
            </w:pPr>
          </w:p>
        </w:tc>
      </w:tr>
      <w:tr w:rsidR="003578C0" w:rsidRPr="00AC3C51" w:rsidTr="003578C0">
        <w:trPr>
          <w:trHeight w:val="390"/>
          <w:jc w:val="center"/>
        </w:trPr>
        <w:tc>
          <w:tcPr>
            <w:tcW w:w="9451" w:type="dxa"/>
            <w:gridSpan w:val="5"/>
            <w:noWrap/>
            <w:hideMark/>
          </w:tcPr>
          <w:p w:rsidR="003578C0" w:rsidRPr="00AC3C51" w:rsidRDefault="003578C0" w:rsidP="003578C0">
            <w:pPr>
              <w:rPr>
                <w:rFonts w:ascii="Arial" w:hAnsi="Arial" w:cs="Arial"/>
                <w:b/>
                <w:bCs/>
                <w:sz w:val="22"/>
                <w:szCs w:val="24"/>
              </w:rPr>
            </w:pPr>
            <w:r w:rsidRPr="00AC3C51">
              <w:rPr>
                <w:rFonts w:ascii="Arial" w:hAnsi="Arial" w:cs="Arial"/>
                <w:b/>
                <w:bCs/>
                <w:sz w:val="22"/>
                <w:szCs w:val="24"/>
              </w:rPr>
              <w:t>TOTAL TAXES 19,25%</w:t>
            </w:r>
          </w:p>
        </w:tc>
        <w:tc>
          <w:tcPr>
            <w:tcW w:w="1306" w:type="dxa"/>
            <w:noWrap/>
            <w:hideMark/>
          </w:tcPr>
          <w:p w:rsidR="003578C0" w:rsidRPr="00AC3C51" w:rsidRDefault="003578C0" w:rsidP="003578C0">
            <w:pPr>
              <w:rPr>
                <w:rFonts w:ascii="Arial" w:hAnsi="Arial" w:cs="Arial"/>
                <w:bCs/>
                <w:sz w:val="22"/>
                <w:szCs w:val="24"/>
              </w:rPr>
            </w:pPr>
          </w:p>
        </w:tc>
      </w:tr>
      <w:tr w:rsidR="003F2313" w:rsidRPr="00AC3C51" w:rsidTr="003578C0">
        <w:trPr>
          <w:trHeight w:val="390"/>
          <w:jc w:val="center"/>
        </w:trPr>
        <w:tc>
          <w:tcPr>
            <w:tcW w:w="9451" w:type="dxa"/>
            <w:gridSpan w:val="5"/>
            <w:noWrap/>
          </w:tcPr>
          <w:p w:rsidR="003F2313" w:rsidRPr="00AC3C51" w:rsidRDefault="003F2313" w:rsidP="003578C0">
            <w:pPr>
              <w:rPr>
                <w:rFonts w:ascii="Arial" w:hAnsi="Arial" w:cs="Arial"/>
                <w:b/>
                <w:bCs/>
                <w:szCs w:val="24"/>
              </w:rPr>
            </w:pPr>
            <w:r>
              <w:rPr>
                <w:rFonts w:ascii="Arial" w:hAnsi="Arial" w:cs="Arial"/>
                <w:b/>
                <w:bCs/>
                <w:szCs w:val="24"/>
              </w:rPr>
              <w:t>AIR (2,2% ou 5,5%)</w:t>
            </w:r>
          </w:p>
        </w:tc>
        <w:tc>
          <w:tcPr>
            <w:tcW w:w="1306" w:type="dxa"/>
            <w:noWrap/>
          </w:tcPr>
          <w:p w:rsidR="003F2313" w:rsidRPr="00AC3C51" w:rsidRDefault="003F2313" w:rsidP="003578C0">
            <w:pPr>
              <w:rPr>
                <w:rFonts w:ascii="Arial" w:hAnsi="Arial" w:cs="Arial"/>
                <w:bCs/>
                <w:szCs w:val="24"/>
              </w:rPr>
            </w:pPr>
          </w:p>
        </w:tc>
      </w:tr>
      <w:tr w:rsidR="003578C0" w:rsidRPr="00AC3C51" w:rsidTr="003578C0">
        <w:trPr>
          <w:trHeight w:val="405"/>
          <w:jc w:val="center"/>
        </w:trPr>
        <w:tc>
          <w:tcPr>
            <w:tcW w:w="9451" w:type="dxa"/>
            <w:gridSpan w:val="5"/>
            <w:noWrap/>
            <w:hideMark/>
          </w:tcPr>
          <w:p w:rsidR="003578C0" w:rsidRPr="00AC3C51" w:rsidRDefault="003578C0" w:rsidP="003578C0">
            <w:pPr>
              <w:rPr>
                <w:rFonts w:ascii="Arial" w:hAnsi="Arial" w:cs="Arial"/>
                <w:b/>
                <w:bCs/>
                <w:sz w:val="22"/>
                <w:szCs w:val="24"/>
              </w:rPr>
            </w:pPr>
            <w:r w:rsidRPr="00AC3C51">
              <w:rPr>
                <w:rFonts w:ascii="Arial" w:hAnsi="Arial" w:cs="Arial"/>
                <w:b/>
                <w:bCs/>
                <w:sz w:val="22"/>
                <w:szCs w:val="24"/>
              </w:rPr>
              <w:t>TOTAL TOUTES TAXES COMPRISES</w:t>
            </w:r>
          </w:p>
        </w:tc>
        <w:tc>
          <w:tcPr>
            <w:tcW w:w="1306" w:type="dxa"/>
            <w:noWrap/>
            <w:hideMark/>
          </w:tcPr>
          <w:p w:rsidR="003578C0" w:rsidRPr="00AC3C51" w:rsidRDefault="003578C0" w:rsidP="003578C0">
            <w:pPr>
              <w:rPr>
                <w:rFonts w:ascii="Arial" w:hAnsi="Arial" w:cs="Arial"/>
                <w:bCs/>
                <w:sz w:val="22"/>
                <w:szCs w:val="24"/>
              </w:rPr>
            </w:pPr>
          </w:p>
        </w:tc>
      </w:tr>
    </w:tbl>
    <w:p w:rsidR="00ED791B" w:rsidRDefault="00ED791B" w:rsidP="00F51289">
      <w:pPr>
        <w:spacing w:line="360" w:lineRule="auto"/>
        <w:rPr>
          <w:rFonts w:ascii="Arial" w:eastAsia="Times New Roman" w:hAnsi="Arial" w:cs="Arial"/>
          <w:b/>
          <w:sz w:val="24"/>
          <w:szCs w:val="24"/>
        </w:rPr>
      </w:pPr>
    </w:p>
    <w:p w:rsidR="00BF1EA0" w:rsidRDefault="00BF1EA0" w:rsidP="00F51289">
      <w:pPr>
        <w:spacing w:line="360" w:lineRule="auto"/>
        <w:rPr>
          <w:rFonts w:ascii="Arial" w:eastAsia="Times New Roman" w:hAnsi="Arial" w:cs="Arial"/>
          <w:b/>
          <w:sz w:val="24"/>
          <w:szCs w:val="24"/>
        </w:rPr>
      </w:pPr>
    </w:p>
    <w:p w:rsidR="00F22363" w:rsidRDefault="00F22363" w:rsidP="00F51289">
      <w:pPr>
        <w:spacing w:line="360" w:lineRule="auto"/>
        <w:rPr>
          <w:rFonts w:ascii="Arial" w:eastAsia="Times New Roman" w:hAnsi="Arial" w:cs="Arial"/>
          <w:b/>
          <w:sz w:val="24"/>
          <w:szCs w:val="24"/>
        </w:rPr>
      </w:pPr>
    </w:p>
    <w:p w:rsidR="00F22363" w:rsidRDefault="00F22363" w:rsidP="00F51289">
      <w:pPr>
        <w:spacing w:line="360" w:lineRule="auto"/>
        <w:rPr>
          <w:rFonts w:ascii="Arial" w:eastAsia="Times New Roman" w:hAnsi="Arial" w:cs="Arial"/>
          <w:b/>
          <w:sz w:val="24"/>
          <w:szCs w:val="24"/>
        </w:rPr>
      </w:pPr>
    </w:p>
    <w:p w:rsidR="00F22363" w:rsidRDefault="00F22363" w:rsidP="00F51289">
      <w:pPr>
        <w:spacing w:line="360" w:lineRule="auto"/>
        <w:rPr>
          <w:rFonts w:ascii="Arial" w:eastAsia="Times New Roman" w:hAnsi="Arial" w:cs="Arial"/>
          <w:b/>
          <w:sz w:val="24"/>
          <w:szCs w:val="24"/>
        </w:rPr>
      </w:pPr>
    </w:p>
    <w:p w:rsidR="00BF1EA0" w:rsidRPr="00F51289" w:rsidRDefault="00BF1EA0" w:rsidP="00F51289">
      <w:pPr>
        <w:spacing w:line="360" w:lineRule="auto"/>
        <w:rPr>
          <w:rFonts w:ascii="Arial" w:eastAsia="Times New Roman" w:hAnsi="Arial" w:cs="Arial"/>
          <w:b/>
          <w:sz w:val="24"/>
          <w:szCs w:val="24"/>
        </w:rPr>
      </w:pPr>
    </w:p>
    <w:p w:rsidR="003A1110" w:rsidRPr="00F51289" w:rsidRDefault="003A1110" w:rsidP="00F51289">
      <w:pPr>
        <w:spacing w:line="360" w:lineRule="auto"/>
        <w:rPr>
          <w:rFonts w:ascii="Arial" w:hAnsi="Arial" w:cs="Arial"/>
          <w:sz w:val="24"/>
          <w:szCs w:val="24"/>
        </w:rPr>
      </w:pPr>
    </w:p>
    <w:tbl>
      <w:tblPr>
        <w:tblpPr w:leftFromText="141" w:rightFromText="141" w:horzAnchor="margin" w:tblpY="-495"/>
        <w:tblW w:w="8111" w:type="dxa"/>
        <w:tblCellMar>
          <w:left w:w="70" w:type="dxa"/>
          <w:right w:w="70" w:type="dxa"/>
        </w:tblCellMar>
        <w:tblLook w:val="04A0" w:firstRow="1" w:lastRow="0" w:firstColumn="1" w:lastColumn="0" w:noHBand="0" w:noVBand="1"/>
      </w:tblPr>
      <w:tblGrid>
        <w:gridCol w:w="561"/>
        <w:gridCol w:w="1039"/>
        <w:gridCol w:w="6511"/>
      </w:tblGrid>
      <w:tr w:rsidR="003A1110" w:rsidRPr="00F51289" w:rsidTr="00AA4403">
        <w:trPr>
          <w:trHeight w:val="48"/>
        </w:trPr>
        <w:tc>
          <w:tcPr>
            <w:tcW w:w="561" w:type="dxa"/>
            <w:noWrap/>
            <w:vAlign w:val="center"/>
          </w:tcPr>
          <w:p w:rsidR="003A1110" w:rsidRPr="00F51289" w:rsidRDefault="003A1110" w:rsidP="00F51289">
            <w:pPr>
              <w:widowControl w:val="0"/>
              <w:autoSpaceDE w:val="0"/>
              <w:autoSpaceDN w:val="0"/>
              <w:adjustRightInd w:val="0"/>
              <w:spacing w:after="0" w:line="360" w:lineRule="auto"/>
              <w:jc w:val="center"/>
              <w:rPr>
                <w:rFonts w:ascii="Arial" w:eastAsia="Times New Roman" w:hAnsi="Arial" w:cs="Arial"/>
                <w:b/>
                <w:sz w:val="24"/>
                <w:szCs w:val="24"/>
              </w:rPr>
            </w:pPr>
          </w:p>
        </w:tc>
        <w:tc>
          <w:tcPr>
            <w:tcW w:w="1039" w:type="dxa"/>
            <w:noWrap/>
            <w:vAlign w:val="center"/>
          </w:tcPr>
          <w:p w:rsidR="003A1110" w:rsidRPr="00F51289" w:rsidRDefault="003A1110" w:rsidP="00F51289">
            <w:pPr>
              <w:widowControl w:val="0"/>
              <w:autoSpaceDE w:val="0"/>
              <w:autoSpaceDN w:val="0"/>
              <w:adjustRightInd w:val="0"/>
              <w:spacing w:after="0" w:line="360" w:lineRule="auto"/>
              <w:rPr>
                <w:rFonts w:ascii="Arial" w:eastAsia="Times New Roman" w:hAnsi="Arial" w:cs="Arial"/>
                <w:b/>
                <w:sz w:val="24"/>
                <w:szCs w:val="24"/>
              </w:rPr>
            </w:pPr>
          </w:p>
        </w:tc>
        <w:tc>
          <w:tcPr>
            <w:tcW w:w="6511" w:type="dxa"/>
            <w:vAlign w:val="center"/>
          </w:tcPr>
          <w:p w:rsidR="003A1110" w:rsidRPr="00F51289" w:rsidRDefault="003A1110" w:rsidP="00F51289">
            <w:pPr>
              <w:widowControl w:val="0"/>
              <w:autoSpaceDE w:val="0"/>
              <w:autoSpaceDN w:val="0"/>
              <w:adjustRightInd w:val="0"/>
              <w:spacing w:after="0" w:line="360" w:lineRule="auto"/>
              <w:jc w:val="both"/>
              <w:rPr>
                <w:rFonts w:ascii="Arial" w:eastAsia="Times New Roman" w:hAnsi="Arial" w:cs="Arial"/>
                <w:b/>
                <w:sz w:val="24"/>
                <w:szCs w:val="24"/>
              </w:rPr>
            </w:pPr>
          </w:p>
          <w:p w:rsidR="003A1110" w:rsidRPr="00F51289" w:rsidRDefault="003A1110" w:rsidP="00F51289">
            <w:pPr>
              <w:widowControl w:val="0"/>
              <w:autoSpaceDE w:val="0"/>
              <w:autoSpaceDN w:val="0"/>
              <w:adjustRightInd w:val="0"/>
              <w:spacing w:after="0" w:line="360" w:lineRule="auto"/>
              <w:jc w:val="both"/>
              <w:rPr>
                <w:rFonts w:ascii="Arial" w:eastAsia="Times New Roman" w:hAnsi="Arial" w:cs="Arial"/>
                <w:b/>
                <w:sz w:val="24"/>
                <w:szCs w:val="24"/>
              </w:rPr>
            </w:pPr>
          </w:p>
        </w:tc>
      </w:tr>
    </w:tbl>
    <w:tbl>
      <w:tblPr>
        <w:tblW w:w="2268" w:type="dxa"/>
        <w:jc w:val="center"/>
        <w:tblLayout w:type="fixed"/>
        <w:tblCellMar>
          <w:left w:w="70" w:type="dxa"/>
          <w:right w:w="70" w:type="dxa"/>
        </w:tblCellMar>
        <w:tblLook w:val="04A0" w:firstRow="1" w:lastRow="0" w:firstColumn="1" w:lastColumn="0" w:noHBand="0" w:noVBand="1"/>
      </w:tblPr>
      <w:tblGrid>
        <w:gridCol w:w="993"/>
        <w:gridCol w:w="1275"/>
      </w:tblGrid>
      <w:tr w:rsidR="003A1110" w:rsidRPr="00F51289" w:rsidTr="00AA4403">
        <w:trPr>
          <w:trHeight w:val="252"/>
          <w:jc w:val="center"/>
        </w:trPr>
        <w:tc>
          <w:tcPr>
            <w:tcW w:w="993" w:type="dxa"/>
            <w:noWrap/>
            <w:vAlign w:val="center"/>
          </w:tcPr>
          <w:p w:rsidR="003A1110" w:rsidRPr="00F51289" w:rsidRDefault="003A1110" w:rsidP="00F51289">
            <w:pPr>
              <w:widowControl w:val="0"/>
              <w:autoSpaceDE w:val="0"/>
              <w:autoSpaceDN w:val="0"/>
              <w:adjustRightInd w:val="0"/>
              <w:spacing w:after="0" w:line="360" w:lineRule="auto"/>
              <w:rPr>
                <w:rFonts w:ascii="Arial" w:eastAsia="Times New Roman" w:hAnsi="Arial" w:cs="Arial"/>
                <w:b/>
                <w:sz w:val="24"/>
                <w:szCs w:val="24"/>
              </w:rPr>
            </w:pPr>
            <w:r w:rsidRPr="00F51289">
              <w:rPr>
                <w:rFonts w:ascii="Arial" w:hAnsi="Arial" w:cs="Arial"/>
                <w:sz w:val="24"/>
                <w:szCs w:val="24"/>
              </w:rPr>
              <w:br w:type="page"/>
            </w:r>
            <w:r w:rsidRPr="00F51289">
              <w:rPr>
                <w:rFonts w:ascii="Arial" w:hAnsi="Arial" w:cs="Arial"/>
                <w:sz w:val="24"/>
                <w:szCs w:val="24"/>
              </w:rPr>
              <w:br w:type="page"/>
            </w:r>
          </w:p>
        </w:tc>
        <w:tc>
          <w:tcPr>
            <w:tcW w:w="1275" w:type="dxa"/>
            <w:noWrap/>
            <w:vAlign w:val="center"/>
          </w:tcPr>
          <w:p w:rsidR="003A1110" w:rsidRPr="00F51289" w:rsidRDefault="003A1110" w:rsidP="00F51289">
            <w:pPr>
              <w:widowControl w:val="0"/>
              <w:autoSpaceDE w:val="0"/>
              <w:autoSpaceDN w:val="0"/>
              <w:adjustRightInd w:val="0"/>
              <w:spacing w:after="0" w:line="360" w:lineRule="auto"/>
              <w:rPr>
                <w:rFonts w:ascii="Arial" w:eastAsia="Times New Roman" w:hAnsi="Arial" w:cs="Arial"/>
                <w:b/>
                <w:sz w:val="24"/>
                <w:szCs w:val="24"/>
              </w:rPr>
            </w:pPr>
          </w:p>
        </w:tc>
      </w:tr>
    </w:tbl>
    <w:p w:rsidR="003F2313" w:rsidRDefault="003F2313" w:rsidP="003F2313">
      <w:pPr>
        <w:jc w:val="center"/>
        <w:rPr>
          <w:rFonts w:ascii="Arial" w:eastAsia="Times New Roman" w:hAnsi="Arial" w:cs="Arial"/>
          <w:b/>
          <w:sz w:val="36"/>
          <w:szCs w:val="24"/>
        </w:rPr>
      </w:pPr>
      <w:bookmarkStart w:id="395" w:name="_Toc158101683"/>
      <w:bookmarkStart w:id="396" w:name="_Toc158101759"/>
      <w:bookmarkStart w:id="397" w:name="_Toc158112526"/>
      <w:bookmarkStart w:id="398" w:name="_Toc158112748"/>
      <w:bookmarkStart w:id="399" w:name="_Toc231112009"/>
      <w:bookmarkStart w:id="400" w:name="_Toc231364578"/>
      <w:bookmarkStart w:id="401" w:name="_Toc343672303"/>
    </w:p>
    <w:p w:rsidR="003F2313" w:rsidRDefault="003F2313" w:rsidP="003F2313">
      <w:pPr>
        <w:jc w:val="center"/>
        <w:rPr>
          <w:rFonts w:ascii="Arial" w:eastAsia="Times New Roman" w:hAnsi="Arial" w:cs="Arial"/>
          <w:b/>
          <w:sz w:val="36"/>
          <w:szCs w:val="24"/>
        </w:rPr>
      </w:pPr>
    </w:p>
    <w:p w:rsidR="003A1110" w:rsidRPr="00550971" w:rsidRDefault="003A1110" w:rsidP="003F2313">
      <w:pPr>
        <w:jc w:val="center"/>
        <w:rPr>
          <w:rFonts w:ascii="Arial" w:eastAsia="Times New Roman" w:hAnsi="Arial" w:cs="Arial"/>
          <w:b/>
          <w:sz w:val="36"/>
          <w:szCs w:val="24"/>
        </w:rPr>
      </w:pPr>
      <w:r w:rsidRPr="00550971">
        <w:rPr>
          <w:rFonts w:ascii="Arial" w:eastAsia="Times New Roman" w:hAnsi="Arial" w:cs="Arial"/>
          <w:b/>
          <w:sz w:val="36"/>
          <w:szCs w:val="24"/>
        </w:rPr>
        <w:t>PIECE N° 8 :</w:t>
      </w:r>
    </w:p>
    <w:p w:rsidR="003A1110" w:rsidRPr="00550971" w:rsidRDefault="003A1110" w:rsidP="00F51289">
      <w:pPr>
        <w:spacing w:after="0" w:line="360" w:lineRule="auto"/>
        <w:jc w:val="center"/>
        <w:rPr>
          <w:rFonts w:ascii="Arial" w:eastAsia="Times New Roman" w:hAnsi="Arial" w:cs="Arial"/>
          <w:b/>
          <w:sz w:val="36"/>
          <w:szCs w:val="24"/>
        </w:rPr>
      </w:pPr>
    </w:p>
    <w:p w:rsidR="003A1110" w:rsidRPr="00550971" w:rsidRDefault="003A1110" w:rsidP="00F51289">
      <w:pPr>
        <w:spacing w:after="0" w:line="360" w:lineRule="auto"/>
        <w:jc w:val="center"/>
        <w:rPr>
          <w:rFonts w:ascii="Arial" w:eastAsia="Times New Roman" w:hAnsi="Arial" w:cs="Arial"/>
          <w:b/>
          <w:sz w:val="36"/>
          <w:szCs w:val="24"/>
        </w:rPr>
      </w:pPr>
      <w:r w:rsidRPr="00550971">
        <w:rPr>
          <w:rFonts w:ascii="Arial" w:eastAsia="Times New Roman" w:hAnsi="Arial" w:cs="Arial"/>
          <w:b/>
          <w:sz w:val="36"/>
          <w:szCs w:val="24"/>
        </w:rPr>
        <w:t>CADRE DU SOUS-DETAIL DES PRIX</w:t>
      </w:r>
      <w:bookmarkEnd w:id="395"/>
      <w:bookmarkEnd w:id="396"/>
      <w:bookmarkEnd w:id="397"/>
      <w:bookmarkEnd w:id="398"/>
      <w:bookmarkEnd w:id="399"/>
      <w:bookmarkEnd w:id="400"/>
      <w:bookmarkEnd w:id="401"/>
    </w:p>
    <w:p w:rsidR="003A1110" w:rsidRPr="00F51289" w:rsidRDefault="003A1110" w:rsidP="00F51289">
      <w:pPr>
        <w:spacing w:after="0" w:line="360" w:lineRule="auto"/>
        <w:jc w:val="center"/>
        <w:rPr>
          <w:rFonts w:ascii="Arial" w:eastAsia="Times New Roman" w:hAnsi="Arial" w:cs="Arial"/>
          <w:b/>
          <w:sz w:val="24"/>
          <w:szCs w:val="24"/>
        </w:rPr>
      </w:pPr>
    </w:p>
    <w:p w:rsidR="003A1110" w:rsidRPr="00F51289" w:rsidRDefault="003A1110" w:rsidP="00F51289">
      <w:pPr>
        <w:spacing w:after="0" w:line="360" w:lineRule="auto"/>
        <w:rPr>
          <w:rFonts w:ascii="Arial" w:eastAsia="Times New Roman" w:hAnsi="Arial" w:cs="Arial"/>
          <w:spacing w:val="40"/>
          <w:sz w:val="24"/>
          <w:szCs w:val="24"/>
        </w:rPr>
      </w:pPr>
    </w:p>
    <w:p w:rsidR="003A1110" w:rsidRPr="00F51289" w:rsidRDefault="003A1110" w:rsidP="00F51289">
      <w:pPr>
        <w:spacing w:after="0" w:line="360" w:lineRule="auto"/>
        <w:rPr>
          <w:rFonts w:ascii="Arial" w:eastAsia="Times New Roman" w:hAnsi="Arial" w:cs="Arial"/>
          <w:spacing w:val="40"/>
          <w:sz w:val="24"/>
          <w:szCs w:val="24"/>
        </w:rPr>
      </w:pPr>
      <w:r w:rsidRPr="00F51289">
        <w:rPr>
          <w:rFonts w:ascii="Arial" w:eastAsia="Times New Roman" w:hAnsi="Arial" w:cs="Arial"/>
          <w:spacing w:val="40"/>
          <w:sz w:val="24"/>
          <w:szCs w:val="24"/>
        </w:rPr>
        <w:br w:type="page"/>
      </w:r>
    </w:p>
    <w:tbl>
      <w:tblPr>
        <w:tblW w:w="9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214"/>
        <w:gridCol w:w="1825"/>
        <w:gridCol w:w="1905"/>
        <w:gridCol w:w="1905"/>
      </w:tblGrid>
      <w:tr w:rsidR="003A1110" w:rsidRPr="00F51289" w:rsidTr="00AA4403">
        <w:trPr>
          <w:jc w:val="center"/>
        </w:trPr>
        <w:tc>
          <w:tcPr>
            <w:tcW w:w="9857" w:type="dxa"/>
            <w:gridSpan w:val="5"/>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sz w:val="24"/>
                <w:szCs w:val="24"/>
              </w:rPr>
              <w:lastRenderedPageBreak/>
              <w:br w:type="page"/>
            </w:r>
            <w:r w:rsidRPr="00F51289">
              <w:rPr>
                <w:rFonts w:ascii="Arial" w:eastAsia="Times New Roman" w:hAnsi="Arial" w:cs="Arial"/>
                <w:b/>
                <w:sz w:val="24"/>
                <w:szCs w:val="24"/>
              </w:rPr>
              <w:t>SOUS-DETAIL DE PRIX</w:t>
            </w:r>
          </w:p>
        </w:tc>
      </w:tr>
      <w:tr w:rsidR="003A1110" w:rsidRPr="00F51289" w:rsidTr="00AA4403">
        <w:trPr>
          <w:jc w:val="center"/>
        </w:trPr>
        <w:tc>
          <w:tcPr>
            <w:tcW w:w="9857" w:type="dxa"/>
            <w:gridSpan w:val="5"/>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DESIGNATION :</w:t>
            </w:r>
          </w:p>
        </w:tc>
      </w:tr>
      <w:tr w:rsidR="003A1110" w:rsidRPr="00F51289" w:rsidTr="00AA4403">
        <w:trPr>
          <w:jc w:val="center"/>
        </w:trPr>
        <w:tc>
          <w:tcPr>
            <w:tcW w:w="1008"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N° PRIX</w:t>
            </w:r>
          </w:p>
        </w:tc>
        <w:tc>
          <w:tcPr>
            <w:tcW w:w="3214"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Rendement journalier</w:t>
            </w:r>
          </w:p>
        </w:tc>
        <w:tc>
          <w:tcPr>
            <w:tcW w:w="1825"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Quantité totale</w:t>
            </w:r>
          </w:p>
        </w:tc>
        <w:tc>
          <w:tcPr>
            <w:tcW w:w="1905"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Unité</w:t>
            </w:r>
          </w:p>
        </w:tc>
        <w:tc>
          <w:tcPr>
            <w:tcW w:w="1905"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Durée activité</w:t>
            </w:r>
          </w:p>
        </w:tc>
      </w:tr>
      <w:tr w:rsidR="003A1110" w:rsidRPr="00F51289" w:rsidTr="00AA4403">
        <w:trPr>
          <w:jc w:val="center"/>
        </w:trPr>
        <w:tc>
          <w:tcPr>
            <w:tcW w:w="1008" w:type="dxa"/>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r w:rsidRPr="00F51289">
              <w:rPr>
                <w:rFonts w:ascii="Arial" w:eastAsia="Times New Roman" w:hAnsi="Arial" w:cs="Arial"/>
                <w:sz w:val="24"/>
                <w:szCs w:val="24"/>
              </w:rPr>
              <w:t>CATEGORIE</w:t>
            </w: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r w:rsidRPr="00F51289">
              <w:rPr>
                <w:rFonts w:ascii="Arial" w:eastAsia="Times New Roman" w:hAnsi="Arial" w:cs="Arial"/>
                <w:sz w:val="24"/>
                <w:szCs w:val="24"/>
              </w:rPr>
              <w:t>Salaire Journalier</w:t>
            </w: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r w:rsidRPr="00F51289">
              <w:rPr>
                <w:rFonts w:ascii="Arial" w:eastAsia="Times New Roman" w:hAnsi="Arial" w:cs="Arial"/>
                <w:sz w:val="24"/>
                <w:szCs w:val="24"/>
              </w:rPr>
              <w:t>Jours facturés</w:t>
            </w: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r w:rsidRPr="00F51289">
              <w:rPr>
                <w:rFonts w:ascii="Arial" w:eastAsia="Times New Roman" w:hAnsi="Arial" w:cs="Arial"/>
                <w:sz w:val="24"/>
                <w:szCs w:val="24"/>
              </w:rPr>
              <w:t>Montant</w:t>
            </w:r>
          </w:p>
        </w:tc>
      </w:tr>
      <w:tr w:rsidR="003A1110" w:rsidRPr="00F51289" w:rsidTr="00AA4403">
        <w:trPr>
          <w:jc w:val="center"/>
        </w:trPr>
        <w:tc>
          <w:tcPr>
            <w:tcW w:w="1008" w:type="dxa"/>
            <w:vMerge w:val="restart"/>
            <w:textDirection w:val="btLr"/>
            <w:vAlign w:val="center"/>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MAIN D</w:t>
            </w:r>
            <w:r w:rsidR="00990039">
              <w:rPr>
                <w:rFonts w:ascii="Arial" w:eastAsia="Times New Roman" w:hAnsi="Arial" w:cs="Arial"/>
                <w:b/>
                <w:sz w:val="24"/>
                <w:szCs w:val="24"/>
              </w:rPr>
              <w:t>’</w:t>
            </w:r>
            <w:r w:rsidRPr="00F51289">
              <w:rPr>
                <w:rFonts w:ascii="Arial" w:eastAsia="Times New Roman" w:hAnsi="Arial" w:cs="Arial"/>
                <w:b/>
                <w:sz w:val="24"/>
                <w:szCs w:val="24"/>
              </w:rPr>
              <w:t>ŒUVRE</w:t>
            </w: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6944" w:type="dxa"/>
            <w:gridSpan w:val="3"/>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TOTAL A</w:t>
            </w: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val="restart"/>
            <w:textDirection w:val="btLr"/>
            <w:vAlign w:val="center"/>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MATERIEL ET ENGINS</w:t>
            </w: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r w:rsidRPr="00F51289">
              <w:rPr>
                <w:rFonts w:ascii="Arial" w:eastAsia="Times New Roman" w:hAnsi="Arial" w:cs="Arial"/>
                <w:sz w:val="24"/>
                <w:szCs w:val="24"/>
              </w:rPr>
              <w:t>TYPE</w:t>
            </w: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r w:rsidRPr="00F51289">
              <w:rPr>
                <w:rFonts w:ascii="Arial" w:eastAsia="Times New Roman" w:hAnsi="Arial" w:cs="Arial"/>
                <w:sz w:val="24"/>
                <w:szCs w:val="24"/>
              </w:rPr>
              <w:t>Taux Journalier</w:t>
            </w: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r w:rsidRPr="00F51289">
              <w:rPr>
                <w:rFonts w:ascii="Arial" w:eastAsia="Times New Roman" w:hAnsi="Arial" w:cs="Arial"/>
                <w:sz w:val="24"/>
                <w:szCs w:val="24"/>
              </w:rPr>
              <w:t>Jours facturés</w:t>
            </w: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r w:rsidRPr="00F51289">
              <w:rPr>
                <w:rFonts w:ascii="Arial" w:eastAsia="Times New Roman" w:hAnsi="Arial" w:cs="Arial"/>
                <w:sz w:val="24"/>
                <w:szCs w:val="24"/>
              </w:rPr>
              <w:t>Montant</w:t>
            </w: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6944" w:type="dxa"/>
            <w:gridSpan w:val="3"/>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TOTAL B</w:t>
            </w: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val="restart"/>
            <w:textDirection w:val="btLr"/>
            <w:vAlign w:val="center"/>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MATERIAUX  ET DIVERS</w:t>
            </w: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3214" w:type="dxa"/>
          </w:tcPr>
          <w:p w:rsidR="003A1110" w:rsidRPr="00F51289" w:rsidRDefault="003A1110" w:rsidP="00990039">
            <w:pPr>
              <w:spacing w:after="0" w:line="240" w:lineRule="auto"/>
              <w:jc w:val="both"/>
              <w:rPr>
                <w:rFonts w:ascii="Arial" w:eastAsia="Times New Roman" w:hAnsi="Arial" w:cs="Arial"/>
                <w:sz w:val="24"/>
                <w:szCs w:val="24"/>
              </w:rPr>
            </w:pPr>
          </w:p>
        </w:tc>
        <w:tc>
          <w:tcPr>
            <w:tcW w:w="182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F51289" w:rsidTr="00AA4403">
        <w:trPr>
          <w:jc w:val="center"/>
        </w:trPr>
        <w:tc>
          <w:tcPr>
            <w:tcW w:w="1008" w:type="dxa"/>
            <w:vMerge/>
          </w:tcPr>
          <w:p w:rsidR="003A1110" w:rsidRPr="00F51289" w:rsidRDefault="003A1110" w:rsidP="00990039">
            <w:pPr>
              <w:spacing w:after="0" w:line="240" w:lineRule="auto"/>
              <w:jc w:val="both"/>
              <w:rPr>
                <w:rFonts w:ascii="Arial" w:eastAsia="Times New Roman" w:hAnsi="Arial" w:cs="Arial"/>
                <w:sz w:val="24"/>
                <w:szCs w:val="24"/>
              </w:rPr>
            </w:pPr>
          </w:p>
        </w:tc>
        <w:tc>
          <w:tcPr>
            <w:tcW w:w="6944" w:type="dxa"/>
            <w:gridSpan w:val="3"/>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TOTAL C</w:t>
            </w:r>
          </w:p>
        </w:tc>
        <w:tc>
          <w:tcPr>
            <w:tcW w:w="1905" w:type="dxa"/>
          </w:tcPr>
          <w:p w:rsidR="003A1110" w:rsidRPr="00F51289" w:rsidRDefault="003A1110" w:rsidP="00990039">
            <w:pPr>
              <w:spacing w:after="0" w:line="240" w:lineRule="auto"/>
              <w:jc w:val="both"/>
              <w:rPr>
                <w:rFonts w:ascii="Arial" w:eastAsia="Times New Roman" w:hAnsi="Arial" w:cs="Arial"/>
                <w:sz w:val="24"/>
                <w:szCs w:val="24"/>
              </w:rPr>
            </w:pPr>
          </w:p>
        </w:tc>
      </w:tr>
      <w:tr w:rsidR="003A1110" w:rsidRPr="00BC4B86" w:rsidTr="00AA4403">
        <w:trPr>
          <w:jc w:val="center"/>
        </w:trPr>
        <w:tc>
          <w:tcPr>
            <w:tcW w:w="1008"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D</w:t>
            </w:r>
          </w:p>
        </w:tc>
        <w:tc>
          <w:tcPr>
            <w:tcW w:w="6944" w:type="dxa"/>
            <w:gridSpan w:val="3"/>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TOTAL COUTS DIRECTS A+B+C</w:t>
            </w:r>
          </w:p>
        </w:tc>
        <w:tc>
          <w:tcPr>
            <w:tcW w:w="1905" w:type="dxa"/>
          </w:tcPr>
          <w:p w:rsidR="003A1110" w:rsidRPr="00F51289" w:rsidRDefault="003A1110" w:rsidP="00990039">
            <w:pPr>
              <w:spacing w:after="0" w:line="240" w:lineRule="auto"/>
              <w:jc w:val="both"/>
              <w:rPr>
                <w:rFonts w:ascii="Arial" w:eastAsia="Times New Roman" w:hAnsi="Arial" w:cs="Arial"/>
                <w:b/>
                <w:sz w:val="24"/>
                <w:szCs w:val="24"/>
                <w:lang w:val="en-GB"/>
              </w:rPr>
            </w:pPr>
          </w:p>
        </w:tc>
      </w:tr>
      <w:tr w:rsidR="003A1110" w:rsidRPr="00F51289" w:rsidTr="00AA4403">
        <w:trPr>
          <w:jc w:val="center"/>
        </w:trPr>
        <w:tc>
          <w:tcPr>
            <w:tcW w:w="1008"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E</w:t>
            </w:r>
          </w:p>
        </w:tc>
        <w:tc>
          <w:tcPr>
            <w:tcW w:w="3214"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 xml:space="preserve">Frais généraux de chantier </w:t>
            </w:r>
          </w:p>
        </w:tc>
        <w:tc>
          <w:tcPr>
            <w:tcW w:w="1825"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w:t>
            </w:r>
          </w:p>
        </w:tc>
        <w:tc>
          <w:tcPr>
            <w:tcW w:w="1905"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 Dx%</w:t>
            </w:r>
          </w:p>
        </w:tc>
        <w:tc>
          <w:tcPr>
            <w:tcW w:w="1905" w:type="dxa"/>
          </w:tcPr>
          <w:p w:rsidR="003A1110" w:rsidRPr="00F51289" w:rsidRDefault="003A1110" w:rsidP="00990039">
            <w:pPr>
              <w:spacing w:after="0" w:line="240" w:lineRule="auto"/>
              <w:jc w:val="both"/>
              <w:rPr>
                <w:rFonts w:ascii="Arial" w:eastAsia="Times New Roman" w:hAnsi="Arial" w:cs="Arial"/>
                <w:b/>
                <w:sz w:val="24"/>
                <w:szCs w:val="24"/>
                <w:lang w:val="en-GB"/>
              </w:rPr>
            </w:pPr>
          </w:p>
        </w:tc>
      </w:tr>
      <w:tr w:rsidR="003A1110" w:rsidRPr="00F51289" w:rsidTr="00AA4403">
        <w:trPr>
          <w:jc w:val="center"/>
        </w:trPr>
        <w:tc>
          <w:tcPr>
            <w:tcW w:w="1008"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F</w:t>
            </w:r>
          </w:p>
        </w:tc>
        <w:tc>
          <w:tcPr>
            <w:tcW w:w="3214"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 xml:space="preserve">Frais généraux de siège </w:t>
            </w:r>
          </w:p>
        </w:tc>
        <w:tc>
          <w:tcPr>
            <w:tcW w:w="1825"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w:t>
            </w:r>
          </w:p>
        </w:tc>
        <w:tc>
          <w:tcPr>
            <w:tcW w:w="1905"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 Dx%</w:t>
            </w:r>
          </w:p>
        </w:tc>
        <w:tc>
          <w:tcPr>
            <w:tcW w:w="1905" w:type="dxa"/>
          </w:tcPr>
          <w:p w:rsidR="003A1110" w:rsidRPr="00F51289" w:rsidRDefault="003A1110" w:rsidP="00990039">
            <w:pPr>
              <w:spacing w:after="0" w:line="240" w:lineRule="auto"/>
              <w:jc w:val="both"/>
              <w:rPr>
                <w:rFonts w:ascii="Arial" w:eastAsia="Times New Roman" w:hAnsi="Arial" w:cs="Arial"/>
                <w:b/>
                <w:sz w:val="24"/>
                <w:szCs w:val="24"/>
                <w:lang w:val="en-GB"/>
              </w:rPr>
            </w:pPr>
          </w:p>
        </w:tc>
      </w:tr>
      <w:tr w:rsidR="003A1110" w:rsidRPr="00F51289" w:rsidTr="00AA4403">
        <w:trPr>
          <w:jc w:val="center"/>
        </w:trPr>
        <w:tc>
          <w:tcPr>
            <w:tcW w:w="1008"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G</w:t>
            </w:r>
          </w:p>
        </w:tc>
        <w:tc>
          <w:tcPr>
            <w:tcW w:w="3214"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COUT DE REVIENT</w:t>
            </w:r>
          </w:p>
        </w:tc>
        <w:tc>
          <w:tcPr>
            <w:tcW w:w="1825"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w:t>
            </w:r>
          </w:p>
        </w:tc>
        <w:tc>
          <w:tcPr>
            <w:tcW w:w="1905"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 D+E+F</w:t>
            </w:r>
          </w:p>
        </w:tc>
        <w:tc>
          <w:tcPr>
            <w:tcW w:w="1905" w:type="dxa"/>
          </w:tcPr>
          <w:p w:rsidR="003A1110" w:rsidRPr="00F51289" w:rsidRDefault="003A1110" w:rsidP="00990039">
            <w:pPr>
              <w:spacing w:after="0" w:line="240" w:lineRule="auto"/>
              <w:jc w:val="both"/>
              <w:rPr>
                <w:rFonts w:ascii="Arial" w:eastAsia="Times New Roman" w:hAnsi="Arial" w:cs="Arial"/>
                <w:b/>
                <w:sz w:val="24"/>
                <w:szCs w:val="24"/>
                <w:lang w:val="en-GB"/>
              </w:rPr>
            </w:pPr>
          </w:p>
        </w:tc>
      </w:tr>
      <w:tr w:rsidR="003A1110" w:rsidRPr="00F51289" w:rsidTr="00AA4403">
        <w:trPr>
          <w:jc w:val="center"/>
        </w:trPr>
        <w:tc>
          <w:tcPr>
            <w:tcW w:w="1008"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H</w:t>
            </w:r>
          </w:p>
        </w:tc>
        <w:tc>
          <w:tcPr>
            <w:tcW w:w="3214"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Risques et Bénéfices</w:t>
            </w:r>
          </w:p>
        </w:tc>
        <w:tc>
          <w:tcPr>
            <w:tcW w:w="1825"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w:t>
            </w:r>
          </w:p>
        </w:tc>
        <w:tc>
          <w:tcPr>
            <w:tcW w:w="1905"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GX%</w:t>
            </w:r>
          </w:p>
        </w:tc>
        <w:tc>
          <w:tcPr>
            <w:tcW w:w="1905" w:type="dxa"/>
          </w:tcPr>
          <w:p w:rsidR="003A1110" w:rsidRPr="00F51289" w:rsidRDefault="003A1110" w:rsidP="00990039">
            <w:pPr>
              <w:spacing w:after="0" w:line="240" w:lineRule="auto"/>
              <w:jc w:val="both"/>
              <w:rPr>
                <w:rFonts w:ascii="Arial" w:eastAsia="Times New Roman" w:hAnsi="Arial" w:cs="Arial"/>
                <w:b/>
                <w:sz w:val="24"/>
                <w:szCs w:val="24"/>
                <w:lang w:val="en-GB"/>
              </w:rPr>
            </w:pPr>
          </w:p>
        </w:tc>
      </w:tr>
      <w:tr w:rsidR="003A1110" w:rsidRPr="00F51289" w:rsidTr="00AA4403">
        <w:trPr>
          <w:jc w:val="center"/>
        </w:trPr>
        <w:tc>
          <w:tcPr>
            <w:tcW w:w="1008" w:type="dxa"/>
          </w:tcPr>
          <w:p w:rsidR="003A1110" w:rsidRPr="00F51289" w:rsidRDefault="003A1110" w:rsidP="00990039">
            <w:pPr>
              <w:spacing w:after="0" w:line="240" w:lineRule="auto"/>
              <w:jc w:val="both"/>
              <w:rPr>
                <w:rFonts w:ascii="Arial" w:eastAsia="Times New Roman" w:hAnsi="Arial" w:cs="Arial"/>
                <w:b/>
                <w:sz w:val="24"/>
                <w:szCs w:val="24"/>
                <w:lang w:val="en-GB"/>
              </w:rPr>
            </w:pPr>
            <w:r w:rsidRPr="00F51289">
              <w:rPr>
                <w:rFonts w:ascii="Arial" w:eastAsia="Times New Roman" w:hAnsi="Arial" w:cs="Arial"/>
                <w:b/>
                <w:sz w:val="24"/>
                <w:szCs w:val="24"/>
                <w:lang w:val="en-GB"/>
              </w:rPr>
              <w:t>P</w:t>
            </w:r>
          </w:p>
        </w:tc>
        <w:tc>
          <w:tcPr>
            <w:tcW w:w="3214"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PRIX DE VENTE HORS TAXES</w:t>
            </w:r>
          </w:p>
        </w:tc>
        <w:tc>
          <w:tcPr>
            <w:tcW w:w="1825" w:type="dxa"/>
          </w:tcPr>
          <w:p w:rsidR="003A1110" w:rsidRPr="00F51289" w:rsidRDefault="003A1110" w:rsidP="00990039">
            <w:pPr>
              <w:spacing w:after="0" w:line="240" w:lineRule="auto"/>
              <w:jc w:val="both"/>
              <w:rPr>
                <w:rFonts w:ascii="Arial" w:eastAsia="Times New Roman" w:hAnsi="Arial" w:cs="Arial"/>
                <w:b/>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 G+H</w:t>
            </w:r>
          </w:p>
        </w:tc>
        <w:tc>
          <w:tcPr>
            <w:tcW w:w="1905" w:type="dxa"/>
          </w:tcPr>
          <w:p w:rsidR="003A1110" w:rsidRPr="00F51289" w:rsidRDefault="003A1110" w:rsidP="00990039">
            <w:pPr>
              <w:spacing w:after="0" w:line="240" w:lineRule="auto"/>
              <w:jc w:val="both"/>
              <w:rPr>
                <w:rFonts w:ascii="Arial" w:eastAsia="Times New Roman" w:hAnsi="Arial" w:cs="Arial"/>
                <w:b/>
                <w:sz w:val="24"/>
                <w:szCs w:val="24"/>
              </w:rPr>
            </w:pPr>
          </w:p>
        </w:tc>
      </w:tr>
      <w:tr w:rsidR="003A1110" w:rsidRPr="00F51289" w:rsidTr="00AA4403">
        <w:trPr>
          <w:jc w:val="center"/>
        </w:trPr>
        <w:tc>
          <w:tcPr>
            <w:tcW w:w="1008"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V</w:t>
            </w:r>
          </w:p>
        </w:tc>
        <w:tc>
          <w:tcPr>
            <w:tcW w:w="3214"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PRIX VENTE UNITAIRE HORS TAXES</w:t>
            </w:r>
          </w:p>
        </w:tc>
        <w:tc>
          <w:tcPr>
            <w:tcW w:w="1825" w:type="dxa"/>
          </w:tcPr>
          <w:p w:rsidR="003A1110" w:rsidRPr="00F51289" w:rsidRDefault="003A1110" w:rsidP="00990039">
            <w:pPr>
              <w:spacing w:after="0" w:line="240" w:lineRule="auto"/>
              <w:jc w:val="both"/>
              <w:rPr>
                <w:rFonts w:ascii="Arial" w:eastAsia="Times New Roman" w:hAnsi="Arial" w:cs="Arial"/>
                <w:b/>
                <w:sz w:val="24"/>
                <w:szCs w:val="24"/>
              </w:rPr>
            </w:pPr>
          </w:p>
        </w:tc>
        <w:tc>
          <w:tcPr>
            <w:tcW w:w="1905" w:type="dxa"/>
          </w:tcPr>
          <w:p w:rsidR="003A1110" w:rsidRPr="00F51289" w:rsidRDefault="003A1110" w:rsidP="00990039">
            <w:pPr>
              <w:spacing w:after="0" w:line="240" w:lineRule="auto"/>
              <w:jc w:val="both"/>
              <w:rPr>
                <w:rFonts w:ascii="Arial" w:eastAsia="Times New Roman" w:hAnsi="Arial" w:cs="Arial"/>
                <w:b/>
                <w:sz w:val="24"/>
                <w:szCs w:val="24"/>
              </w:rPr>
            </w:pPr>
            <w:r w:rsidRPr="00F51289">
              <w:rPr>
                <w:rFonts w:ascii="Arial" w:eastAsia="Times New Roman" w:hAnsi="Arial" w:cs="Arial"/>
                <w:b/>
                <w:sz w:val="24"/>
                <w:szCs w:val="24"/>
              </w:rPr>
              <w:t>= P/Quantité</w:t>
            </w:r>
          </w:p>
        </w:tc>
        <w:tc>
          <w:tcPr>
            <w:tcW w:w="1905" w:type="dxa"/>
          </w:tcPr>
          <w:p w:rsidR="003A1110" w:rsidRPr="00F51289" w:rsidRDefault="003A1110" w:rsidP="00990039">
            <w:pPr>
              <w:spacing w:after="0" w:line="240" w:lineRule="auto"/>
              <w:jc w:val="both"/>
              <w:rPr>
                <w:rFonts w:ascii="Arial" w:eastAsia="Times New Roman" w:hAnsi="Arial" w:cs="Arial"/>
                <w:b/>
                <w:sz w:val="24"/>
                <w:szCs w:val="24"/>
              </w:rPr>
            </w:pPr>
          </w:p>
        </w:tc>
      </w:tr>
    </w:tbl>
    <w:p w:rsidR="003A1110" w:rsidRPr="00F51289" w:rsidRDefault="003A1110" w:rsidP="00F51289">
      <w:pPr>
        <w:widowControl w:val="0"/>
        <w:autoSpaceDE w:val="0"/>
        <w:autoSpaceDN w:val="0"/>
        <w:adjustRightInd w:val="0"/>
        <w:spacing w:before="50" w:after="0" w:line="360" w:lineRule="auto"/>
        <w:ind w:right="-20"/>
        <w:rPr>
          <w:rFonts w:ascii="Arial" w:eastAsia="Times New Roman" w:hAnsi="Arial" w:cs="Arial"/>
          <w:spacing w:val="40"/>
          <w:sz w:val="24"/>
          <w:szCs w:val="24"/>
        </w:rPr>
      </w:pPr>
    </w:p>
    <w:p w:rsidR="003A1110" w:rsidRPr="00F51289" w:rsidRDefault="003A1110" w:rsidP="00F51289">
      <w:pPr>
        <w:widowControl w:val="0"/>
        <w:tabs>
          <w:tab w:val="left" w:pos="10460"/>
        </w:tabs>
        <w:autoSpaceDE w:val="0"/>
        <w:autoSpaceDN w:val="0"/>
        <w:adjustRightInd w:val="0"/>
        <w:spacing w:after="0" w:line="360" w:lineRule="auto"/>
        <w:ind w:right="-226"/>
        <w:rPr>
          <w:rFonts w:ascii="Arial" w:eastAsia="Times New Roman" w:hAnsi="Arial" w:cs="Arial"/>
          <w:sz w:val="24"/>
          <w:szCs w:val="24"/>
        </w:rPr>
        <w:sectPr w:rsidR="003A1110" w:rsidRPr="00F51289" w:rsidSect="00A57C7B">
          <w:headerReference w:type="default" r:id="rId122"/>
          <w:pgSz w:w="11900" w:h="16820"/>
          <w:pgMar w:top="794" w:right="1127" w:bottom="794" w:left="1134" w:header="720" w:footer="720" w:gutter="0"/>
          <w:cols w:space="720"/>
          <w:noEndnote/>
        </w:sect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A93741">
      <w:pPr>
        <w:spacing w:after="0" w:line="360" w:lineRule="auto"/>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F51289" w:rsidRDefault="003A1110" w:rsidP="00F51289">
      <w:pPr>
        <w:spacing w:after="0" w:line="360" w:lineRule="auto"/>
        <w:jc w:val="center"/>
        <w:rPr>
          <w:rFonts w:ascii="Arial" w:eastAsia="Times New Roman" w:hAnsi="Arial" w:cs="Arial"/>
          <w:b/>
          <w:bCs/>
          <w:sz w:val="24"/>
          <w:szCs w:val="24"/>
        </w:rPr>
      </w:pPr>
    </w:p>
    <w:p w:rsidR="003A1110" w:rsidRPr="00550971" w:rsidRDefault="003A1110" w:rsidP="00F51289">
      <w:pPr>
        <w:spacing w:after="0" w:line="360" w:lineRule="auto"/>
        <w:jc w:val="center"/>
        <w:rPr>
          <w:rFonts w:ascii="Arial" w:eastAsia="Times New Roman" w:hAnsi="Arial" w:cs="Arial"/>
          <w:b/>
          <w:bCs/>
          <w:sz w:val="36"/>
          <w:szCs w:val="24"/>
        </w:rPr>
      </w:pPr>
    </w:p>
    <w:p w:rsidR="003A1110" w:rsidRPr="00550971" w:rsidRDefault="003A1110" w:rsidP="00F51289">
      <w:pPr>
        <w:spacing w:after="0" w:line="360" w:lineRule="auto"/>
        <w:jc w:val="center"/>
        <w:rPr>
          <w:rFonts w:ascii="Arial" w:eastAsia="Times New Roman" w:hAnsi="Arial" w:cs="Arial"/>
          <w:b/>
          <w:bCs/>
          <w:sz w:val="36"/>
          <w:szCs w:val="24"/>
        </w:rPr>
      </w:pPr>
    </w:p>
    <w:p w:rsidR="003A1110" w:rsidRPr="00990039" w:rsidRDefault="003A1110" w:rsidP="00F51289">
      <w:pPr>
        <w:spacing w:after="0" w:line="360" w:lineRule="auto"/>
        <w:jc w:val="center"/>
        <w:rPr>
          <w:rFonts w:ascii="Arial" w:eastAsia="Times New Roman" w:hAnsi="Arial" w:cs="Arial"/>
          <w:b/>
          <w:sz w:val="36"/>
          <w:szCs w:val="24"/>
        </w:rPr>
      </w:pPr>
      <w:bookmarkStart w:id="402" w:name="_Toc158101684"/>
      <w:bookmarkStart w:id="403" w:name="_Toc158101760"/>
      <w:bookmarkStart w:id="404" w:name="_Toc158112527"/>
      <w:bookmarkStart w:id="405" w:name="_Toc158112749"/>
      <w:bookmarkStart w:id="406" w:name="_Toc231112010"/>
      <w:bookmarkStart w:id="407" w:name="_Toc231364579"/>
      <w:bookmarkStart w:id="408" w:name="_Toc343672304"/>
      <w:r w:rsidRPr="00990039">
        <w:rPr>
          <w:rFonts w:ascii="Arial" w:eastAsia="Times New Roman" w:hAnsi="Arial" w:cs="Arial"/>
          <w:b/>
          <w:sz w:val="36"/>
          <w:szCs w:val="24"/>
        </w:rPr>
        <w:t>PIECE N° 9:</w:t>
      </w:r>
    </w:p>
    <w:p w:rsidR="003A1110" w:rsidRPr="00990039" w:rsidRDefault="003A1110" w:rsidP="00F51289">
      <w:pPr>
        <w:spacing w:after="0" w:line="360" w:lineRule="auto"/>
        <w:jc w:val="center"/>
        <w:rPr>
          <w:rFonts w:ascii="Arial" w:eastAsia="Times New Roman" w:hAnsi="Arial" w:cs="Arial"/>
          <w:b/>
          <w:sz w:val="36"/>
          <w:szCs w:val="24"/>
        </w:rPr>
      </w:pPr>
    </w:p>
    <w:p w:rsidR="003A1110" w:rsidRPr="00990039" w:rsidRDefault="003A1110" w:rsidP="00F51289">
      <w:pPr>
        <w:spacing w:after="0" w:line="360" w:lineRule="auto"/>
        <w:jc w:val="center"/>
        <w:rPr>
          <w:rFonts w:ascii="Arial" w:eastAsia="Times New Roman" w:hAnsi="Arial" w:cs="Arial"/>
          <w:b/>
          <w:sz w:val="36"/>
          <w:szCs w:val="24"/>
        </w:rPr>
      </w:pPr>
      <w:r w:rsidRPr="00990039">
        <w:rPr>
          <w:rFonts w:ascii="Arial" w:eastAsia="Times New Roman" w:hAnsi="Arial" w:cs="Arial"/>
          <w:b/>
          <w:sz w:val="36"/>
          <w:szCs w:val="24"/>
        </w:rPr>
        <w:t>MODELE DE</w:t>
      </w:r>
      <w:bookmarkEnd w:id="402"/>
      <w:bookmarkEnd w:id="403"/>
      <w:bookmarkEnd w:id="404"/>
      <w:bookmarkEnd w:id="405"/>
      <w:bookmarkEnd w:id="406"/>
      <w:bookmarkEnd w:id="407"/>
      <w:bookmarkEnd w:id="408"/>
      <w:r w:rsidRPr="00990039">
        <w:rPr>
          <w:rFonts w:ascii="Arial" w:eastAsia="Times New Roman" w:hAnsi="Arial" w:cs="Arial"/>
          <w:b/>
          <w:sz w:val="36"/>
          <w:szCs w:val="24"/>
        </w:rPr>
        <w:t xml:space="preserve"> MARCHE</w:t>
      </w:r>
    </w:p>
    <w:p w:rsidR="003A1110" w:rsidRPr="00990039" w:rsidRDefault="003A1110" w:rsidP="00F51289">
      <w:pPr>
        <w:widowControl w:val="0"/>
        <w:autoSpaceDE w:val="0"/>
        <w:autoSpaceDN w:val="0"/>
        <w:adjustRightInd w:val="0"/>
        <w:spacing w:after="0" w:line="360" w:lineRule="auto"/>
        <w:jc w:val="center"/>
        <w:rPr>
          <w:rFonts w:ascii="Arial" w:eastAsia="Times New Roman" w:hAnsi="Arial" w:cs="Arial"/>
          <w:b/>
          <w:sz w:val="24"/>
          <w:szCs w:val="24"/>
        </w:rPr>
      </w:pPr>
    </w:p>
    <w:p w:rsidR="003A1110" w:rsidRPr="00990039" w:rsidRDefault="003A1110" w:rsidP="00F51289">
      <w:pPr>
        <w:widowControl w:val="0"/>
        <w:autoSpaceDE w:val="0"/>
        <w:autoSpaceDN w:val="0"/>
        <w:adjustRightInd w:val="0"/>
        <w:spacing w:after="0" w:line="360" w:lineRule="auto"/>
        <w:jc w:val="center"/>
        <w:rPr>
          <w:rFonts w:ascii="Arial" w:eastAsia="Times New Roman" w:hAnsi="Arial" w:cs="Arial"/>
          <w:b/>
          <w:sz w:val="24"/>
          <w:szCs w:val="24"/>
        </w:rPr>
      </w:pPr>
    </w:p>
    <w:p w:rsidR="003A1110" w:rsidRPr="00990039" w:rsidRDefault="003A1110" w:rsidP="00F51289">
      <w:pPr>
        <w:widowControl w:val="0"/>
        <w:tabs>
          <w:tab w:val="left" w:pos="6580"/>
        </w:tabs>
        <w:autoSpaceDE w:val="0"/>
        <w:autoSpaceDN w:val="0"/>
        <w:adjustRightInd w:val="0"/>
        <w:spacing w:after="0" w:line="360" w:lineRule="auto"/>
        <w:ind w:right="-23"/>
        <w:rPr>
          <w:rFonts w:ascii="Arial" w:eastAsia="Times New Roman" w:hAnsi="Arial" w:cs="Arial"/>
          <w:b/>
          <w:bCs/>
          <w:spacing w:val="27"/>
          <w:sz w:val="24"/>
          <w:szCs w:val="24"/>
        </w:rPr>
      </w:pPr>
      <w:r w:rsidRPr="00990039">
        <w:rPr>
          <w:rFonts w:ascii="Arial" w:eastAsia="Times New Roman" w:hAnsi="Arial" w:cs="Arial"/>
          <w:i/>
          <w:iCs/>
          <w:sz w:val="24"/>
          <w:szCs w:val="24"/>
        </w:rPr>
        <w:br w:type="page"/>
      </w:r>
      <w:bookmarkStart w:id="409" w:name="OLE_LINK3"/>
      <w:bookmarkStart w:id="410" w:name="OLE_LINK4"/>
    </w:p>
    <w:tbl>
      <w:tblPr>
        <w:tblpPr w:leftFromText="141" w:rightFromText="141" w:horzAnchor="margin" w:tblpY="-465"/>
        <w:tblW w:w="9555" w:type="dxa"/>
        <w:tblLayout w:type="fixed"/>
        <w:tblCellMar>
          <w:left w:w="70" w:type="dxa"/>
          <w:right w:w="70" w:type="dxa"/>
        </w:tblCellMar>
        <w:tblLook w:val="04A0" w:firstRow="1" w:lastRow="0" w:firstColumn="1" w:lastColumn="0" w:noHBand="0" w:noVBand="1"/>
      </w:tblPr>
      <w:tblGrid>
        <w:gridCol w:w="2976"/>
        <w:gridCol w:w="3685"/>
        <w:gridCol w:w="2894"/>
      </w:tblGrid>
      <w:tr w:rsidR="00990039" w:rsidRPr="00990039" w:rsidTr="00990039">
        <w:trPr>
          <w:trHeight w:val="697"/>
        </w:trPr>
        <w:tc>
          <w:tcPr>
            <w:tcW w:w="2976" w:type="dxa"/>
            <w:vAlign w:val="center"/>
          </w:tcPr>
          <w:p w:rsidR="00990039" w:rsidRPr="00990039" w:rsidRDefault="00990039" w:rsidP="00990039">
            <w:pPr>
              <w:suppressAutoHyphens/>
              <w:autoSpaceDN w:val="0"/>
              <w:spacing w:after="0"/>
              <w:jc w:val="center"/>
              <w:textAlignment w:val="baseline"/>
              <w:rPr>
                <w:rFonts w:ascii="Arial" w:eastAsia="Times New Roman" w:hAnsi="Arial" w:cs="Arial"/>
                <w:bCs/>
                <w:sz w:val="14"/>
                <w:szCs w:val="20"/>
              </w:rPr>
            </w:pPr>
            <w:bookmarkStart w:id="411" w:name="_Hlk233215332"/>
            <w:bookmarkStart w:id="412" w:name="_Toc381903892"/>
            <w:bookmarkStart w:id="413" w:name="_Toc381905171"/>
            <w:bookmarkStart w:id="414" w:name="_Toc381905463"/>
            <w:bookmarkStart w:id="415" w:name="_Toc381905750"/>
            <w:bookmarkStart w:id="416" w:name="_Toc381906029"/>
            <w:bookmarkEnd w:id="409"/>
            <w:bookmarkEnd w:id="410"/>
            <w:r w:rsidRPr="00990039">
              <w:rPr>
                <w:rFonts w:ascii="Arial" w:eastAsia="Times New Roman" w:hAnsi="Arial" w:cs="Arial"/>
                <w:bCs/>
                <w:sz w:val="14"/>
                <w:szCs w:val="20"/>
              </w:rPr>
              <w:lastRenderedPageBreak/>
              <w:t>REPUBLIQUE DU CAMEROUN</w:t>
            </w:r>
          </w:p>
          <w:p w:rsidR="00990039" w:rsidRPr="00990039" w:rsidRDefault="00990039" w:rsidP="00990039">
            <w:pPr>
              <w:suppressAutoHyphens/>
              <w:autoSpaceDN w:val="0"/>
              <w:spacing w:after="0"/>
              <w:jc w:val="center"/>
              <w:textAlignment w:val="baseline"/>
              <w:rPr>
                <w:rFonts w:ascii="Arial" w:eastAsia="Times New Roman" w:hAnsi="Arial" w:cs="Arial"/>
                <w:bCs/>
                <w:sz w:val="14"/>
                <w:szCs w:val="20"/>
              </w:rPr>
            </w:pPr>
            <w:r w:rsidRPr="00990039">
              <w:rPr>
                <w:rFonts w:ascii="Arial" w:eastAsia="Times New Roman" w:hAnsi="Arial" w:cs="Arial"/>
                <w:bCs/>
                <w:sz w:val="14"/>
                <w:szCs w:val="20"/>
              </w:rPr>
              <w:t>Paix – Travail – Patrie</w:t>
            </w:r>
          </w:p>
          <w:p w:rsidR="00990039" w:rsidRPr="00990039" w:rsidRDefault="00990039" w:rsidP="00990039">
            <w:pPr>
              <w:suppressAutoHyphens/>
              <w:autoSpaceDN w:val="0"/>
              <w:spacing w:after="0"/>
              <w:jc w:val="center"/>
              <w:textAlignment w:val="baseline"/>
              <w:rPr>
                <w:rFonts w:ascii="Arial" w:eastAsia="Times New Roman" w:hAnsi="Arial" w:cs="Arial"/>
                <w:bCs/>
                <w:sz w:val="14"/>
                <w:szCs w:val="20"/>
              </w:rPr>
            </w:pPr>
            <w:r w:rsidRPr="00990039">
              <w:rPr>
                <w:rFonts w:ascii="Arial" w:eastAsia="Times New Roman" w:hAnsi="Arial" w:cs="Arial"/>
                <w:bCs/>
                <w:sz w:val="14"/>
                <w:szCs w:val="20"/>
              </w:rPr>
              <w:t>----------------</w:t>
            </w:r>
          </w:p>
        </w:tc>
        <w:tc>
          <w:tcPr>
            <w:tcW w:w="3685" w:type="dxa"/>
            <w:vAlign w:val="center"/>
          </w:tcPr>
          <w:p w:rsidR="00990039" w:rsidRPr="00990039" w:rsidRDefault="00990039" w:rsidP="00990039">
            <w:pPr>
              <w:suppressAutoHyphens/>
              <w:autoSpaceDN w:val="0"/>
              <w:spacing w:after="0"/>
              <w:jc w:val="center"/>
              <w:textAlignment w:val="baseline"/>
              <w:rPr>
                <w:rFonts w:ascii="Arial" w:eastAsia="Times New Roman" w:hAnsi="Arial" w:cs="Arial"/>
                <w:bCs/>
                <w:sz w:val="14"/>
                <w:szCs w:val="20"/>
              </w:rPr>
            </w:pPr>
          </w:p>
        </w:tc>
        <w:tc>
          <w:tcPr>
            <w:tcW w:w="2894" w:type="dxa"/>
            <w:vAlign w:val="center"/>
            <w:hideMark/>
          </w:tcPr>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lang w:val="en-GB"/>
              </w:rPr>
            </w:pPr>
            <w:r w:rsidRPr="00990039">
              <w:rPr>
                <w:rFonts w:ascii="Arial" w:eastAsia="Times New Roman" w:hAnsi="Arial" w:cs="Arial"/>
                <w:bCs/>
                <w:sz w:val="14"/>
                <w:szCs w:val="20"/>
                <w:lang w:val="en-GB"/>
              </w:rPr>
              <w:t>REPUBLIC OF CAMEROON</w:t>
            </w:r>
          </w:p>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lang w:val="en-GB"/>
              </w:rPr>
            </w:pPr>
            <w:r w:rsidRPr="00990039">
              <w:rPr>
                <w:rFonts w:ascii="Arial" w:eastAsia="Times New Roman" w:hAnsi="Arial" w:cs="Arial"/>
                <w:bCs/>
                <w:sz w:val="14"/>
                <w:szCs w:val="20"/>
                <w:lang w:val="en-GB"/>
              </w:rPr>
              <w:t>Peace – Work – Fatherland</w:t>
            </w:r>
          </w:p>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rPr>
            </w:pPr>
            <w:r w:rsidRPr="00990039">
              <w:rPr>
                <w:rFonts w:ascii="Arial" w:eastAsia="Times New Roman" w:hAnsi="Arial" w:cs="Arial"/>
                <w:bCs/>
                <w:sz w:val="14"/>
                <w:szCs w:val="20"/>
              </w:rPr>
              <w:t>---------------</w:t>
            </w:r>
          </w:p>
        </w:tc>
      </w:tr>
      <w:tr w:rsidR="00990039" w:rsidRPr="00990039" w:rsidTr="00990039">
        <w:trPr>
          <w:trHeight w:val="368"/>
        </w:trPr>
        <w:tc>
          <w:tcPr>
            <w:tcW w:w="2976" w:type="dxa"/>
            <w:vAlign w:val="center"/>
            <w:hideMark/>
          </w:tcPr>
          <w:p w:rsidR="00990039" w:rsidRPr="00990039" w:rsidRDefault="00990039" w:rsidP="00990039">
            <w:pPr>
              <w:suppressAutoHyphens/>
              <w:autoSpaceDN w:val="0"/>
              <w:spacing w:after="0"/>
              <w:jc w:val="center"/>
              <w:textAlignment w:val="baseline"/>
              <w:rPr>
                <w:rFonts w:ascii="Arial" w:eastAsia="Times New Roman" w:hAnsi="Arial" w:cs="Arial"/>
                <w:bCs/>
                <w:sz w:val="14"/>
                <w:szCs w:val="20"/>
              </w:rPr>
            </w:pPr>
            <w:r w:rsidRPr="00990039">
              <w:rPr>
                <w:rFonts w:ascii="Arial" w:eastAsia="Times New Roman" w:hAnsi="Arial" w:cs="Arial"/>
                <w:bCs/>
                <w:sz w:val="14"/>
                <w:szCs w:val="20"/>
              </w:rPr>
              <w:t>REGION DU SUD</w:t>
            </w:r>
          </w:p>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rPr>
            </w:pPr>
            <w:r w:rsidRPr="00990039">
              <w:rPr>
                <w:rFonts w:ascii="Arial" w:eastAsia="Times New Roman" w:hAnsi="Arial" w:cs="Arial"/>
                <w:bCs/>
                <w:sz w:val="14"/>
                <w:szCs w:val="20"/>
              </w:rPr>
              <w:t>----------------</w:t>
            </w:r>
          </w:p>
        </w:tc>
        <w:tc>
          <w:tcPr>
            <w:tcW w:w="3685" w:type="dxa"/>
            <w:vAlign w:val="center"/>
          </w:tcPr>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lang w:val="en-GB"/>
              </w:rPr>
            </w:pPr>
          </w:p>
        </w:tc>
        <w:tc>
          <w:tcPr>
            <w:tcW w:w="2894" w:type="dxa"/>
            <w:vAlign w:val="center"/>
            <w:hideMark/>
          </w:tcPr>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rPr>
            </w:pPr>
            <w:r w:rsidRPr="00990039">
              <w:rPr>
                <w:rFonts w:ascii="Arial" w:eastAsia="Times New Roman" w:hAnsi="Arial" w:cs="Arial"/>
                <w:bCs/>
                <w:sz w:val="14"/>
                <w:szCs w:val="20"/>
              </w:rPr>
              <w:t>SOUTH REGION</w:t>
            </w:r>
          </w:p>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lang w:val="en-US"/>
              </w:rPr>
            </w:pPr>
            <w:r w:rsidRPr="00990039">
              <w:rPr>
                <w:rFonts w:ascii="Arial" w:eastAsia="Times New Roman" w:hAnsi="Arial" w:cs="Arial"/>
                <w:bCs/>
                <w:sz w:val="14"/>
                <w:szCs w:val="20"/>
              </w:rPr>
              <w:t>----------------</w:t>
            </w:r>
          </w:p>
        </w:tc>
      </w:tr>
      <w:tr w:rsidR="00990039" w:rsidRPr="00990039" w:rsidTr="00990039">
        <w:trPr>
          <w:trHeight w:val="274"/>
        </w:trPr>
        <w:tc>
          <w:tcPr>
            <w:tcW w:w="2976" w:type="dxa"/>
            <w:vAlign w:val="center"/>
            <w:hideMark/>
          </w:tcPr>
          <w:p w:rsidR="00990039" w:rsidRPr="00990039" w:rsidRDefault="00990039" w:rsidP="00990039">
            <w:pPr>
              <w:suppressAutoHyphens/>
              <w:autoSpaceDN w:val="0"/>
              <w:spacing w:after="0"/>
              <w:jc w:val="center"/>
              <w:textAlignment w:val="baseline"/>
              <w:rPr>
                <w:rFonts w:ascii="Arial" w:eastAsia="Times New Roman" w:hAnsi="Arial" w:cs="Arial"/>
                <w:bCs/>
                <w:sz w:val="14"/>
                <w:szCs w:val="20"/>
              </w:rPr>
            </w:pPr>
            <w:r w:rsidRPr="00990039">
              <w:rPr>
                <w:rFonts w:ascii="Arial" w:hAnsi="Arial" w:cs="Arial"/>
                <w:noProof/>
              </w:rPr>
              <w:drawing>
                <wp:anchor distT="0" distB="0" distL="114300" distR="114300" simplePos="0" relativeHeight="251672576" behindDoc="0" locked="0" layoutInCell="1" allowOverlap="1" wp14:anchorId="348356F6" wp14:editId="2DABF5CF">
                  <wp:simplePos x="0" y="0"/>
                  <wp:positionH relativeFrom="column">
                    <wp:posOffset>2850515</wp:posOffset>
                  </wp:positionH>
                  <wp:positionV relativeFrom="paragraph">
                    <wp:posOffset>-513080</wp:posOffset>
                  </wp:positionV>
                  <wp:extent cx="904875" cy="1152525"/>
                  <wp:effectExtent l="0" t="0" r="9525" b="9525"/>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04875" cy="1152525"/>
                          </a:xfrm>
                          <a:prstGeom prst="rect">
                            <a:avLst/>
                          </a:prstGeom>
                          <a:noFill/>
                        </pic:spPr>
                      </pic:pic>
                    </a:graphicData>
                  </a:graphic>
                  <wp14:sizeRelH relativeFrom="page">
                    <wp14:pctWidth>0</wp14:pctWidth>
                  </wp14:sizeRelH>
                  <wp14:sizeRelV relativeFrom="page">
                    <wp14:pctHeight>0</wp14:pctHeight>
                  </wp14:sizeRelV>
                </wp:anchor>
              </w:drawing>
            </w:r>
            <w:r w:rsidRPr="00990039">
              <w:rPr>
                <w:rFonts w:ascii="Arial" w:eastAsia="Times New Roman" w:hAnsi="Arial" w:cs="Arial"/>
                <w:bCs/>
                <w:sz w:val="14"/>
                <w:szCs w:val="20"/>
              </w:rPr>
              <w:t>DEPARTEMENT DU DJA ET LOBO</w:t>
            </w:r>
          </w:p>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rPr>
            </w:pPr>
            <w:r w:rsidRPr="00990039">
              <w:rPr>
                <w:rFonts w:ascii="Arial" w:eastAsia="Times New Roman" w:hAnsi="Arial" w:cs="Arial"/>
                <w:bCs/>
                <w:sz w:val="14"/>
                <w:szCs w:val="20"/>
              </w:rPr>
              <w:t>----------------</w:t>
            </w:r>
          </w:p>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rPr>
            </w:pPr>
            <w:r w:rsidRPr="00990039">
              <w:rPr>
                <w:rFonts w:ascii="Arial" w:eastAsia="Times New Roman" w:hAnsi="Arial" w:cs="Arial"/>
                <w:bCs/>
                <w:sz w:val="14"/>
                <w:szCs w:val="20"/>
              </w:rPr>
              <w:t>SERVICE DES AFFAIRES ECONOMIQUES ET FINANCIERES</w:t>
            </w:r>
          </w:p>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rPr>
            </w:pPr>
            <w:r w:rsidRPr="00990039">
              <w:rPr>
                <w:rFonts w:ascii="Arial" w:eastAsia="Times New Roman" w:hAnsi="Arial" w:cs="Arial"/>
                <w:bCs/>
                <w:sz w:val="14"/>
                <w:szCs w:val="20"/>
              </w:rPr>
              <w:t>--------------------</w:t>
            </w:r>
          </w:p>
        </w:tc>
        <w:tc>
          <w:tcPr>
            <w:tcW w:w="3685" w:type="dxa"/>
            <w:vAlign w:val="center"/>
          </w:tcPr>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rPr>
            </w:pPr>
          </w:p>
        </w:tc>
        <w:tc>
          <w:tcPr>
            <w:tcW w:w="2894" w:type="dxa"/>
            <w:vAlign w:val="center"/>
            <w:hideMark/>
          </w:tcPr>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lang w:val="en-US"/>
              </w:rPr>
            </w:pPr>
            <w:r w:rsidRPr="00990039">
              <w:rPr>
                <w:rFonts w:ascii="Arial" w:eastAsia="Times New Roman" w:hAnsi="Arial" w:cs="Arial"/>
                <w:bCs/>
                <w:sz w:val="14"/>
                <w:szCs w:val="20"/>
                <w:lang w:val="en-US"/>
              </w:rPr>
              <w:t>DJA AND LOBO DIVISION</w:t>
            </w:r>
          </w:p>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lang w:val="en-US"/>
              </w:rPr>
            </w:pPr>
            <w:r w:rsidRPr="00990039">
              <w:rPr>
                <w:rFonts w:ascii="Arial" w:eastAsia="Times New Roman" w:hAnsi="Arial" w:cs="Arial"/>
                <w:bCs/>
                <w:sz w:val="14"/>
                <w:szCs w:val="20"/>
                <w:lang w:val="en-US"/>
              </w:rPr>
              <w:t>----------------</w:t>
            </w:r>
          </w:p>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lang w:val="en-US"/>
              </w:rPr>
            </w:pPr>
            <w:r w:rsidRPr="00990039">
              <w:rPr>
                <w:rFonts w:ascii="Arial" w:eastAsia="Times New Roman" w:hAnsi="Arial" w:cs="Arial"/>
                <w:bCs/>
                <w:sz w:val="14"/>
                <w:szCs w:val="20"/>
                <w:lang w:val="en-US"/>
              </w:rPr>
              <w:t>FINANCIAL AND ECONOMICAL AFFAIRS SERVICE</w:t>
            </w:r>
          </w:p>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lang w:val="en-US"/>
              </w:rPr>
            </w:pPr>
            <w:r w:rsidRPr="00990039">
              <w:rPr>
                <w:rFonts w:ascii="Arial" w:eastAsia="Times New Roman" w:hAnsi="Arial" w:cs="Arial"/>
                <w:bCs/>
                <w:sz w:val="14"/>
                <w:szCs w:val="20"/>
                <w:lang w:val="en-US"/>
              </w:rPr>
              <w:t>-------------------</w:t>
            </w:r>
          </w:p>
        </w:tc>
      </w:tr>
      <w:tr w:rsidR="00990039" w:rsidRPr="00990039" w:rsidTr="00990039">
        <w:trPr>
          <w:trHeight w:val="477"/>
        </w:trPr>
        <w:tc>
          <w:tcPr>
            <w:tcW w:w="2976" w:type="dxa"/>
            <w:vAlign w:val="center"/>
            <w:hideMark/>
          </w:tcPr>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rPr>
            </w:pPr>
            <w:r w:rsidRPr="00990039">
              <w:rPr>
                <w:rFonts w:ascii="Arial" w:eastAsia="Times New Roman" w:hAnsi="Arial" w:cs="Arial"/>
                <w:bCs/>
                <w:sz w:val="14"/>
                <w:szCs w:val="20"/>
              </w:rPr>
              <w:t>COMMISSION DEPARTEMENTALE DE PASSATION DES MARCHES</w:t>
            </w:r>
          </w:p>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rPr>
            </w:pPr>
            <w:r w:rsidRPr="00990039">
              <w:rPr>
                <w:rFonts w:ascii="Arial" w:eastAsia="Times New Roman" w:hAnsi="Arial" w:cs="Arial"/>
                <w:bCs/>
                <w:sz w:val="14"/>
                <w:szCs w:val="20"/>
              </w:rPr>
              <w:t>----------------</w:t>
            </w:r>
          </w:p>
        </w:tc>
        <w:tc>
          <w:tcPr>
            <w:tcW w:w="3685" w:type="dxa"/>
            <w:vAlign w:val="center"/>
          </w:tcPr>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lang w:val="en-GB"/>
              </w:rPr>
            </w:pPr>
          </w:p>
        </w:tc>
        <w:tc>
          <w:tcPr>
            <w:tcW w:w="2894" w:type="dxa"/>
            <w:vAlign w:val="center"/>
            <w:hideMark/>
          </w:tcPr>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lang w:val="en-US"/>
              </w:rPr>
            </w:pPr>
            <w:r w:rsidRPr="00990039">
              <w:rPr>
                <w:rFonts w:ascii="Arial" w:eastAsia="Times New Roman" w:hAnsi="Arial" w:cs="Arial"/>
                <w:bCs/>
                <w:sz w:val="14"/>
                <w:szCs w:val="20"/>
                <w:lang w:val="en-US"/>
              </w:rPr>
              <w:t>DIVISIONAL TENDERS BOARD</w:t>
            </w:r>
          </w:p>
          <w:p w:rsidR="00990039" w:rsidRPr="00990039" w:rsidRDefault="00990039" w:rsidP="00990039">
            <w:pPr>
              <w:suppressAutoHyphens/>
              <w:autoSpaceDN w:val="0"/>
              <w:spacing w:after="0" w:line="240" w:lineRule="auto"/>
              <w:jc w:val="center"/>
              <w:textAlignment w:val="baseline"/>
              <w:rPr>
                <w:rFonts w:ascii="Arial" w:eastAsia="Times New Roman" w:hAnsi="Arial" w:cs="Arial"/>
                <w:bCs/>
                <w:sz w:val="14"/>
                <w:szCs w:val="20"/>
                <w:lang w:val="en-US"/>
              </w:rPr>
            </w:pPr>
            <w:r w:rsidRPr="00990039">
              <w:rPr>
                <w:rFonts w:ascii="Arial" w:eastAsia="Times New Roman" w:hAnsi="Arial" w:cs="Arial"/>
                <w:bCs/>
                <w:sz w:val="14"/>
                <w:szCs w:val="20"/>
                <w:lang w:val="en-US"/>
              </w:rPr>
              <w:t>----------------</w:t>
            </w:r>
          </w:p>
        </w:tc>
      </w:tr>
      <w:bookmarkEnd w:id="411"/>
    </w:tbl>
    <w:p w:rsidR="00990039" w:rsidRPr="00990039" w:rsidRDefault="00990039" w:rsidP="00990039">
      <w:pPr>
        <w:suppressAutoHyphens/>
        <w:autoSpaceDN w:val="0"/>
        <w:spacing w:after="0" w:line="240" w:lineRule="auto"/>
        <w:textAlignment w:val="baseline"/>
        <w:rPr>
          <w:rFonts w:ascii="Arial" w:eastAsia="Times New Roman" w:hAnsi="Arial" w:cs="Arial"/>
          <w:b/>
          <w:sz w:val="2"/>
          <w:szCs w:val="2"/>
        </w:rPr>
      </w:pPr>
    </w:p>
    <w:p w:rsidR="00990039" w:rsidRPr="00990039" w:rsidRDefault="00990039" w:rsidP="00990039">
      <w:pPr>
        <w:widowControl w:val="0"/>
        <w:suppressAutoHyphens/>
        <w:autoSpaceDE w:val="0"/>
        <w:autoSpaceDN w:val="0"/>
        <w:spacing w:before="11" w:after="0"/>
        <w:ind w:right="-20"/>
        <w:jc w:val="both"/>
        <w:textAlignment w:val="baseline"/>
        <w:rPr>
          <w:rFonts w:ascii="Arial" w:eastAsia="Times New Roman" w:hAnsi="Arial" w:cs="Arial"/>
          <w:sz w:val="20"/>
          <w:szCs w:val="20"/>
        </w:rPr>
      </w:pPr>
    </w:p>
    <w:p w:rsidR="006D25D6" w:rsidRDefault="006D25D6" w:rsidP="00990039">
      <w:pPr>
        <w:widowControl w:val="0"/>
        <w:suppressAutoHyphens/>
        <w:autoSpaceDE w:val="0"/>
        <w:autoSpaceDN w:val="0"/>
        <w:spacing w:before="11" w:after="0"/>
        <w:ind w:right="-20"/>
        <w:jc w:val="both"/>
        <w:textAlignment w:val="baseline"/>
        <w:rPr>
          <w:rFonts w:ascii="Arial" w:eastAsia="Times New Roman" w:hAnsi="Arial" w:cs="Arial"/>
          <w:sz w:val="20"/>
          <w:szCs w:val="20"/>
        </w:rPr>
      </w:pPr>
    </w:p>
    <w:p w:rsidR="006D25D6" w:rsidRDefault="006D25D6" w:rsidP="00990039">
      <w:pPr>
        <w:widowControl w:val="0"/>
        <w:suppressAutoHyphens/>
        <w:autoSpaceDE w:val="0"/>
        <w:autoSpaceDN w:val="0"/>
        <w:spacing w:before="11" w:after="0"/>
        <w:ind w:right="-20"/>
        <w:jc w:val="both"/>
        <w:textAlignment w:val="baseline"/>
        <w:rPr>
          <w:rFonts w:ascii="Arial" w:eastAsia="Times New Roman" w:hAnsi="Arial" w:cs="Arial"/>
          <w:sz w:val="20"/>
          <w:szCs w:val="20"/>
        </w:rPr>
      </w:pPr>
    </w:p>
    <w:p w:rsidR="006D25D6" w:rsidRDefault="006D25D6" w:rsidP="00990039">
      <w:pPr>
        <w:widowControl w:val="0"/>
        <w:suppressAutoHyphens/>
        <w:autoSpaceDE w:val="0"/>
        <w:autoSpaceDN w:val="0"/>
        <w:spacing w:before="11" w:after="0"/>
        <w:ind w:right="-20"/>
        <w:jc w:val="both"/>
        <w:textAlignment w:val="baseline"/>
        <w:rPr>
          <w:rFonts w:ascii="Arial" w:eastAsia="Times New Roman" w:hAnsi="Arial" w:cs="Arial"/>
          <w:sz w:val="20"/>
          <w:szCs w:val="20"/>
        </w:rPr>
      </w:pPr>
    </w:p>
    <w:p w:rsidR="006D25D6" w:rsidRDefault="006D25D6" w:rsidP="00990039">
      <w:pPr>
        <w:widowControl w:val="0"/>
        <w:suppressAutoHyphens/>
        <w:autoSpaceDE w:val="0"/>
        <w:autoSpaceDN w:val="0"/>
        <w:spacing w:before="11" w:after="0"/>
        <w:ind w:right="-20"/>
        <w:jc w:val="both"/>
        <w:textAlignment w:val="baseline"/>
        <w:rPr>
          <w:rFonts w:ascii="Arial" w:eastAsia="Times New Roman" w:hAnsi="Arial" w:cs="Arial"/>
          <w:sz w:val="20"/>
          <w:szCs w:val="20"/>
        </w:rPr>
      </w:pPr>
    </w:p>
    <w:p w:rsidR="006D25D6" w:rsidRDefault="006D25D6" w:rsidP="00990039">
      <w:pPr>
        <w:widowControl w:val="0"/>
        <w:suppressAutoHyphens/>
        <w:autoSpaceDE w:val="0"/>
        <w:autoSpaceDN w:val="0"/>
        <w:spacing w:before="11" w:after="0"/>
        <w:ind w:right="-20"/>
        <w:jc w:val="both"/>
        <w:textAlignment w:val="baseline"/>
        <w:rPr>
          <w:rFonts w:ascii="Arial" w:eastAsia="Times New Roman" w:hAnsi="Arial" w:cs="Arial"/>
          <w:sz w:val="20"/>
          <w:szCs w:val="20"/>
        </w:rPr>
      </w:pPr>
    </w:p>
    <w:p w:rsidR="006D25D6" w:rsidRDefault="006D25D6" w:rsidP="00990039">
      <w:pPr>
        <w:widowControl w:val="0"/>
        <w:suppressAutoHyphens/>
        <w:autoSpaceDE w:val="0"/>
        <w:autoSpaceDN w:val="0"/>
        <w:spacing w:before="11" w:after="0"/>
        <w:ind w:right="-20"/>
        <w:jc w:val="both"/>
        <w:textAlignment w:val="baseline"/>
        <w:rPr>
          <w:rFonts w:ascii="Arial" w:eastAsia="Times New Roman" w:hAnsi="Arial" w:cs="Arial"/>
          <w:sz w:val="20"/>
          <w:szCs w:val="20"/>
        </w:rPr>
      </w:pPr>
    </w:p>
    <w:p w:rsidR="00990039" w:rsidRPr="00990039" w:rsidRDefault="006D25D6" w:rsidP="00990039">
      <w:pPr>
        <w:widowControl w:val="0"/>
        <w:suppressAutoHyphens/>
        <w:autoSpaceDE w:val="0"/>
        <w:autoSpaceDN w:val="0"/>
        <w:spacing w:before="11" w:after="0"/>
        <w:ind w:right="-20"/>
        <w:jc w:val="both"/>
        <w:textAlignment w:val="baseline"/>
        <w:rPr>
          <w:rFonts w:ascii="Arial" w:eastAsia="Times New Roman" w:hAnsi="Arial" w:cs="Arial"/>
          <w:sz w:val="20"/>
          <w:szCs w:val="20"/>
        </w:rPr>
      </w:pPr>
      <w:r>
        <w:rPr>
          <w:rFonts w:ascii="Arial" w:eastAsia="Times New Roman" w:hAnsi="Arial" w:cs="Arial"/>
          <w:sz w:val="20"/>
          <w:szCs w:val="20"/>
        </w:rPr>
        <w:t>MARCHE</w:t>
      </w:r>
      <w:r w:rsidR="00990039" w:rsidRPr="00990039">
        <w:rPr>
          <w:rFonts w:ascii="Arial" w:eastAsia="Times New Roman" w:hAnsi="Arial" w:cs="Arial"/>
          <w:sz w:val="20"/>
          <w:szCs w:val="20"/>
        </w:rPr>
        <w:t xml:space="preserve"> N°______/</w:t>
      </w:r>
      <w:r>
        <w:rPr>
          <w:rFonts w:ascii="Arial" w:eastAsia="Times New Roman" w:hAnsi="Arial" w:cs="Arial"/>
          <w:sz w:val="20"/>
          <w:szCs w:val="20"/>
        </w:rPr>
        <w:t>M</w:t>
      </w:r>
      <w:r w:rsidR="00990039" w:rsidRPr="00990039">
        <w:rPr>
          <w:rFonts w:ascii="Arial" w:eastAsia="Times New Roman" w:hAnsi="Arial" w:cs="Arial"/>
          <w:sz w:val="20"/>
          <w:szCs w:val="20"/>
        </w:rPr>
        <w:t>/L01/SAEF/CDPM/2026 Passé après Appel d’Offres National Ouvert N°____/AONO/L01/SP/CDPM</w:t>
      </w:r>
      <w:r>
        <w:rPr>
          <w:rFonts w:ascii="Arial" w:eastAsia="Times New Roman" w:hAnsi="Arial" w:cs="Arial"/>
          <w:sz w:val="20"/>
          <w:szCs w:val="20"/>
        </w:rPr>
        <w:t>/</w:t>
      </w:r>
      <w:r w:rsidR="00E822B2">
        <w:rPr>
          <w:rFonts w:ascii="Arial" w:eastAsia="Times New Roman" w:hAnsi="Arial" w:cs="Arial"/>
          <w:sz w:val="20"/>
          <w:szCs w:val="20"/>
        </w:rPr>
        <w:t>PU/</w:t>
      </w:r>
      <w:r>
        <w:rPr>
          <w:rFonts w:ascii="Arial" w:eastAsia="Times New Roman" w:hAnsi="Arial" w:cs="Arial"/>
          <w:sz w:val="20"/>
          <w:szCs w:val="20"/>
        </w:rPr>
        <w:t>2026</w:t>
      </w:r>
      <w:r w:rsidR="00990039" w:rsidRPr="00990039">
        <w:rPr>
          <w:rFonts w:ascii="Arial" w:eastAsia="Times New Roman" w:hAnsi="Arial" w:cs="Arial"/>
          <w:sz w:val="20"/>
          <w:szCs w:val="20"/>
        </w:rPr>
        <w:t xml:space="preserve"> DU _______________ POUR LES </w:t>
      </w:r>
      <w:r w:rsidR="00990039" w:rsidRPr="00990039">
        <w:rPr>
          <w:rFonts w:ascii="Arial" w:hAnsi="Arial" w:cs="Arial"/>
          <w:sz w:val="20"/>
          <w:szCs w:val="20"/>
          <w:shd w:val="clear" w:color="auto" w:fill="FFFFFF"/>
        </w:rPr>
        <w:t xml:space="preserve">TRAVAUX </w:t>
      </w:r>
      <w:r w:rsidR="00683DD8">
        <w:rPr>
          <w:rFonts w:ascii="Arial" w:hAnsi="Arial" w:cs="Arial"/>
          <w:sz w:val="20"/>
          <w:szCs w:val="20"/>
          <w:shd w:val="clear" w:color="auto" w:fill="FFFFFF"/>
        </w:rPr>
        <w:t>DE RÉHABILITATION EN BÉTON BITUMINEUX D’UN TRONÇON DE ROUTE AU QUARTIER NKOLGUET À</w:t>
      </w:r>
      <w:r>
        <w:rPr>
          <w:rFonts w:ascii="Arial" w:hAnsi="Arial" w:cs="Arial"/>
          <w:sz w:val="20"/>
          <w:szCs w:val="20"/>
          <w:shd w:val="clear" w:color="auto" w:fill="FFFFFF"/>
        </w:rPr>
        <w:t xml:space="preserve"> SANGMELIMA</w:t>
      </w:r>
      <w:r w:rsidR="00683DD8">
        <w:rPr>
          <w:rFonts w:ascii="Arial" w:hAnsi="Arial" w:cs="Arial"/>
          <w:sz w:val="20"/>
          <w:szCs w:val="20"/>
          <w:shd w:val="clear" w:color="auto" w:fill="FFFFFF"/>
        </w:rPr>
        <w:t xml:space="preserve">, </w:t>
      </w:r>
      <w:r w:rsidR="00990039" w:rsidRPr="00990039">
        <w:rPr>
          <w:rFonts w:ascii="Arial" w:hAnsi="Arial" w:cs="Arial"/>
          <w:sz w:val="20"/>
          <w:szCs w:val="20"/>
          <w:shd w:val="clear" w:color="auto" w:fill="FFFFFF"/>
        </w:rPr>
        <w:t xml:space="preserve">ARRONDISSEMENT DE </w:t>
      </w:r>
      <w:r>
        <w:rPr>
          <w:rFonts w:ascii="Arial" w:hAnsi="Arial" w:cs="Arial"/>
          <w:sz w:val="20"/>
          <w:szCs w:val="20"/>
          <w:shd w:val="clear" w:color="auto" w:fill="FFFFFF"/>
        </w:rPr>
        <w:t>SANGMELIMA</w:t>
      </w:r>
      <w:r w:rsidR="00990039" w:rsidRPr="00990039">
        <w:rPr>
          <w:rFonts w:ascii="Arial" w:hAnsi="Arial" w:cs="Arial"/>
          <w:sz w:val="20"/>
          <w:szCs w:val="20"/>
          <w:shd w:val="clear" w:color="auto" w:fill="FFFFFF"/>
        </w:rPr>
        <w:t xml:space="preserve">, DEPARTEMENT DU DJA-ET-LOBO, REGION DU SUD. </w:t>
      </w:r>
      <w:r w:rsidR="00990039" w:rsidRPr="00990039">
        <w:rPr>
          <w:rFonts w:ascii="Arial" w:eastAsia="Times New Roman" w:hAnsi="Arial" w:cs="Arial"/>
          <w:sz w:val="20"/>
          <w:szCs w:val="20"/>
        </w:rPr>
        <w:t>EN PROCEDURE D’URGENCE</w:t>
      </w:r>
    </w:p>
    <w:p w:rsidR="00990039" w:rsidRPr="00990039" w:rsidRDefault="00990039" w:rsidP="00990039">
      <w:pPr>
        <w:widowControl w:val="0"/>
        <w:suppressAutoHyphens/>
        <w:autoSpaceDE w:val="0"/>
        <w:autoSpaceDN w:val="0"/>
        <w:spacing w:before="11" w:after="0"/>
        <w:ind w:right="-20"/>
        <w:jc w:val="both"/>
        <w:textAlignment w:val="baseline"/>
        <w:rPr>
          <w:rFonts w:ascii="Arial" w:eastAsia="Times New Roman" w:hAnsi="Arial" w:cs="Arial"/>
          <w:b/>
          <w:iCs/>
          <w:sz w:val="24"/>
          <w:szCs w:val="24"/>
        </w:rPr>
      </w:pPr>
    </w:p>
    <w:p w:rsidR="00990039" w:rsidRPr="00990039" w:rsidRDefault="00990039" w:rsidP="00990039">
      <w:pPr>
        <w:shd w:val="clear" w:color="auto" w:fill="FFFFFF"/>
        <w:suppressAutoHyphens/>
        <w:autoSpaceDN w:val="0"/>
        <w:spacing w:after="0" w:line="240" w:lineRule="auto"/>
        <w:jc w:val="center"/>
        <w:textAlignment w:val="baseline"/>
        <w:rPr>
          <w:rFonts w:ascii="Arial" w:eastAsia="Times New Roman" w:hAnsi="Arial" w:cs="Arial"/>
          <w:sz w:val="20"/>
          <w:szCs w:val="20"/>
        </w:rPr>
      </w:pPr>
    </w:p>
    <w:p w:rsidR="00990039" w:rsidRPr="00990039" w:rsidRDefault="00990039" w:rsidP="00990039">
      <w:pPr>
        <w:suppressAutoHyphens/>
        <w:autoSpaceDN w:val="0"/>
        <w:spacing w:after="0" w:line="240" w:lineRule="auto"/>
        <w:jc w:val="both"/>
        <w:textAlignment w:val="baseline"/>
        <w:rPr>
          <w:rFonts w:ascii="Arial" w:eastAsia="Times New Roman" w:hAnsi="Arial" w:cs="Arial"/>
          <w:b/>
          <w:sz w:val="10"/>
          <w:szCs w:val="10"/>
        </w:rPr>
      </w:pPr>
    </w:p>
    <w:p w:rsidR="00990039" w:rsidRPr="00990039" w:rsidRDefault="00990039" w:rsidP="00990039">
      <w:pPr>
        <w:suppressAutoHyphens/>
        <w:autoSpaceDN w:val="0"/>
        <w:spacing w:after="0" w:line="240" w:lineRule="auto"/>
        <w:jc w:val="both"/>
        <w:textAlignment w:val="baseline"/>
        <w:rPr>
          <w:rFonts w:ascii="Arial" w:eastAsia="Times New Roman" w:hAnsi="Arial" w:cs="Arial"/>
          <w:sz w:val="20"/>
          <w:szCs w:val="20"/>
        </w:rPr>
      </w:pPr>
      <w:r w:rsidRPr="00990039">
        <w:rPr>
          <w:rFonts w:ascii="Arial" w:eastAsia="Times New Roman" w:hAnsi="Arial" w:cs="Arial"/>
          <w:b/>
          <w:sz w:val="20"/>
          <w:szCs w:val="20"/>
        </w:rPr>
        <w:t>Titulaire</w:t>
      </w:r>
      <w:r w:rsidRPr="00990039">
        <w:rPr>
          <w:rFonts w:ascii="Arial" w:eastAsia="Times New Roman" w:hAnsi="Arial" w:cs="Arial"/>
          <w:sz w:val="20"/>
          <w:szCs w:val="20"/>
        </w:rPr>
        <w:t xml:space="preserve"> : </w:t>
      </w:r>
      <w:r w:rsidRPr="00990039">
        <w:rPr>
          <w:rFonts w:ascii="Arial" w:eastAsia="Times New Roman" w:hAnsi="Arial" w:cs="Arial"/>
          <w:sz w:val="20"/>
          <w:szCs w:val="20"/>
        </w:rPr>
        <w:tab/>
      </w:r>
      <w:r w:rsidRPr="00990039">
        <w:rPr>
          <w:rFonts w:ascii="Arial" w:eastAsia="Times New Roman" w:hAnsi="Arial" w:cs="Arial"/>
          <w:sz w:val="20"/>
          <w:szCs w:val="20"/>
        </w:rPr>
        <w:tab/>
        <w:t>……………………………………………………</w:t>
      </w:r>
      <w:proofErr w:type="gramStart"/>
      <w:r w:rsidRPr="00990039">
        <w:rPr>
          <w:rFonts w:ascii="Arial" w:eastAsia="Times New Roman" w:hAnsi="Arial" w:cs="Arial"/>
          <w:sz w:val="20"/>
          <w:szCs w:val="20"/>
        </w:rPr>
        <w:t>…….</w:t>
      </w:r>
      <w:proofErr w:type="gramEnd"/>
      <w:r w:rsidRPr="00990039">
        <w:rPr>
          <w:rFonts w:ascii="Arial" w:eastAsia="Times New Roman" w:hAnsi="Arial" w:cs="Arial"/>
          <w:sz w:val="20"/>
          <w:szCs w:val="20"/>
        </w:rPr>
        <w:t>.</w:t>
      </w:r>
    </w:p>
    <w:p w:rsidR="00990039" w:rsidRPr="00990039" w:rsidRDefault="00990039" w:rsidP="00990039">
      <w:pPr>
        <w:suppressAutoHyphens/>
        <w:autoSpaceDN w:val="0"/>
        <w:spacing w:after="0" w:line="240" w:lineRule="auto"/>
        <w:jc w:val="both"/>
        <w:textAlignment w:val="baseline"/>
        <w:rPr>
          <w:rFonts w:ascii="Arial" w:eastAsia="Times New Roman" w:hAnsi="Arial" w:cs="Arial"/>
          <w:sz w:val="20"/>
          <w:szCs w:val="20"/>
        </w:rPr>
      </w:pPr>
      <w:r w:rsidRPr="00990039">
        <w:rPr>
          <w:rFonts w:ascii="Arial" w:eastAsia="Times New Roman" w:hAnsi="Arial" w:cs="Arial"/>
          <w:sz w:val="20"/>
          <w:szCs w:val="20"/>
        </w:rPr>
        <w:tab/>
      </w:r>
      <w:r w:rsidRPr="00990039">
        <w:rPr>
          <w:rFonts w:ascii="Arial" w:eastAsia="Times New Roman" w:hAnsi="Arial" w:cs="Arial"/>
          <w:sz w:val="20"/>
          <w:szCs w:val="20"/>
        </w:rPr>
        <w:tab/>
      </w:r>
      <w:r w:rsidRPr="00990039">
        <w:rPr>
          <w:rFonts w:ascii="Arial" w:eastAsia="Times New Roman" w:hAnsi="Arial" w:cs="Arial"/>
          <w:sz w:val="20"/>
          <w:szCs w:val="20"/>
        </w:rPr>
        <w:tab/>
        <w:t>BP………………… Tél……………. Fax………</w:t>
      </w:r>
      <w:proofErr w:type="gramStart"/>
      <w:r w:rsidRPr="00990039">
        <w:rPr>
          <w:rFonts w:ascii="Arial" w:eastAsia="Times New Roman" w:hAnsi="Arial" w:cs="Arial"/>
          <w:sz w:val="20"/>
          <w:szCs w:val="20"/>
        </w:rPr>
        <w:t>…….</w:t>
      </w:r>
      <w:proofErr w:type="gramEnd"/>
      <w:r w:rsidRPr="00990039">
        <w:rPr>
          <w:rFonts w:ascii="Arial" w:eastAsia="Times New Roman" w:hAnsi="Arial" w:cs="Arial"/>
          <w:sz w:val="20"/>
          <w:szCs w:val="20"/>
        </w:rPr>
        <w:t>.</w:t>
      </w:r>
    </w:p>
    <w:p w:rsidR="00990039" w:rsidRPr="00990039" w:rsidRDefault="00990039" w:rsidP="00990039">
      <w:pPr>
        <w:suppressAutoHyphens/>
        <w:autoSpaceDN w:val="0"/>
        <w:spacing w:after="0" w:line="240" w:lineRule="auto"/>
        <w:jc w:val="both"/>
        <w:textAlignment w:val="baseline"/>
        <w:rPr>
          <w:rFonts w:ascii="Arial" w:eastAsia="Times New Roman" w:hAnsi="Arial" w:cs="Arial"/>
          <w:sz w:val="20"/>
          <w:szCs w:val="20"/>
        </w:rPr>
      </w:pPr>
      <w:r w:rsidRPr="00990039">
        <w:rPr>
          <w:rFonts w:ascii="Arial" w:eastAsia="Times New Roman" w:hAnsi="Arial" w:cs="Arial"/>
          <w:sz w:val="20"/>
          <w:szCs w:val="20"/>
        </w:rPr>
        <w:tab/>
      </w:r>
      <w:r w:rsidRPr="00990039">
        <w:rPr>
          <w:rFonts w:ascii="Arial" w:eastAsia="Times New Roman" w:hAnsi="Arial" w:cs="Arial"/>
          <w:sz w:val="20"/>
          <w:szCs w:val="20"/>
        </w:rPr>
        <w:tab/>
      </w:r>
      <w:r w:rsidRPr="00990039">
        <w:rPr>
          <w:rFonts w:ascii="Arial" w:eastAsia="Times New Roman" w:hAnsi="Arial" w:cs="Arial"/>
          <w:sz w:val="20"/>
          <w:szCs w:val="20"/>
        </w:rPr>
        <w:tab/>
        <w:t>N° RC : …………………………………………………</w:t>
      </w:r>
    </w:p>
    <w:p w:rsidR="00990039" w:rsidRPr="00990039" w:rsidRDefault="00990039" w:rsidP="00990039">
      <w:pPr>
        <w:suppressAutoHyphens/>
        <w:autoSpaceDN w:val="0"/>
        <w:spacing w:after="0" w:line="240" w:lineRule="auto"/>
        <w:jc w:val="both"/>
        <w:textAlignment w:val="baseline"/>
        <w:rPr>
          <w:rFonts w:ascii="Arial" w:eastAsia="Times New Roman" w:hAnsi="Arial" w:cs="Arial"/>
          <w:sz w:val="20"/>
          <w:szCs w:val="20"/>
        </w:rPr>
      </w:pPr>
      <w:r w:rsidRPr="00990039">
        <w:rPr>
          <w:rFonts w:ascii="Arial" w:eastAsia="Times New Roman" w:hAnsi="Arial" w:cs="Arial"/>
          <w:sz w:val="20"/>
          <w:szCs w:val="20"/>
        </w:rPr>
        <w:tab/>
      </w:r>
      <w:r w:rsidRPr="00990039">
        <w:rPr>
          <w:rFonts w:ascii="Arial" w:eastAsia="Times New Roman" w:hAnsi="Arial" w:cs="Arial"/>
          <w:sz w:val="20"/>
          <w:szCs w:val="20"/>
        </w:rPr>
        <w:tab/>
      </w:r>
      <w:r w:rsidRPr="00990039">
        <w:rPr>
          <w:rFonts w:ascii="Arial" w:eastAsia="Times New Roman" w:hAnsi="Arial" w:cs="Arial"/>
          <w:sz w:val="20"/>
          <w:szCs w:val="20"/>
        </w:rPr>
        <w:tab/>
        <w:t>N° contribuable ………………………………</w:t>
      </w:r>
      <w:proofErr w:type="gramStart"/>
      <w:r w:rsidRPr="00990039">
        <w:rPr>
          <w:rFonts w:ascii="Arial" w:eastAsia="Times New Roman" w:hAnsi="Arial" w:cs="Arial"/>
          <w:sz w:val="20"/>
          <w:szCs w:val="20"/>
        </w:rPr>
        <w:t>…….</w:t>
      </w:r>
      <w:proofErr w:type="gramEnd"/>
      <w:r w:rsidRPr="00990039">
        <w:rPr>
          <w:rFonts w:ascii="Arial" w:eastAsia="Times New Roman" w:hAnsi="Arial" w:cs="Arial"/>
          <w:sz w:val="20"/>
          <w:szCs w:val="20"/>
        </w:rPr>
        <w:t>.</w:t>
      </w:r>
    </w:p>
    <w:p w:rsidR="00990039" w:rsidRPr="00990039" w:rsidRDefault="00990039" w:rsidP="00990039">
      <w:pPr>
        <w:suppressAutoHyphens/>
        <w:autoSpaceDN w:val="0"/>
        <w:spacing w:after="0" w:line="240" w:lineRule="auto"/>
        <w:jc w:val="both"/>
        <w:textAlignment w:val="baseline"/>
        <w:rPr>
          <w:rFonts w:ascii="Arial" w:eastAsia="Times New Roman" w:hAnsi="Arial" w:cs="Arial"/>
          <w:sz w:val="20"/>
          <w:szCs w:val="20"/>
        </w:rPr>
      </w:pPr>
      <w:r w:rsidRPr="00990039">
        <w:rPr>
          <w:rFonts w:ascii="Arial" w:eastAsia="Times New Roman" w:hAnsi="Arial" w:cs="Arial"/>
          <w:sz w:val="20"/>
          <w:szCs w:val="20"/>
        </w:rPr>
        <w:tab/>
      </w:r>
      <w:r w:rsidRPr="00990039">
        <w:rPr>
          <w:rFonts w:ascii="Arial" w:eastAsia="Times New Roman" w:hAnsi="Arial" w:cs="Arial"/>
          <w:sz w:val="20"/>
          <w:szCs w:val="20"/>
        </w:rPr>
        <w:tab/>
      </w:r>
      <w:r w:rsidRPr="00990039">
        <w:rPr>
          <w:rFonts w:ascii="Arial" w:eastAsia="Times New Roman" w:hAnsi="Arial" w:cs="Arial"/>
          <w:sz w:val="20"/>
          <w:szCs w:val="20"/>
        </w:rPr>
        <w:tab/>
        <w:t>N° compte bancaire ………………………………</w:t>
      </w:r>
    </w:p>
    <w:p w:rsidR="00990039" w:rsidRPr="00990039" w:rsidRDefault="00990039" w:rsidP="00990039">
      <w:pPr>
        <w:widowControl w:val="0"/>
        <w:suppressAutoHyphens/>
        <w:autoSpaceDE w:val="0"/>
        <w:autoSpaceDN w:val="0"/>
        <w:spacing w:before="11" w:after="0"/>
        <w:ind w:right="-20"/>
        <w:jc w:val="both"/>
        <w:textAlignment w:val="baseline"/>
        <w:rPr>
          <w:rFonts w:ascii="Arial" w:eastAsia="Times New Roman" w:hAnsi="Arial" w:cs="Arial"/>
          <w:b/>
          <w:sz w:val="20"/>
          <w:szCs w:val="20"/>
        </w:rPr>
      </w:pPr>
    </w:p>
    <w:p w:rsidR="00990039" w:rsidRPr="00990039" w:rsidRDefault="00990039" w:rsidP="006D25D6">
      <w:pPr>
        <w:autoSpaceDE w:val="0"/>
        <w:autoSpaceDN w:val="0"/>
        <w:adjustRightInd w:val="0"/>
        <w:spacing w:line="240" w:lineRule="auto"/>
        <w:jc w:val="both"/>
        <w:rPr>
          <w:rFonts w:ascii="Arial" w:hAnsi="Arial" w:cs="Arial"/>
          <w:bCs/>
          <w:sz w:val="20"/>
          <w:szCs w:val="20"/>
        </w:rPr>
      </w:pPr>
      <w:r w:rsidRPr="00990039">
        <w:rPr>
          <w:rFonts w:ascii="Arial" w:eastAsia="Times New Roman" w:hAnsi="Arial" w:cs="Arial"/>
          <w:b/>
          <w:sz w:val="20"/>
          <w:szCs w:val="20"/>
        </w:rPr>
        <w:t>Objet :</w:t>
      </w:r>
      <w:r w:rsidRPr="00990039">
        <w:rPr>
          <w:rFonts w:ascii="Arial" w:eastAsia="Times New Roman" w:hAnsi="Arial" w:cs="Arial"/>
          <w:sz w:val="20"/>
          <w:szCs w:val="20"/>
        </w:rPr>
        <w:t xml:space="preserve"> </w:t>
      </w:r>
      <w:r w:rsidR="00683DD8" w:rsidRPr="00990039">
        <w:rPr>
          <w:rFonts w:ascii="Arial" w:eastAsia="Times New Roman" w:hAnsi="Arial" w:cs="Arial"/>
          <w:sz w:val="20"/>
          <w:szCs w:val="20"/>
        </w:rPr>
        <w:t xml:space="preserve">LES </w:t>
      </w:r>
      <w:r w:rsidR="00683DD8" w:rsidRPr="00990039">
        <w:rPr>
          <w:rFonts w:ascii="Arial" w:hAnsi="Arial" w:cs="Arial"/>
          <w:sz w:val="20"/>
          <w:szCs w:val="20"/>
          <w:shd w:val="clear" w:color="auto" w:fill="FFFFFF"/>
        </w:rPr>
        <w:t xml:space="preserve">TRAVAUX </w:t>
      </w:r>
      <w:r w:rsidR="00683DD8">
        <w:rPr>
          <w:rFonts w:ascii="Arial" w:hAnsi="Arial" w:cs="Arial"/>
          <w:sz w:val="20"/>
          <w:szCs w:val="20"/>
          <w:shd w:val="clear" w:color="auto" w:fill="FFFFFF"/>
        </w:rPr>
        <w:t xml:space="preserve">DE RÉHABILITATION EN BÉTON BITUMINEUX D’UN TRONÇON DE ROUTE AU QUARTIER NKOLGUET </w:t>
      </w:r>
      <w:r w:rsidR="00683DD8">
        <w:rPr>
          <w:rFonts w:ascii="Arial" w:hAnsi="Arial" w:cs="Arial"/>
          <w:sz w:val="20"/>
          <w:szCs w:val="20"/>
          <w:shd w:val="clear" w:color="auto" w:fill="FFFFFF"/>
        </w:rPr>
        <w:t>À</w:t>
      </w:r>
      <w:r w:rsidR="006D25D6">
        <w:rPr>
          <w:rFonts w:ascii="Arial" w:hAnsi="Arial" w:cs="Arial"/>
          <w:sz w:val="20"/>
          <w:szCs w:val="20"/>
          <w:shd w:val="clear" w:color="auto" w:fill="FFFFFF"/>
        </w:rPr>
        <w:t xml:space="preserve"> SANGMELIMA</w:t>
      </w:r>
      <w:r w:rsidR="00683DD8">
        <w:rPr>
          <w:rFonts w:ascii="Arial" w:hAnsi="Arial" w:cs="Arial"/>
          <w:sz w:val="20"/>
          <w:szCs w:val="20"/>
          <w:shd w:val="clear" w:color="auto" w:fill="FFFFFF"/>
        </w:rPr>
        <w:t>,</w:t>
      </w:r>
      <w:r w:rsidR="006D25D6">
        <w:rPr>
          <w:rFonts w:ascii="Arial" w:hAnsi="Arial" w:cs="Arial"/>
          <w:sz w:val="20"/>
          <w:szCs w:val="20"/>
          <w:shd w:val="clear" w:color="auto" w:fill="FFFFFF"/>
        </w:rPr>
        <w:t xml:space="preserve"> </w:t>
      </w:r>
      <w:r w:rsidR="006D25D6" w:rsidRPr="00990039">
        <w:rPr>
          <w:rFonts w:ascii="Arial" w:hAnsi="Arial" w:cs="Arial"/>
          <w:sz w:val="20"/>
          <w:szCs w:val="20"/>
          <w:shd w:val="clear" w:color="auto" w:fill="FFFFFF"/>
        </w:rPr>
        <w:t xml:space="preserve">ARRONDISSEMENT DE </w:t>
      </w:r>
      <w:r w:rsidR="006D25D6">
        <w:rPr>
          <w:rFonts w:ascii="Arial" w:hAnsi="Arial" w:cs="Arial"/>
          <w:sz w:val="20"/>
          <w:szCs w:val="20"/>
          <w:shd w:val="clear" w:color="auto" w:fill="FFFFFF"/>
        </w:rPr>
        <w:t>SANGMELIMA</w:t>
      </w:r>
      <w:r w:rsidR="006D25D6" w:rsidRPr="00990039">
        <w:rPr>
          <w:rFonts w:ascii="Arial" w:hAnsi="Arial" w:cs="Arial"/>
          <w:sz w:val="20"/>
          <w:szCs w:val="20"/>
          <w:shd w:val="clear" w:color="auto" w:fill="FFFFFF"/>
        </w:rPr>
        <w:t>, DEPARTEMENT DU DJA</w:t>
      </w:r>
      <w:r w:rsidR="00683DD8">
        <w:rPr>
          <w:rFonts w:ascii="Arial" w:hAnsi="Arial" w:cs="Arial"/>
          <w:sz w:val="20"/>
          <w:szCs w:val="20"/>
          <w:shd w:val="clear" w:color="auto" w:fill="FFFFFF"/>
        </w:rPr>
        <w:t xml:space="preserve"> </w:t>
      </w:r>
      <w:r w:rsidR="006D25D6" w:rsidRPr="00990039">
        <w:rPr>
          <w:rFonts w:ascii="Arial" w:hAnsi="Arial" w:cs="Arial"/>
          <w:sz w:val="20"/>
          <w:szCs w:val="20"/>
          <w:shd w:val="clear" w:color="auto" w:fill="FFFFFF"/>
        </w:rPr>
        <w:t>ET</w:t>
      </w:r>
      <w:r w:rsidR="00683DD8">
        <w:rPr>
          <w:rFonts w:ascii="Arial" w:hAnsi="Arial" w:cs="Arial"/>
          <w:sz w:val="20"/>
          <w:szCs w:val="20"/>
          <w:shd w:val="clear" w:color="auto" w:fill="FFFFFF"/>
        </w:rPr>
        <w:t xml:space="preserve"> </w:t>
      </w:r>
      <w:r w:rsidR="006D25D6" w:rsidRPr="00990039">
        <w:rPr>
          <w:rFonts w:ascii="Arial" w:hAnsi="Arial" w:cs="Arial"/>
          <w:sz w:val="20"/>
          <w:szCs w:val="20"/>
          <w:shd w:val="clear" w:color="auto" w:fill="FFFFFF"/>
        </w:rPr>
        <w:t xml:space="preserve">LOBO, REGION DU SUD. </w:t>
      </w:r>
      <w:r w:rsidR="006D25D6" w:rsidRPr="00990039">
        <w:rPr>
          <w:rFonts w:ascii="Arial" w:eastAsia="Times New Roman" w:hAnsi="Arial" w:cs="Arial"/>
          <w:sz w:val="20"/>
          <w:szCs w:val="20"/>
        </w:rPr>
        <w:t>EN PROCEDURE D’URGENCE</w:t>
      </w:r>
      <w:r w:rsidR="006D25D6">
        <w:rPr>
          <w:rFonts w:ascii="Arial" w:eastAsia="Times New Roman" w:hAnsi="Arial" w:cs="Arial"/>
          <w:sz w:val="20"/>
          <w:szCs w:val="20"/>
        </w:rPr>
        <w:t>.</w:t>
      </w:r>
      <w:r w:rsidRPr="00990039">
        <w:rPr>
          <w:rFonts w:ascii="Arial" w:hAnsi="Arial" w:cs="Arial"/>
          <w:bCs/>
          <w:sz w:val="20"/>
          <w:szCs w:val="20"/>
        </w:rPr>
        <w:t xml:space="preserve"> </w:t>
      </w:r>
    </w:p>
    <w:p w:rsidR="00683DD8" w:rsidRDefault="00683DD8" w:rsidP="00683DD8">
      <w:pPr>
        <w:autoSpaceDE w:val="0"/>
        <w:autoSpaceDN w:val="0"/>
        <w:adjustRightInd w:val="0"/>
        <w:jc w:val="both"/>
        <w:rPr>
          <w:rFonts w:ascii="Arial" w:hAnsi="Arial" w:cs="Arial"/>
          <w:bCs/>
          <w:sz w:val="20"/>
          <w:szCs w:val="20"/>
        </w:rPr>
      </w:pPr>
    </w:p>
    <w:p w:rsidR="00990039" w:rsidRPr="00990039" w:rsidRDefault="00990039" w:rsidP="00683DD8">
      <w:pPr>
        <w:autoSpaceDE w:val="0"/>
        <w:autoSpaceDN w:val="0"/>
        <w:adjustRightInd w:val="0"/>
        <w:jc w:val="both"/>
        <w:rPr>
          <w:rFonts w:ascii="Arial" w:hAnsi="Arial" w:cs="Arial"/>
          <w:bCs/>
          <w:sz w:val="20"/>
          <w:szCs w:val="20"/>
        </w:rPr>
      </w:pPr>
      <w:r w:rsidRPr="00990039">
        <w:rPr>
          <w:rFonts w:ascii="Arial" w:hAnsi="Arial" w:cs="Arial"/>
          <w:bCs/>
          <w:sz w:val="20"/>
          <w:szCs w:val="20"/>
        </w:rPr>
        <w:t>LIEU</w:t>
      </w:r>
      <w:r w:rsidR="006D25D6">
        <w:rPr>
          <w:rFonts w:ascii="Arial" w:hAnsi="Arial" w:cs="Arial"/>
          <w:bCs/>
          <w:sz w:val="20"/>
          <w:szCs w:val="20"/>
        </w:rPr>
        <w:t xml:space="preserve"> : </w:t>
      </w:r>
      <w:r w:rsidR="006D25D6">
        <w:rPr>
          <w:rFonts w:ascii="Arial" w:hAnsi="Arial" w:cs="Arial"/>
          <w:sz w:val="20"/>
          <w:szCs w:val="20"/>
          <w:shd w:val="clear" w:color="auto" w:fill="FFFFFF"/>
        </w:rPr>
        <w:t xml:space="preserve">TRONÇON RESIDENCE PRESIDENTIELLE – LYCEE CLASSIQUE DE </w:t>
      </w:r>
      <w:r w:rsidR="00683DD8">
        <w:rPr>
          <w:rFonts w:ascii="Arial" w:hAnsi="Arial" w:cs="Arial"/>
          <w:sz w:val="20"/>
          <w:szCs w:val="20"/>
          <w:shd w:val="clear" w:color="auto" w:fill="FFFFFF"/>
        </w:rPr>
        <w:t>SANGMELIMA</w:t>
      </w:r>
      <w:r w:rsidR="00683DD8" w:rsidRPr="00990039">
        <w:rPr>
          <w:rFonts w:ascii="Arial" w:hAnsi="Arial" w:cs="Arial"/>
          <w:bCs/>
          <w:sz w:val="20"/>
          <w:szCs w:val="20"/>
        </w:rPr>
        <w:t xml:space="preserve"> :</w:t>
      </w:r>
      <w:r w:rsidRPr="00990039">
        <w:rPr>
          <w:rFonts w:ascii="Arial" w:hAnsi="Arial" w:cs="Arial"/>
          <w:bCs/>
          <w:sz w:val="20"/>
          <w:szCs w:val="20"/>
        </w:rPr>
        <w:t xml:space="preserve"> </w:t>
      </w:r>
    </w:p>
    <w:p w:rsidR="00990039" w:rsidRPr="00990039" w:rsidRDefault="00990039" w:rsidP="00683DD8">
      <w:pPr>
        <w:autoSpaceDE w:val="0"/>
        <w:autoSpaceDN w:val="0"/>
        <w:adjustRightInd w:val="0"/>
        <w:jc w:val="both"/>
        <w:rPr>
          <w:rFonts w:ascii="Arial" w:hAnsi="Arial" w:cs="Arial"/>
          <w:bCs/>
          <w:sz w:val="20"/>
          <w:szCs w:val="20"/>
        </w:rPr>
      </w:pPr>
      <w:r w:rsidRPr="00990039">
        <w:rPr>
          <w:rFonts w:ascii="Arial" w:hAnsi="Arial" w:cs="Arial"/>
          <w:bCs/>
          <w:sz w:val="20"/>
          <w:szCs w:val="20"/>
        </w:rPr>
        <w:t>DELAI D’EXECUTION : 03 mois</w:t>
      </w:r>
    </w:p>
    <w:p w:rsidR="00990039" w:rsidRPr="00990039" w:rsidRDefault="00990039" w:rsidP="00683DD8">
      <w:pPr>
        <w:autoSpaceDE w:val="0"/>
        <w:autoSpaceDN w:val="0"/>
        <w:adjustRightInd w:val="0"/>
        <w:jc w:val="both"/>
        <w:rPr>
          <w:rFonts w:ascii="Arial" w:hAnsi="Arial" w:cs="Arial"/>
          <w:bCs/>
          <w:sz w:val="20"/>
          <w:szCs w:val="20"/>
        </w:rPr>
      </w:pPr>
      <w:r w:rsidRPr="00990039">
        <w:rPr>
          <w:rFonts w:ascii="Arial" w:hAnsi="Arial" w:cs="Arial"/>
          <w:bCs/>
          <w:sz w:val="20"/>
          <w:szCs w:val="20"/>
        </w:rPr>
        <w:t>MONTANT EN FCFA :</w:t>
      </w:r>
    </w:p>
    <w:tbl>
      <w:tblPr>
        <w:tblW w:w="0" w:type="auto"/>
        <w:tblInd w:w="1150" w:type="dxa"/>
        <w:tblLayout w:type="fixed"/>
        <w:tblCellMar>
          <w:left w:w="70" w:type="dxa"/>
          <w:right w:w="70" w:type="dxa"/>
        </w:tblCellMar>
        <w:tblLook w:val="04A0" w:firstRow="1" w:lastRow="0" w:firstColumn="1" w:lastColumn="0" w:noHBand="0" w:noVBand="1"/>
      </w:tblPr>
      <w:tblGrid>
        <w:gridCol w:w="2520"/>
        <w:gridCol w:w="3420"/>
      </w:tblGrid>
      <w:tr w:rsidR="00990039" w:rsidRPr="00990039" w:rsidTr="00990039">
        <w:tc>
          <w:tcPr>
            <w:tcW w:w="2520" w:type="dxa"/>
            <w:tcBorders>
              <w:top w:val="single" w:sz="6" w:space="0" w:color="auto"/>
              <w:left w:val="single" w:sz="6" w:space="0" w:color="auto"/>
              <w:bottom w:val="single" w:sz="6" w:space="0" w:color="auto"/>
              <w:right w:val="single" w:sz="6" w:space="0" w:color="auto"/>
            </w:tcBorders>
            <w:vAlign w:val="center"/>
            <w:hideMark/>
          </w:tcPr>
          <w:p w:rsidR="00990039" w:rsidRPr="00990039" w:rsidRDefault="00990039" w:rsidP="00990039">
            <w:pPr>
              <w:autoSpaceDE w:val="0"/>
              <w:autoSpaceDN w:val="0"/>
              <w:adjustRightInd w:val="0"/>
              <w:spacing w:line="360" w:lineRule="auto"/>
              <w:jc w:val="both"/>
              <w:rPr>
                <w:rFonts w:ascii="Arial" w:hAnsi="Arial" w:cs="Arial"/>
                <w:sz w:val="20"/>
                <w:szCs w:val="20"/>
              </w:rPr>
            </w:pPr>
            <w:r w:rsidRPr="00990039">
              <w:rPr>
                <w:rFonts w:ascii="Arial" w:hAnsi="Arial" w:cs="Arial"/>
                <w:sz w:val="20"/>
                <w:szCs w:val="20"/>
              </w:rPr>
              <w:t>TTC</w:t>
            </w:r>
          </w:p>
        </w:tc>
        <w:tc>
          <w:tcPr>
            <w:tcW w:w="3420" w:type="dxa"/>
            <w:tcBorders>
              <w:top w:val="single" w:sz="6" w:space="0" w:color="auto"/>
              <w:left w:val="single" w:sz="6" w:space="0" w:color="auto"/>
              <w:bottom w:val="single" w:sz="6" w:space="0" w:color="auto"/>
              <w:right w:val="single" w:sz="6" w:space="0" w:color="auto"/>
            </w:tcBorders>
            <w:vAlign w:val="center"/>
          </w:tcPr>
          <w:p w:rsidR="00990039" w:rsidRPr="00990039" w:rsidRDefault="00990039" w:rsidP="00990039">
            <w:pPr>
              <w:autoSpaceDE w:val="0"/>
              <w:autoSpaceDN w:val="0"/>
              <w:adjustRightInd w:val="0"/>
              <w:spacing w:line="360" w:lineRule="auto"/>
              <w:jc w:val="both"/>
              <w:rPr>
                <w:rFonts w:ascii="Arial" w:hAnsi="Arial" w:cs="Arial"/>
                <w:b/>
                <w:bCs/>
                <w:sz w:val="20"/>
                <w:szCs w:val="20"/>
              </w:rPr>
            </w:pPr>
          </w:p>
        </w:tc>
      </w:tr>
      <w:tr w:rsidR="00990039" w:rsidRPr="00990039" w:rsidTr="00990039">
        <w:tc>
          <w:tcPr>
            <w:tcW w:w="2520" w:type="dxa"/>
            <w:tcBorders>
              <w:top w:val="single" w:sz="6" w:space="0" w:color="auto"/>
              <w:left w:val="single" w:sz="6" w:space="0" w:color="auto"/>
              <w:bottom w:val="single" w:sz="6" w:space="0" w:color="auto"/>
              <w:right w:val="single" w:sz="6" w:space="0" w:color="auto"/>
            </w:tcBorders>
            <w:vAlign w:val="center"/>
            <w:hideMark/>
          </w:tcPr>
          <w:p w:rsidR="00990039" w:rsidRPr="00990039" w:rsidRDefault="00990039" w:rsidP="00990039">
            <w:pPr>
              <w:autoSpaceDE w:val="0"/>
              <w:autoSpaceDN w:val="0"/>
              <w:adjustRightInd w:val="0"/>
              <w:spacing w:line="360" w:lineRule="auto"/>
              <w:jc w:val="both"/>
              <w:rPr>
                <w:rFonts w:ascii="Arial" w:hAnsi="Arial" w:cs="Arial"/>
                <w:sz w:val="20"/>
                <w:szCs w:val="20"/>
              </w:rPr>
            </w:pPr>
            <w:r w:rsidRPr="00990039">
              <w:rPr>
                <w:rFonts w:ascii="Arial" w:hAnsi="Arial" w:cs="Arial"/>
                <w:sz w:val="20"/>
                <w:szCs w:val="20"/>
              </w:rPr>
              <w:t>HTVA</w:t>
            </w:r>
          </w:p>
        </w:tc>
        <w:tc>
          <w:tcPr>
            <w:tcW w:w="3420" w:type="dxa"/>
            <w:tcBorders>
              <w:top w:val="single" w:sz="6" w:space="0" w:color="auto"/>
              <w:left w:val="single" w:sz="6" w:space="0" w:color="auto"/>
              <w:bottom w:val="single" w:sz="6" w:space="0" w:color="auto"/>
              <w:right w:val="single" w:sz="6" w:space="0" w:color="auto"/>
            </w:tcBorders>
            <w:vAlign w:val="center"/>
          </w:tcPr>
          <w:p w:rsidR="00990039" w:rsidRPr="00990039" w:rsidRDefault="00990039" w:rsidP="00990039">
            <w:pPr>
              <w:autoSpaceDE w:val="0"/>
              <w:autoSpaceDN w:val="0"/>
              <w:adjustRightInd w:val="0"/>
              <w:spacing w:line="360" w:lineRule="auto"/>
              <w:jc w:val="both"/>
              <w:rPr>
                <w:rFonts w:ascii="Arial" w:hAnsi="Arial" w:cs="Arial"/>
                <w:b/>
                <w:bCs/>
                <w:sz w:val="20"/>
                <w:szCs w:val="20"/>
              </w:rPr>
            </w:pPr>
          </w:p>
        </w:tc>
      </w:tr>
      <w:tr w:rsidR="00990039" w:rsidRPr="00990039" w:rsidTr="00990039">
        <w:tc>
          <w:tcPr>
            <w:tcW w:w="2520" w:type="dxa"/>
            <w:tcBorders>
              <w:top w:val="single" w:sz="6" w:space="0" w:color="auto"/>
              <w:left w:val="single" w:sz="6" w:space="0" w:color="auto"/>
              <w:bottom w:val="single" w:sz="6" w:space="0" w:color="auto"/>
              <w:right w:val="single" w:sz="6" w:space="0" w:color="auto"/>
            </w:tcBorders>
            <w:vAlign w:val="center"/>
            <w:hideMark/>
          </w:tcPr>
          <w:p w:rsidR="00990039" w:rsidRPr="00990039" w:rsidRDefault="00990039" w:rsidP="00990039">
            <w:pPr>
              <w:autoSpaceDE w:val="0"/>
              <w:autoSpaceDN w:val="0"/>
              <w:adjustRightInd w:val="0"/>
              <w:spacing w:line="360" w:lineRule="auto"/>
              <w:jc w:val="both"/>
              <w:rPr>
                <w:rFonts w:ascii="Arial" w:hAnsi="Arial" w:cs="Arial"/>
                <w:sz w:val="20"/>
                <w:szCs w:val="20"/>
              </w:rPr>
            </w:pPr>
            <w:r w:rsidRPr="00990039">
              <w:rPr>
                <w:rFonts w:ascii="Arial" w:hAnsi="Arial" w:cs="Arial"/>
                <w:sz w:val="20"/>
                <w:szCs w:val="20"/>
              </w:rPr>
              <w:t>T.V.A (19,25%)</w:t>
            </w:r>
          </w:p>
        </w:tc>
        <w:tc>
          <w:tcPr>
            <w:tcW w:w="3420" w:type="dxa"/>
            <w:tcBorders>
              <w:top w:val="single" w:sz="6" w:space="0" w:color="auto"/>
              <w:left w:val="single" w:sz="6" w:space="0" w:color="auto"/>
              <w:bottom w:val="single" w:sz="6" w:space="0" w:color="auto"/>
              <w:right w:val="single" w:sz="6" w:space="0" w:color="auto"/>
            </w:tcBorders>
            <w:vAlign w:val="center"/>
          </w:tcPr>
          <w:p w:rsidR="00990039" w:rsidRPr="00990039" w:rsidRDefault="00990039" w:rsidP="00990039">
            <w:pPr>
              <w:autoSpaceDE w:val="0"/>
              <w:autoSpaceDN w:val="0"/>
              <w:adjustRightInd w:val="0"/>
              <w:spacing w:line="360" w:lineRule="auto"/>
              <w:jc w:val="both"/>
              <w:rPr>
                <w:rFonts w:ascii="Arial" w:hAnsi="Arial" w:cs="Arial"/>
                <w:b/>
                <w:bCs/>
                <w:sz w:val="20"/>
                <w:szCs w:val="20"/>
              </w:rPr>
            </w:pPr>
          </w:p>
        </w:tc>
      </w:tr>
      <w:tr w:rsidR="00990039" w:rsidRPr="00990039" w:rsidTr="00990039">
        <w:trPr>
          <w:trHeight w:val="307"/>
        </w:trPr>
        <w:tc>
          <w:tcPr>
            <w:tcW w:w="2520" w:type="dxa"/>
            <w:tcBorders>
              <w:top w:val="single" w:sz="6" w:space="0" w:color="auto"/>
              <w:left w:val="single" w:sz="6" w:space="0" w:color="auto"/>
              <w:bottom w:val="single" w:sz="6" w:space="0" w:color="auto"/>
              <w:right w:val="single" w:sz="6" w:space="0" w:color="auto"/>
            </w:tcBorders>
            <w:vAlign w:val="center"/>
            <w:hideMark/>
          </w:tcPr>
          <w:p w:rsidR="00990039" w:rsidRPr="00990039" w:rsidRDefault="00990039" w:rsidP="00990039">
            <w:pPr>
              <w:autoSpaceDE w:val="0"/>
              <w:autoSpaceDN w:val="0"/>
              <w:adjustRightInd w:val="0"/>
              <w:spacing w:line="360" w:lineRule="auto"/>
              <w:jc w:val="both"/>
              <w:rPr>
                <w:rFonts w:ascii="Arial" w:hAnsi="Arial" w:cs="Arial"/>
                <w:sz w:val="20"/>
                <w:szCs w:val="20"/>
                <w:lang w:val="en-US"/>
              </w:rPr>
            </w:pPr>
            <w:r w:rsidRPr="00990039">
              <w:rPr>
                <w:rFonts w:ascii="Arial" w:hAnsi="Arial" w:cs="Arial"/>
                <w:sz w:val="20"/>
                <w:szCs w:val="20"/>
                <w:lang w:val="en-US"/>
              </w:rPr>
              <w:t>AIR ____%</w:t>
            </w:r>
          </w:p>
        </w:tc>
        <w:tc>
          <w:tcPr>
            <w:tcW w:w="3420" w:type="dxa"/>
            <w:tcBorders>
              <w:top w:val="single" w:sz="6" w:space="0" w:color="auto"/>
              <w:left w:val="single" w:sz="6" w:space="0" w:color="auto"/>
              <w:bottom w:val="single" w:sz="6" w:space="0" w:color="auto"/>
              <w:right w:val="single" w:sz="6" w:space="0" w:color="auto"/>
            </w:tcBorders>
            <w:vAlign w:val="center"/>
          </w:tcPr>
          <w:p w:rsidR="00990039" w:rsidRPr="00990039" w:rsidRDefault="00990039" w:rsidP="00990039">
            <w:pPr>
              <w:autoSpaceDE w:val="0"/>
              <w:autoSpaceDN w:val="0"/>
              <w:adjustRightInd w:val="0"/>
              <w:spacing w:line="360" w:lineRule="auto"/>
              <w:jc w:val="both"/>
              <w:rPr>
                <w:rFonts w:ascii="Arial" w:hAnsi="Arial" w:cs="Arial"/>
                <w:b/>
                <w:bCs/>
                <w:sz w:val="20"/>
                <w:szCs w:val="20"/>
                <w:lang w:val="en-US"/>
              </w:rPr>
            </w:pPr>
          </w:p>
        </w:tc>
      </w:tr>
      <w:tr w:rsidR="00990039" w:rsidRPr="00990039" w:rsidTr="00990039">
        <w:tc>
          <w:tcPr>
            <w:tcW w:w="2520" w:type="dxa"/>
            <w:tcBorders>
              <w:top w:val="single" w:sz="6" w:space="0" w:color="auto"/>
              <w:left w:val="single" w:sz="6" w:space="0" w:color="auto"/>
              <w:bottom w:val="single" w:sz="6" w:space="0" w:color="auto"/>
              <w:right w:val="single" w:sz="6" w:space="0" w:color="auto"/>
            </w:tcBorders>
            <w:vAlign w:val="center"/>
            <w:hideMark/>
          </w:tcPr>
          <w:p w:rsidR="00990039" w:rsidRPr="00990039" w:rsidRDefault="00990039" w:rsidP="00990039">
            <w:pPr>
              <w:autoSpaceDE w:val="0"/>
              <w:autoSpaceDN w:val="0"/>
              <w:adjustRightInd w:val="0"/>
              <w:spacing w:line="360" w:lineRule="auto"/>
              <w:jc w:val="both"/>
              <w:rPr>
                <w:rFonts w:ascii="Arial" w:hAnsi="Arial" w:cs="Arial"/>
                <w:sz w:val="20"/>
                <w:szCs w:val="20"/>
              </w:rPr>
            </w:pPr>
            <w:r w:rsidRPr="00990039">
              <w:rPr>
                <w:rFonts w:ascii="Arial" w:hAnsi="Arial" w:cs="Arial"/>
                <w:sz w:val="20"/>
                <w:szCs w:val="20"/>
              </w:rPr>
              <w:t>Net à mandater</w:t>
            </w:r>
          </w:p>
        </w:tc>
        <w:tc>
          <w:tcPr>
            <w:tcW w:w="3420" w:type="dxa"/>
            <w:tcBorders>
              <w:top w:val="single" w:sz="6" w:space="0" w:color="auto"/>
              <w:left w:val="single" w:sz="6" w:space="0" w:color="auto"/>
              <w:bottom w:val="single" w:sz="6" w:space="0" w:color="auto"/>
              <w:right w:val="single" w:sz="6" w:space="0" w:color="auto"/>
            </w:tcBorders>
            <w:vAlign w:val="center"/>
          </w:tcPr>
          <w:p w:rsidR="00990039" w:rsidRPr="00990039" w:rsidRDefault="00990039" w:rsidP="00990039">
            <w:pPr>
              <w:autoSpaceDE w:val="0"/>
              <w:autoSpaceDN w:val="0"/>
              <w:adjustRightInd w:val="0"/>
              <w:spacing w:line="360" w:lineRule="auto"/>
              <w:jc w:val="both"/>
              <w:rPr>
                <w:rFonts w:ascii="Arial" w:hAnsi="Arial" w:cs="Arial"/>
                <w:b/>
                <w:bCs/>
                <w:sz w:val="20"/>
                <w:szCs w:val="20"/>
              </w:rPr>
            </w:pPr>
          </w:p>
        </w:tc>
      </w:tr>
    </w:tbl>
    <w:p w:rsidR="00990039" w:rsidRPr="00990039" w:rsidRDefault="00990039" w:rsidP="00990039">
      <w:pPr>
        <w:autoSpaceDE w:val="0"/>
        <w:autoSpaceDN w:val="0"/>
        <w:adjustRightInd w:val="0"/>
        <w:spacing w:line="360" w:lineRule="auto"/>
        <w:jc w:val="both"/>
        <w:rPr>
          <w:rFonts w:ascii="Arial" w:hAnsi="Arial" w:cs="Arial"/>
          <w:b/>
          <w:b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r w:rsidRPr="00990039">
        <w:rPr>
          <w:rFonts w:ascii="Arial" w:hAnsi="Arial" w:cs="Arial"/>
          <w:b/>
          <w:bCs/>
          <w:sz w:val="20"/>
          <w:szCs w:val="20"/>
        </w:rPr>
        <w:t>FINANCEMENT</w:t>
      </w:r>
      <w:r w:rsidRPr="00990039">
        <w:rPr>
          <w:rFonts w:ascii="Arial" w:hAnsi="Arial" w:cs="Arial"/>
          <w:sz w:val="20"/>
          <w:szCs w:val="20"/>
        </w:rPr>
        <w:t> </w:t>
      </w:r>
      <w:r w:rsidRPr="00990039">
        <w:rPr>
          <w:rFonts w:ascii="Arial" w:hAnsi="Arial" w:cs="Arial"/>
          <w:sz w:val="20"/>
          <w:szCs w:val="20"/>
        </w:rPr>
        <w:tab/>
        <w:t>:</w:t>
      </w:r>
      <w:r w:rsidRPr="00990039">
        <w:rPr>
          <w:rFonts w:ascii="Arial" w:hAnsi="Arial" w:cs="Arial"/>
          <w:i/>
          <w:iCs/>
          <w:sz w:val="20"/>
          <w:szCs w:val="20"/>
        </w:rPr>
        <w:t xml:space="preserve"> </w:t>
      </w:r>
      <w:r w:rsidR="006D25D6" w:rsidRPr="006D25D6">
        <w:rPr>
          <w:rFonts w:ascii="Arial" w:hAnsi="Arial" w:cs="Arial"/>
          <w:iCs/>
          <w:sz w:val="20"/>
          <w:szCs w:val="20"/>
        </w:rPr>
        <w:t>DELEGATION PONCTUELLE MINHDU, EXERCICE</w:t>
      </w:r>
      <w:r w:rsidRPr="00990039">
        <w:rPr>
          <w:rFonts w:ascii="Arial" w:hAnsi="Arial" w:cs="Arial"/>
          <w:sz w:val="20"/>
          <w:szCs w:val="20"/>
        </w:rPr>
        <w:t xml:space="preserve"> 2026</w:t>
      </w:r>
    </w:p>
    <w:p w:rsidR="00990039" w:rsidRPr="00990039" w:rsidRDefault="00990039" w:rsidP="00990039">
      <w:pPr>
        <w:autoSpaceDE w:val="0"/>
        <w:autoSpaceDN w:val="0"/>
        <w:adjustRightInd w:val="0"/>
        <w:spacing w:line="360" w:lineRule="auto"/>
        <w:jc w:val="both"/>
        <w:rPr>
          <w:rFonts w:ascii="Arial" w:hAnsi="Arial" w:cs="Arial"/>
          <w:b/>
        </w:rPr>
      </w:pPr>
      <w:r w:rsidRPr="00990039">
        <w:rPr>
          <w:rFonts w:ascii="Arial" w:hAnsi="Arial" w:cs="Arial"/>
          <w:b/>
          <w:bCs/>
          <w:sz w:val="20"/>
          <w:szCs w:val="20"/>
        </w:rPr>
        <w:t xml:space="preserve">IMPUTATION </w:t>
      </w:r>
      <w:r w:rsidRPr="00990039">
        <w:rPr>
          <w:rFonts w:ascii="Arial" w:hAnsi="Arial" w:cs="Arial"/>
          <w:i/>
          <w:iCs/>
          <w:sz w:val="20"/>
          <w:szCs w:val="20"/>
        </w:rPr>
        <w:t>:</w:t>
      </w:r>
      <w:r w:rsidRPr="00990039">
        <w:rPr>
          <w:rFonts w:ascii="Arial" w:hAnsi="Arial" w:cs="Arial"/>
          <w:bCs/>
          <w:sz w:val="20"/>
          <w:szCs w:val="20"/>
        </w:rPr>
        <w:t xml:space="preserve">    </w:t>
      </w:r>
      <w:r w:rsidRPr="00990039">
        <w:rPr>
          <w:rFonts w:ascii="Arial" w:hAnsi="Arial" w:cs="Arial"/>
          <w:sz w:val="20"/>
          <w:szCs w:val="20"/>
        </w:rPr>
        <w:t>N°</w:t>
      </w:r>
      <w:r w:rsidRPr="00990039">
        <w:rPr>
          <w:rFonts w:ascii="Arial" w:hAnsi="Arial" w:cs="Arial"/>
          <w:b/>
          <w:sz w:val="20"/>
          <w:szCs w:val="20"/>
        </w:rPr>
        <w:t xml:space="preserve"> </w:t>
      </w:r>
      <w:r w:rsidR="00683DD8">
        <w:rPr>
          <w:rFonts w:ascii="Arial" w:hAnsi="Arial" w:cs="Arial"/>
          <w:b/>
        </w:rPr>
        <w:t>60 38 392 0 32000003 0451 523511</w:t>
      </w:r>
    </w:p>
    <w:p w:rsidR="00990039" w:rsidRPr="00990039" w:rsidRDefault="00990039" w:rsidP="00990039">
      <w:pPr>
        <w:autoSpaceDE w:val="0"/>
        <w:autoSpaceDN w:val="0"/>
        <w:adjustRightInd w:val="0"/>
        <w:ind w:left="2124" w:firstLine="708"/>
        <w:jc w:val="both"/>
        <w:rPr>
          <w:rFonts w:ascii="Arial" w:hAnsi="Arial" w:cs="Arial"/>
          <w:sz w:val="20"/>
          <w:szCs w:val="20"/>
        </w:rPr>
      </w:pPr>
      <w:r w:rsidRPr="00990039">
        <w:rPr>
          <w:rFonts w:ascii="Arial" w:hAnsi="Arial" w:cs="Arial"/>
          <w:sz w:val="20"/>
          <w:szCs w:val="20"/>
        </w:rPr>
        <w:t>SOUSCRIT, LE_____________________</w:t>
      </w:r>
    </w:p>
    <w:p w:rsidR="00990039" w:rsidRPr="00990039" w:rsidRDefault="00990039" w:rsidP="00990039">
      <w:pPr>
        <w:autoSpaceDE w:val="0"/>
        <w:autoSpaceDN w:val="0"/>
        <w:adjustRightInd w:val="0"/>
        <w:ind w:left="2832"/>
        <w:jc w:val="both"/>
        <w:rPr>
          <w:rFonts w:ascii="Arial" w:hAnsi="Arial" w:cs="Arial"/>
          <w:sz w:val="20"/>
          <w:szCs w:val="20"/>
        </w:rPr>
      </w:pPr>
      <w:r w:rsidRPr="00990039">
        <w:rPr>
          <w:rFonts w:ascii="Arial" w:hAnsi="Arial" w:cs="Arial"/>
          <w:sz w:val="20"/>
          <w:szCs w:val="20"/>
        </w:rPr>
        <w:t>SIGNE, LE _________________________</w:t>
      </w:r>
    </w:p>
    <w:p w:rsidR="00990039" w:rsidRPr="00990039" w:rsidRDefault="00990039" w:rsidP="00990039">
      <w:pPr>
        <w:autoSpaceDE w:val="0"/>
        <w:autoSpaceDN w:val="0"/>
        <w:adjustRightInd w:val="0"/>
        <w:ind w:left="2832"/>
        <w:jc w:val="both"/>
        <w:rPr>
          <w:rFonts w:ascii="Arial" w:hAnsi="Arial" w:cs="Arial"/>
          <w:sz w:val="20"/>
          <w:szCs w:val="20"/>
        </w:rPr>
      </w:pPr>
      <w:r w:rsidRPr="00990039">
        <w:rPr>
          <w:rFonts w:ascii="Arial" w:hAnsi="Arial" w:cs="Arial"/>
          <w:sz w:val="20"/>
          <w:szCs w:val="20"/>
        </w:rPr>
        <w:t>NOTIFIE, LE _______________________</w:t>
      </w:r>
    </w:p>
    <w:p w:rsidR="00990039" w:rsidRPr="00990039" w:rsidRDefault="00990039" w:rsidP="00990039">
      <w:pPr>
        <w:autoSpaceDE w:val="0"/>
        <w:autoSpaceDN w:val="0"/>
        <w:adjustRightInd w:val="0"/>
        <w:ind w:left="2832"/>
        <w:jc w:val="both"/>
        <w:rPr>
          <w:rFonts w:ascii="Arial" w:hAnsi="Arial" w:cs="Arial"/>
          <w:sz w:val="20"/>
          <w:szCs w:val="20"/>
        </w:rPr>
      </w:pPr>
      <w:r w:rsidRPr="00990039">
        <w:rPr>
          <w:rFonts w:ascii="Arial" w:hAnsi="Arial" w:cs="Arial"/>
          <w:sz w:val="20"/>
          <w:szCs w:val="20"/>
        </w:rPr>
        <w:t>ENREGISTRE, LE ___________________</w:t>
      </w:r>
    </w:p>
    <w:p w:rsidR="00990039" w:rsidRPr="00990039" w:rsidRDefault="00990039" w:rsidP="00990039">
      <w:pPr>
        <w:autoSpaceDE w:val="0"/>
        <w:autoSpaceDN w:val="0"/>
        <w:adjustRightInd w:val="0"/>
        <w:spacing w:line="480" w:lineRule="auto"/>
        <w:jc w:val="both"/>
        <w:rPr>
          <w:rFonts w:ascii="Arial" w:hAnsi="Arial" w:cs="Arial"/>
          <w:b/>
          <w:sz w:val="20"/>
          <w:szCs w:val="20"/>
        </w:rPr>
      </w:pPr>
      <w:r w:rsidRPr="00990039">
        <w:rPr>
          <w:rFonts w:ascii="Arial" w:hAnsi="Arial" w:cs="Arial"/>
          <w:b/>
          <w:sz w:val="20"/>
          <w:szCs w:val="20"/>
        </w:rPr>
        <w:lastRenderedPageBreak/>
        <w:t>ENTRE</w:t>
      </w:r>
    </w:p>
    <w:p w:rsidR="00990039" w:rsidRPr="00990039" w:rsidRDefault="00990039" w:rsidP="00990039">
      <w:pPr>
        <w:autoSpaceDE w:val="0"/>
        <w:autoSpaceDN w:val="0"/>
        <w:adjustRightInd w:val="0"/>
        <w:spacing w:line="480" w:lineRule="auto"/>
        <w:jc w:val="both"/>
        <w:rPr>
          <w:rFonts w:ascii="Arial" w:hAnsi="Arial" w:cs="Arial"/>
          <w:sz w:val="20"/>
          <w:szCs w:val="20"/>
        </w:rPr>
      </w:pPr>
    </w:p>
    <w:p w:rsidR="00990039" w:rsidRPr="00990039" w:rsidRDefault="00990039" w:rsidP="00990039">
      <w:pPr>
        <w:autoSpaceDE w:val="0"/>
        <w:autoSpaceDN w:val="0"/>
        <w:adjustRightInd w:val="0"/>
        <w:spacing w:line="480" w:lineRule="auto"/>
        <w:jc w:val="both"/>
        <w:rPr>
          <w:rFonts w:ascii="Arial" w:hAnsi="Arial" w:cs="Arial"/>
          <w:sz w:val="20"/>
          <w:szCs w:val="20"/>
        </w:rPr>
      </w:pPr>
      <w:r w:rsidRPr="00990039">
        <w:rPr>
          <w:rFonts w:ascii="Arial" w:hAnsi="Arial" w:cs="Arial"/>
          <w:bCs/>
          <w:sz w:val="20"/>
          <w:szCs w:val="20"/>
        </w:rPr>
        <w:t>L’ETAT DU CAMEROUN</w:t>
      </w:r>
      <w:r w:rsidRPr="00990039">
        <w:rPr>
          <w:rFonts w:ascii="Arial" w:hAnsi="Arial" w:cs="Arial"/>
          <w:sz w:val="20"/>
          <w:szCs w:val="20"/>
        </w:rPr>
        <w:t xml:space="preserve"> représenté par le Préfet du Département </w:t>
      </w:r>
      <w:r w:rsidRPr="00990039">
        <w:rPr>
          <w:rFonts w:ascii="Arial" w:hAnsi="Arial" w:cs="Arial"/>
          <w:b/>
          <w:sz w:val="20"/>
          <w:szCs w:val="20"/>
        </w:rPr>
        <w:t>du Dja et Lobo</w:t>
      </w:r>
      <w:r w:rsidRPr="00990039">
        <w:rPr>
          <w:rFonts w:ascii="Arial" w:hAnsi="Arial" w:cs="Arial"/>
          <w:sz w:val="20"/>
          <w:szCs w:val="20"/>
        </w:rPr>
        <w:t xml:space="preserve"> ci-après dénommé « </w:t>
      </w:r>
      <w:r w:rsidRPr="00990039">
        <w:rPr>
          <w:rFonts w:ascii="Arial" w:hAnsi="Arial" w:cs="Arial"/>
          <w:b/>
          <w:sz w:val="20"/>
          <w:szCs w:val="20"/>
        </w:rPr>
        <w:t>L’</w:t>
      </w:r>
      <w:r w:rsidRPr="00990039">
        <w:rPr>
          <w:rFonts w:ascii="Arial" w:hAnsi="Arial" w:cs="Arial"/>
          <w:b/>
          <w:bCs/>
          <w:sz w:val="20"/>
          <w:szCs w:val="20"/>
        </w:rPr>
        <w:t xml:space="preserve">AUTORITE CONTRACTANTE </w:t>
      </w:r>
      <w:r w:rsidRPr="00990039">
        <w:rPr>
          <w:rFonts w:ascii="Arial" w:hAnsi="Arial" w:cs="Arial"/>
          <w:sz w:val="20"/>
          <w:szCs w:val="20"/>
        </w:rPr>
        <w:t>»</w:t>
      </w:r>
    </w:p>
    <w:p w:rsidR="00990039" w:rsidRPr="00990039" w:rsidRDefault="00990039" w:rsidP="00990039">
      <w:pPr>
        <w:autoSpaceDE w:val="0"/>
        <w:autoSpaceDN w:val="0"/>
        <w:adjustRightInd w:val="0"/>
        <w:spacing w:line="480" w:lineRule="auto"/>
        <w:jc w:val="both"/>
        <w:rPr>
          <w:rFonts w:ascii="Arial" w:hAnsi="Arial" w:cs="Arial"/>
          <w:sz w:val="20"/>
          <w:szCs w:val="20"/>
        </w:rPr>
      </w:pPr>
    </w:p>
    <w:p w:rsidR="00990039" w:rsidRPr="00990039" w:rsidRDefault="00990039" w:rsidP="00990039">
      <w:pPr>
        <w:autoSpaceDE w:val="0"/>
        <w:autoSpaceDN w:val="0"/>
        <w:adjustRightInd w:val="0"/>
        <w:spacing w:line="480" w:lineRule="auto"/>
        <w:jc w:val="both"/>
        <w:rPr>
          <w:rFonts w:ascii="Arial" w:hAnsi="Arial" w:cs="Arial"/>
          <w:sz w:val="20"/>
          <w:szCs w:val="20"/>
        </w:rPr>
      </w:pPr>
      <w:r w:rsidRPr="00990039">
        <w:rPr>
          <w:rFonts w:ascii="Arial" w:hAnsi="Arial" w:cs="Arial"/>
          <w:sz w:val="20"/>
          <w:szCs w:val="20"/>
        </w:rPr>
        <w:t>D’une part,</w:t>
      </w:r>
    </w:p>
    <w:p w:rsidR="00990039" w:rsidRPr="00990039" w:rsidRDefault="00990039" w:rsidP="00990039">
      <w:pPr>
        <w:autoSpaceDE w:val="0"/>
        <w:autoSpaceDN w:val="0"/>
        <w:adjustRightInd w:val="0"/>
        <w:spacing w:line="480" w:lineRule="auto"/>
        <w:jc w:val="both"/>
        <w:rPr>
          <w:rFonts w:ascii="Arial" w:hAnsi="Arial" w:cs="Arial"/>
          <w:sz w:val="20"/>
          <w:szCs w:val="20"/>
        </w:rPr>
      </w:pPr>
    </w:p>
    <w:p w:rsidR="00990039" w:rsidRPr="00990039" w:rsidRDefault="00990039" w:rsidP="00990039">
      <w:pPr>
        <w:autoSpaceDE w:val="0"/>
        <w:autoSpaceDN w:val="0"/>
        <w:adjustRightInd w:val="0"/>
        <w:spacing w:line="480" w:lineRule="auto"/>
        <w:jc w:val="both"/>
        <w:rPr>
          <w:rFonts w:ascii="Arial" w:hAnsi="Arial" w:cs="Arial"/>
          <w:sz w:val="20"/>
          <w:szCs w:val="20"/>
        </w:rPr>
      </w:pPr>
      <w:r w:rsidRPr="00990039">
        <w:rPr>
          <w:rFonts w:ascii="Arial" w:hAnsi="Arial" w:cs="Arial"/>
          <w:sz w:val="20"/>
          <w:szCs w:val="20"/>
        </w:rPr>
        <w:t>Et</w:t>
      </w:r>
    </w:p>
    <w:p w:rsidR="00990039" w:rsidRPr="00990039" w:rsidRDefault="00990039" w:rsidP="00990039">
      <w:pPr>
        <w:autoSpaceDE w:val="0"/>
        <w:autoSpaceDN w:val="0"/>
        <w:adjustRightInd w:val="0"/>
        <w:spacing w:line="480" w:lineRule="auto"/>
        <w:jc w:val="both"/>
        <w:rPr>
          <w:rFonts w:ascii="Arial" w:hAnsi="Arial" w:cs="Arial"/>
          <w:sz w:val="20"/>
          <w:szCs w:val="20"/>
        </w:rPr>
      </w:pPr>
    </w:p>
    <w:p w:rsidR="00990039" w:rsidRPr="00990039" w:rsidRDefault="00990039" w:rsidP="00990039">
      <w:pPr>
        <w:autoSpaceDE w:val="0"/>
        <w:autoSpaceDN w:val="0"/>
        <w:adjustRightInd w:val="0"/>
        <w:spacing w:line="480" w:lineRule="auto"/>
        <w:jc w:val="both"/>
        <w:rPr>
          <w:rFonts w:ascii="Arial" w:hAnsi="Arial" w:cs="Arial"/>
          <w:sz w:val="20"/>
          <w:szCs w:val="20"/>
        </w:rPr>
      </w:pPr>
      <w:r w:rsidRPr="00990039">
        <w:rPr>
          <w:rFonts w:ascii="Arial" w:hAnsi="Arial" w:cs="Arial"/>
          <w:sz w:val="20"/>
          <w:szCs w:val="20"/>
        </w:rPr>
        <w:t xml:space="preserve">L’entreprise________________________________________________________________ </w:t>
      </w:r>
    </w:p>
    <w:p w:rsidR="00990039" w:rsidRPr="00990039" w:rsidRDefault="00990039" w:rsidP="00990039">
      <w:pPr>
        <w:autoSpaceDE w:val="0"/>
        <w:autoSpaceDN w:val="0"/>
        <w:adjustRightInd w:val="0"/>
        <w:spacing w:line="480" w:lineRule="auto"/>
        <w:jc w:val="both"/>
        <w:rPr>
          <w:rFonts w:ascii="Arial" w:hAnsi="Arial" w:cs="Arial"/>
          <w:sz w:val="20"/>
          <w:szCs w:val="20"/>
          <w:lang w:val="fr-CM"/>
        </w:rPr>
      </w:pPr>
      <w:r w:rsidRPr="00990039">
        <w:rPr>
          <w:rFonts w:ascii="Arial" w:hAnsi="Arial" w:cs="Arial"/>
          <w:sz w:val="20"/>
          <w:szCs w:val="20"/>
          <w:lang w:val="fr-CM"/>
        </w:rPr>
        <w:t>B.P…………………………………….</w:t>
      </w:r>
    </w:p>
    <w:p w:rsidR="00990039" w:rsidRPr="00990039" w:rsidRDefault="00990039" w:rsidP="00990039">
      <w:pPr>
        <w:autoSpaceDE w:val="0"/>
        <w:autoSpaceDN w:val="0"/>
        <w:adjustRightInd w:val="0"/>
        <w:spacing w:line="480" w:lineRule="auto"/>
        <w:jc w:val="both"/>
        <w:rPr>
          <w:rFonts w:ascii="Arial" w:hAnsi="Arial" w:cs="Arial"/>
          <w:sz w:val="20"/>
          <w:szCs w:val="20"/>
          <w:lang w:val="fr-CM"/>
        </w:rPr>
      </w:pPr>
      <w:r w:rsidRPr="00990039">
        <w:rPr>
          <w:rFonts w:ascii="Arial" w:hAnsi="Arial" w:cs="Arial"/>
          <w:sz w:val="20"/>
          <w:szCs w:val="20"/>
          <w:lang w:val="fr-CM"/>
        </w:rPr>
        <w:t>TEL. :…………………………………</w:t>
      </w:r>
    </w:p>
    <w:p w:rsidR="00990039" w:rsidRPr="00990039" w:rsidRDefault="00990039" w:rsidP="00990039">
      <w:pPr>
        <w:autoSpaceDE w:val="0"/>
        <w:autoSpaceDN w:val="0"/>
        <w:adjustRightInd w:val="0"/>
        <w:spacing w:line="480" w:lineRule="auto"/>
        <w:jc w:val="both"/>
        <w:rPr>
          <w:rFonts w:ascii="Arial" w:hAnsi="Arial" w:cs="Arial"/>
          <w:sz w:val="20"/>
          <w:szCs w:val="20"/>
        </w:rPr>
      </w:pPr>
      <w:r w:rsidRPr="00990039">
        <w:rPr>
          <w:rFonts w:ascii="Arial" w:hAnsi="Arial" w:cs="Arial"/>
          <w:sz w:val="20"/>
          <w:szCs w:val="20"/>
        </w:rPr>
        <w:t>RC N°</w:t>
      </w:r>
      <w:proofErr w:type="gramStart"/>
      <w:r w:rsidRPr="00990039">
        <w:rPr>
          <w:rFonts w:ascii="Arial" w:hAnsi="Arial" w:cs="Arial"/>
          <w:sz w:val="20"/>
          <w:szCs w:val="20"/>
        </w:rPr>
        <w:t> :…</w:t>
      </w:r>
      <w:proofErr w:type="gramEnd"/>
      <w:r w:rsidRPr="00990039">
        <w:rPr>
          <w:rFonts w:ascii="Arial" w:hAnsi="Arial" w:cs="Arial"/>
          <w:sz w:val="20"/>
          <w:szCs w:val="20"/>
        </w:rPr>
        <w:t>…………………………….</w:t>
      </w:r>
    </w:p>
    <w:p w:rsidR="00990039" w:rsidRPr="00990039" w:rsidRDefault="00990039" w:rsidP="00990039">
      <w:pPr>
        <w:autoSpaceDE w:val="0"/>
        <w:autoSpaceDN w:val="0"/>
        <w:adjustRightInd w:val="0"/>
        <w:spacing w:line="480" w:lineRule="auto"/>
        <w:jc w:val="both"/>
        <w:rPr>
          <w:rFonts w:ascii="Arial" w:hAnsi="Arial" w:cs="Arial"/>
          <w:sz w:val="20"/>
          <w:szCs w:val="20"/>
        </w:rPr>
      </w:pPr>
      <w:r w:rsidRPr="00990039">
        <w:rPr>
          <w:rFonts w:ascii="Arial" w:hAnsi="Arial" w:cs="Arial"/>
          <w:sz w:val="20"/>
          <w:szCs w:val="20"/>
        </w:rPr>
        <w:t>CONTRIBUABLE N°</w:t>
      </w:r>
      <w:proofErr w:type="gramStart"/>
      <w:r w:rsidRPr="00990039">
        <w:rPr>
          <w:rFonts w:ascii="Arial" w:hAnsi="Arial" w:cs="Arial"/>
          <w:sz w:val="20"/>
          <w:szCs w:val="20"/>
        </w:rPr>
        <w:t> :…</w:t>
      </w:r>
      <w:proofErr w:type="gramEnd"/>
      <w:r w:rsidRPr="00990039">
        <w:rPr>
          <w:rFonts w:ascii="Arial" w:hAnsi="Arial" w:cs="Arial"/>
          <w:sz w:val="20"/>
          <w:szCs w:val="20"/>
        </w:rPr>
        <w:t>…………..</w:t>
      </w:r>
    </w:p>
    <w:p w:rsidR="00990039" w:rsidRPr="00990039" w:rsidRDefault="00990039" w:rsidP="00990039">
      <w:pPr>
        <w:autoSpaceDE w:val="0"/>
        <w:autoSpaceDN w:val="0"/>
        <w:adjustRightInd w:val="0"/>
        <w:spacing w:line="480" w:lineRule="auto"/>
        <w:jc w:val="both"/>
        <w:rPr>
          <w:rFonts w:ascii="Arial" w:hAnsi="Arial" w:cs="Arial"/>
          <w:sz w:val="20"/>
          <w:szCs w:val="20"/>
        </w:rPr>
      </w:pPr>
      <w:r w:rsidRPr="00990039">
        <w:rPr>
          <w:rFonts w:ascii="Arial" w:hAnsi="Arial" w:cs="Arial"/>
          <w:sz w:val="20"/>
          <w:szCs w:val="20"/>
        </w:rPr>
        <w:t>Représentée par son Directeur Général Monsieur/Mme/Mlle__________________________________ dénommé ci-après « </w:t>
      </w:r>
      <w:r w:rsidRPr="00990039">
        <w:rPr>
          <w:rFonts w:ascii="Arial" w:hAnsi="Arial" w:cs="Arial"/>
          <w:b/>
          <w:bCs/>
          <w:sz w:val="20"/>
          <w:szCs w:val="20"/>
        </w:rPr>
        <w:t>L’ENTREPRENEUR</w:t>
      </w:r>
      <w:r w:rsidRPr="00990039">
        <w:rPr>
          <w:rFonts w:ascii="Arial" w:hAnsi="Arial" w:cs="Arial"/>
          <w:sz w:val="20"/>
          <w:szCs w:val="20"/>
        </w:rPr>
        <w:t> »</w:t>
      </w:r>
    </w:p>
    <w:p w:rsidR="00990039" w:rsidRPr="00990039" w:rsidRDefault="00990039" w:rsidP="00990039">
      <w:pPr>
        <w:autoSpaceDE w:val="0"/>
        <w:autoSpaceDN w:val="0"/>
        <w:adjustRightInd w:val="0"/>
        <w:spacing w:line="480" w:lineRule="auto"/>
        <w:jc w:val="both"/>
        <w:rPr>
          <w:rFonts w:ascii="Arial" w:hAnsi="Arial" w:cs="Arial"/>
          <w:sz w:val="20"/>
          <w:szCs w:val="20"/>
        </w:rPr>
      </w:pPr>
    </w:p>
    <w:p w:rsidR="00990039" w:rsidRPr="00990039" w:rsidRDefault="00990039" w:rsidP="00990039">
      <w:pPr>
        <w:autoSpaceDE w:val="0"/>
        <w:autoSpaceDN w:val="0"/>
        <w:adjustRightInd w:val="0"/>
        <w:spacing w:line="480" w:lineRule="auto"/>
        <w:jc w:val="both"/>
        <w:rPr>
          <w:rFonts w:ascii="Arial" w:hAnsi="Arial" w:cs="Arial"/>
          <w:sz w:val="20"/>
          <w:szCs w:val="20"/>
        </w:rPr>
      </w:pPr>
      <w:r w:rsidRPr="00990039">
        <w:rPr>
          <w:rFonts w:ascii="Arial" w:hAnsi="Arial" w:cs="Arial"/>
          <w:sz w:val="20"/>
          <w:szCs w:val="20"/>
        </w:rPr>
        <w:t>D’AUTRE PART,</w:t>
      </w:r>
    </w:p>
    <w:p w:rsidR="00990039" w:rsidRPr="00990039" w:rsidRDefault="00990039" w:rsidP="00990039">
      <w:pPr>
        <w:autoSpaceDE w:val="0"/>
        <w:autoSpaceDN w:val="0"/>
        <w:adjustRightInd w:val="0"/>
        <w:spacing w:line="480" w:lineRule="auto"/>
        <w:jc w:val="both"/>
        <w:rPr>
          <w:rFonts w:ascii="Arial" w:hAnsi="Arial" w:cs="Arial"/>
          <w:sz w:val="20"/>
          <w:szCs w:val="20"/>
        </w:rPr>
      </w:pPr>
      <w:r w:rsidRPr="00990039">
        <w:rPr>
          <w:rFonts w:ascii="Arial" w:hAnsi="Arial" w:cs="Arial"/>
          <w:b/>
          <w:bCs/>
          <w:sz w:val="20"/>
          <w:szCs w:val="20"/>
        </w:rPr>
        <w:t>IL A ETE CONVENU ET ARRETE CE QUI SUIT</w:t>
      </w:r>
      <w:r w:rsidRPr="00990039">
        <w:rPr>
          <w:rFonts w:ascii="Arial" w:hAnsi="Arial" w:cs="Arial"/>
          <w:sz w:val="20"/>
          <w:szCs w:val="20"/>
        </w:rPr>
        <w:t> :</w:t>
      </w:r>
    </w:p>
    <w:p w:rsidR="00990039" w:rsidRPr="00990039" w:rsidRDefault="00990039" w:rsidP="00990039">
      <w:pPr>
        <w:jc w:val="both"/>
        <w:rPr>
          <w:rFonts w:ascii="Arial" w:hAnsi="Arial" w:cs="Arial"/>
          <w:b/>
          <w:bCs/>
          <w:sz w:val="20"/>
          <w:szCs w:val="20"/>
        </w:rPr>
      </w:pPr>
    </w:p>
    <w:p w:rsidR="00990039" w:rsidRPr="00990039" w:rsidRDefault="00990039" w:rsidP="00990039">
      <w:pPr>
        <w:jc w:val="both"/>
        <w:rPr>
          <w:rFonts w:ascii="Arial" w:hAnsi="Arial" w:cs="Arial"/>
          <w:b/>
          <w:bCs/>
          <w:sz w:val="20"/>
          <w:szCs w:val="20"/>
        </w:rPr>
      </w:pPr>
    </w:p>
    <w:p w:rsidR="00990039" w:rsidRPr="00990039" w:rsidRDefault="00990039" w:rsidP="00990039">
      <w:pPr>
        <w:jc w:val="both"/>
        <w:rPr>
          <w:rFonts w:ascii="Arial" w:hAnsi="Arial" w:cs="Arial"/>
          <w:b/>
          <w:bCs/>
          <w:sz w:val="20"/>
          <w:szCs w:val="20"/>
        </w:rPr>
      </w:pPr>
    </w:p>
    <w:p w:rsidR="00990039" w:rsidRPr="00990039" w:rsidRDefault="00990039" w:rsidP="00990039">
      <w:pPr>
        <w:jc w:val="both"/>
        <w:rPr>
          <w:rFonts w:ascii="Arial" w:hAnsi="Arial" w:cs="Arial"/>
          <w:b/>
          <w:bCs/>
          <w:sz w:val="20"/>
          <w:szCs w:val="20"/>
        </w:rPr>
      </w:pPr>
    </w:p>
    <w:p w:rsidR="00990039" w:rsidRPr="00990039" w:rsidRDefault="00990039" w:rsidP="00990039">
      <w:pPr>
        <w:jc w:val="both"/>
        <w:rPr>
          <w:rFonts w:ascii="Arial" w:hAnsi="Arial" w:cs="Arial"/>
          <w:b/>
          <w:bCs/>
          <w:sz w:val="20"/>
          <w:szCs w:val="20"/>
        </w:rPr>
      </w:pPr>
    </w:p>
    <w:p w:rsidR="00990039" w:rsidRPr="00990039" w:rsidRDefault="00990039" w:rsidP="00990039">
      <w:pPr>
        <w:keepNext/>
        <w:autoSpaceDE w:val="0"/>
        <w:autoSpaceDN w:val="0"/>
        <w:adjustRightInd w:val="0"/>
        <w:spacing w:line="360" w:lineRule="auto"/>
        <w:jc w:val="both"/>
        <w:rPr>
          <w:rFonts w:ascii="Arial" w:hAnsi="Arial" w:cs="Arial"/>
          <w:b/>
          <w:u w:val="single"/>
        </w:rPr>
      </w:pPr>
      <w:r w:rsidRPr="00990039">
        <w:rPr>
          <w:rFonts w:ascii="Arial" w:hAnsi="Arial" w:cs="Arial"/>
          <w:b/>
          <w:u w:val="single"/>
        </w:rPr>
        <w:lastRenderedPageBreak/>
        <w:t>SOMMAIRE</w:t>
      </w:r>
    </w:p>
    <w:p w:rsidR="00990039" w:rsidRPr="00990039" w:rsidRDefault="00990039" w:rsidP="00990039">
      <w:pPr>
        <w:autoSpaceDE w:val="0"/>
        <w:autoSpaceDN w:val="0"/>
        <w:adjustRightInd w:val="0"/>
        <w:spacing w:line="360" w:lineRule="auto"/>
        <w:jc w:val="both"/>
        <w:rPr>
          <w:rFonts w:ascii="Arial" w:hAnsi="Arial" w:cs="Arial"/>
          <w:sz w:val="20"/>
          <w:szCs w:val="20"/>
        </w:rPr>
      </w:pPr>
    </w:p>
    <w:p w:rsidR="00990039" w:rsidRPr="00990039" w:rsidRDefault="00990039" w:rsidP="00990039">
      <w:pPr>
        <w:autoSpaceDE w:val="0"/>
        <w:autoSpaceDN w:val="0"/>
        <w:adjustRightInd w:val="0"/>
        <w:spacing w:line="480" w:lineRule="auto"/>
        <w:jc w:val="both"/>
        <w:rPr>
          <w:rFonts w:ascii="Arial" w:hAnsi="Arial" w:cs="Arial"/>
          <w:bCs/>
          <w:sz w:val="20"/>
          <w:szCs w:val="20"/>
        </w:rPr>
      </w:pPr>
      <w:r w:rsidRPr="00990039">
        <w:rPr>
          <w:rFonts w:ascii="Arial" w:hAnsi="Arial" w:cs="Arial"/>
          <w:bCs/>
          <w:sz w:val="20"/>
          <w:szCs w:val="20"/>
        </w:rPr>
        <w:t xml:space="preserve">TITRE </w:t>
      </w:r>
      <w:r w:rsidR="006D25D6" w:rsidRPr="00990039">
        <w:rPr>
          <w:rFonts w:ascii="Arial" w:hAnsi="Arial" w:cs="Arial"/>
          <w:bCs/>
          <w:sz w:val="20"/>
          <w:szCs w:val="20"/>
        </w:rPr>
        <w:t>1 CAHIER</w:t>
      </w:r>
      <w:r w:rsidRPr="00990039">
        <w:rPr>
          <w:rFonts w:ascii="Arial" w:hAnsi="Arial" w:cs="Arial"/>
          <w:bCs/>
          <w:sz w:val="20"/>
          <w:szCs w:val="20"/>
        </w:rPr>
        <w:t xml:space="preserve"> DES CLAUSES ADMINISTRATIVES PARTICULIERES (CCAP)</w:t>
      </w:r>
    </w:p>
    <w:p w:rsidR="00990039" w:rsidRPr="00990039" w:rsidRDefault="00990039" w:rsidP="00990039">
      <w:pPr>
        <w:autoSpaceDE w:val="0"/>
        <w:autoSpaceDN w:val="0"/>
        <w:adjustRightInd w:val="0"/>
        <w:spacing w:line="480" w:lineRule="auto"/>
        <w:jc w:val="both"/>
        <w:rPr>
          <w:rFonts w:ascii="Arial" w:hAnsi="Arial" w:cs="Arial"/>
          <w:bCs/>
          <w:sz w:val="20"/>
          <w:szCs w:val="20"/>
        </w:rPr>
      </w:pPr>
      <w:r w:rsidRPr="00990039">
        <w:rPr>
          <w:rFonts w:ascii="Arial" w:hAnsi="Arial" w:cs="Arial"/>
          <w:bCs/>
          <w:sz w:val="20"/>
          <w:szCs w:val="20"/>
        </w:rPr>
        <w:t xml:space="preserve">TITRE </w:t>
      </w:r>
      <w:r w:rsidR="006D25D6" w:rsidRPr="00990039">
        <w:rPr>
          <w:rFonts w:ascii="Arial" w:hAnsi="Arial" w:cs="Arial"/>
          <w:bCs/>
          <w:sz w:val="20"/>
          <w:szCs w:val="20"/>
        </w:rPr>
        <w:t>2 CAHIER</w:t>
      </w:r>
      <w:r w:rsidRPr="00990039">
        <w:rPr>
          <w:rFonts w:ascii="Arial" w:hAnsi="Arial" w:cs="Arial"/>
          <w:bCs/>
          <w:sz w:val="20"/>
          <w:szCs w:val="20"/>
        </w:rPr>
        <w:t xml:space="preserve"> DES </w:t>
      </w:r>
      <w:r w:rsidR="006D25D6" w:rsidRPr="00990039">
        <w:rPr>
          <w:rFonts w:ascii="Arial" w:hAnsi="Arial" w:cs="Arial"/>
          <w:bCs/>
          <w:sz w:val="20"/>
          <w:szCs w:val="20"/>
        </w:rPr>
        <w:t>CLAUSES TEHNIQUES</w:t>
      </w:r>
      <w:r w:rsidRPr="00990039">
        <w:rPr>
          <w:rFonts w:ascii="Arial" w:hAnsi="Arial" w:cs="Arial"/>
          <w:bCs/>
          <w:sz w:val="20"/>
          <w:szCs w:val="20"/>
        </w:rPr>
        <w:t xml:space="preserve"> PARTICULIERES (CCTP)</w:t>
      </w:r>
    </w:p>
    <w:p w:rsidR="00990039" w:rsidRPr="00990039" w:rsidRDefault="00990039" w:rsidP="00990039">
      <w:pPr>
        <w:keepNext/>
        <w:autoSpaceDE w:val="0"/>
        <w:autoSpaceDN w:val="0"/>
        <w:adjustRightInd w:val="0"/>
        <w:spacing w:line="480" w:lineRule="auto"/>
        <w:jc w:val="both"/>
        <w:rPr>
          <w:rFonts w:ascii="Arial" w:hAnsi="Arial" w:cs="Arial"/>
          <w:bCs/>
          <w:sz w:val="20"/>
          <w:szCs w:val="20"/>
        </w:rPr>
      </w:pPr>
      <w:r w:rsidRPr="00990039">
        <w:rPr>
          <w:rFonts w:ascii="Arial" w:hAnsi="Arial" w:cs="Arial"/>
          <w:bCs/>
          <w:sz w:val="20"/>
          <w:szCs w:val="20"/>
        </w:rPr>
        <w:t xml:space="preserve">TITRE </w:t>
      </w:r>
      <w:r w:rsidR="006D25D6" w:rsidRPr="00990039">
        <w:rPr>
          <w:rFonts w:ascii="Arial" w:hAnsi="Arial" w:cs="Arial"/>
          <w:bCs/>
          <w:sz w:val="20"/>
          <w:szCs w:val="20"/>
        </w:rPr>
        <w:t>3 BORDEREAU</w:t>
      </w:r>
      <w:r w:rsidRPr="00990039">
        <w:rPr>
          <w:rFonts w:ascii="Arial" w:hAnsi="Arial" w:cs="Arial"/>
          <w:bCs/>
          <w:sz w:val="20"/>
          <w:szCs w:val="20"/>
        </w:rPr>
        <w:t xml:space="preserve"> DES PRIX UNITAIRES ET DU SOUS DETAIL  </w:t>
      </w:r>
    </w:p>
    <w:p w:rsidR="00990039" w:rsidRPr="00990039" w:rsidRDefault="00990039" w:rsidP="00990039">
      <w:pPr>
        <w:keepNext/>
        <w:autoSpaceDE w:val="0"/>
        <w:autoSpaceDN w:val="0"/>
        <w:adjustRightInd w:val="0"/>
        <w:spacing w:line="480" w:lineRule="auto"/>
        <w:jc w:val="both"/>
        <w:rPr>
          <w:rFonts w:ascii="Arial" w:hAnsi="Arial" w:cs="Arial"/>
          <w:sz w:val="20"/>
          <w:szCs w:val="20"/>
          <w:u w:val="single"/>
        </w:rPr>
      </w:pPr>
      <w:r w:rsidRPr="00990039">
        <w:rPr>
          <w:rFonts w:ascii="Arial" w:hAnsi="Arial" w:cs="Arial"/>
          <w:bCs/>
          <w:sz w:val="20"/>
          <w:szCs w:val="20"/>
        </w:rPr>
        <w:t>TITRE 4 DETAIL QUANTITATIF ET ESTIMATIF</w:t>
      </w:r>
    </w:p>
    <w:p w:rsidR="00990039" w:rsidRPr="00990039" w:rsidRDefault="00990039" w:rsidP="00990039">
      <w:pPr>
        <w:autoSpaceDE w:val="0"/>
        <w:autoSpaceDN w:val="0"/>
        <w:adjustRightInd w:val="0"/>
        <w:spacing w:line="360" w:lineRule="auto"/>
        <w:jc w:val="both"/>
        <w:rPr>
          <w:rFonts w:ascii="Arial" w:hAnsi="Arial" w:cs="Arial"/>
          <w:b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keepNext/>
        <w:autoSpaceDE w:val="0"/>
        <w:autoSpaceDN w:val="0"/>
        <w:adjustRightInd w:val="0"/>
        <w:spacing w:line="360" w:lineRule="auto"/>
        <w:jc w:val="both"/>
        <w:rPr>
          <w:rFonts w:ascii="Arial" w:hAnsi="Arial" w:cs="Arial"/>
          <w:b/>
          <w:bCs/>
          <w:sz w:val="20"/>
          <w:szCs w:val="20"/>
        </w:rPr>
      </w:pPr>
      <w:r w:rsidRPr="00990039">
        <w:rPr>
          <w:rFonts w:ascii="Arial" w:hAnsi="Arial" w:cs="Arial"/>
          <w:b/>
          <w:bCs/>
          <w:sz w:val="20"/>
          <w:szCs w:val="20"/>
        </w:rPr>
        <w:lastRenderedPageBreak/>
        <w:t>Page……</w:t>
      </w:r>
      <w:proofErr w:type="gramStart"/>
      <w:r w:rsidRPr="00990039">
        <w:rPr>
          <w:rFonts w:ascii="Arial" w:hAnsi="Arial" w:cs="Arial"/>
          <w:b/>
          <w:bCs/>
          <w:sz w:val="20"/>
          <w:szCs w:val="20"/>
        </w:rPr>
        <w:t>…….</w:t>
      </w:r>
      <w:proofErr w:type="gramEnd"/>
      <w:r w:rsidRPr="00990039">
        <w:rPr>
          <w:rFonts w:ascii="Arial" w:hAnsi="Arial" w:cs="Arial"/>
          <w:b/>
          <w:bCs/>
          <w:sz w:val="20"/>
          <w:szCs w:val="20"/>
        </w:rPr>
        <w:t xml:space="preserve">. </w:t>
      </w:r>
      <w:proofErr w:type="gramStart"/>
      <w:r w:rsidRPr="00990039">
        <w:rPr>
          <w:rFonts w:ascii="Arial" w:hAnsi="Arial" w:cs="Arial"/>
          <w:b/>
          <w:bCs/>
          <w:sz w:val="20"/>
          <w:szCs w:val="20"/>
        </w:rPr>
        <w:t>et</w:t>
      </w:r>
      <w:proofErr w:type="gramEnd"/>
      <w:r w:rsidRPr="00990039">
        <w:rPr>
          <w:rFonts w:ascii="Arial" w:hAnsi="Arial" w:cs="Arial"/>
          <w:b/>
          <w:bCs/>
          <w:sz w:val="20"/>
          <w:szCs w:val="20"/>
        </w:rPr>
        <w:t xml:space="preserve"> dernière </w:t>
      </w:r>
    </w:p>
    <w:p w:rsidR="00990039" w:rsidRPr="00990039" w:rsidRDefault="00990039" w:rsidP="00990039">
      <w:pPr>
        <w:keepNext/>
        <w:autoSpaceDE w:val="0"/>
        <w:autoSpaceDN w:val="0"/>
        <w:adjustRightInd w:val="0"/>
        <w:spacing w:line="360" w:lineRule="auto"/>
        <w:jc w:val="both"/>
        <w:rPr>
          <w:rFonts w:ascii="Arial" w:hAnsi="Arial" w:cs="Arial"/>
          <w:b/>
          <w:bCs/>
          <w:sz w:val="20"/>
          <w:szCs w:val="20"/>
          <w:lang w:val="fr-CM"/>
        </w:rPr>
      </w:pPr>
      <w:r w:rsidRPr="00990039">
        <w:rPr>
          <w:rFonts w:ascii="Arial" w:hAnsi="Arial" w:cs="Arial"/>
          <w:b/>
          <w:bCs/>
          <w:sz w:val="20"/>
          <w:szCs w:val="20"/>
        </w:rPr>
        <w:t>D</w:t>
      </w:r>
      <w:r w:rsidR="00683DD8">
        <w:rPr>
          <w:rFonts w:ascii="Arial" w:hAnsi="Arial" w:cs="Arial"/>
          <w:b/>
          <w:bCs/>
          <w:sz w:val="20"/>
          <w:szCs w:val="20"/>
        </w:rPr>
        <w:t>u</w:t>
      </w:r>
      <w:r w:rsidR="006D25D6">
        <w:rPr>
          <w:rFonts w:ascii="Arial" w:hAnsi="Arial" w:cs="Arial"/>
          <w:b/>
          <w:bCs/>
          <w:sz w:val="20"/>
          <w:szCs w:val="20"/>
        </w:rPr>
        <w:t xml:space="preserve"> Marché</w:t>
      </w:r>
      <w:r w:rsidRPr="00990039">
        <w:rPr>
          <w:rFonts w:ascii="Arial" w:hAnsi="Arial" w:cs="Arial"/>
          <w:b/>
          <w:bCs/>
          <w:sz w:val="20"/>
          <w:szCs w:val="20"/>
        </w:rPr>
        <w:t xml:space="preserve"> N° __________________________________________________ </w:t>
      </w:r>
    </w:p>
    <w:p w:rsidR="00990039" w:rsidRPr="00990039" w:rsidRDefault="00990039" w:rsidP="00990039">
      <w:pPr>
        <w:keepNext/>
        <w:autoSpaceDE w:val="0"/>
        <w:autoSpaceDN w:val="0"/>
        <w:adjustRightInd w:val="0"/>
        <w:spacing w:line="360" w:lineRule="auto"/>
        <w:jc w:val="both"/>
        <w:rPr>
          <w:rFonts w:ascii="Arial" w:hAnsi="Arial" w:cs="Arial"/>
          <w:i/>
          <w:iCs/>
          <w:sz w:val="20"/>
          <w:szCs w:val="20"/>
        </w:rPr>
      </w:pPr>
      <w:r w:rsidRPr="00990039">
        <w:rPr>
          <w:rFonts w:ascii="Arial" w:hAnsi="Arial" w:cs="Arial"/>
          <w:sz w:val="20"/>
          <w:szCs w:val="20"/>
        </w:rPr>
        <w:t xml:space="preserve">Passé après Appel d’Offres </w:t>
      </w:r>
      <w:r w:rsidRPr="00990039">
        <w:rPr>
          <w:rFonts w:ascii="Arial" w:hAnsi="Arial" w:cs="Arial"/>
          <w:i/>
          <w:iCs/>
          <w:sz w:val="20"/>
          <w:szCs w:val="20"/>
        </w:rPr>
        <w:t xml:space="preserve">National Ouvert </w:t>
      </w:r>
      <w:r w:rsidRPr="00990039">
        <w:rPr>
          <w:rFonts w:ascii="Arial" w:hAnsi="Arial" w:cs="Arial"/>
          <w:bCs/>
          <w:sz w:val="20"/>
          <w:szCs w:val="20"/>
        </w:rPr>
        <w:t>N° _____________________________ DU___________</w:t>
      </w:r>
    </w:p>
    <w:p w:rsidR="00990039" w:rsidRPr="00990039" w:rsidRDefault="00990039" w:rsidP="00990039">
      <w:pPr>
        <w:autoSpaceDE w:val="0"/>
        <w:autoSpaceDN w:val="0"/>
        <w:adjustRightInd w:val="0"/>
        <w:jc w:val="both"/>
        <w:rPr>
          <w:rFonts w:ascii="Arial" w:hAnsi="Arial" w:cs="Arial"/>
          <w:sz w:val="20"/>
          <w:szCs w:val="20"/>
        </w:rPr>
      </w:pPr>
      <w:r w:rsidRPr="00990039">
        <w:rPr>
          <w:rFonts w:ascii="Arial" w:hAnsi="Arial" w:cs="Arial"/>
          <w:sz w:val="20"/>
          <w:szCs w:val="20"/>
        </w:rPr>
        <w:t xml:space="preserve"> Avec ___________________.</w:t>
      </w:r>
    </w:p>
    <w:p w:rsidR="00990039" w:rsidRPr="00990039" w:rsidRDefault="00990039" w:rsidP="00990039">
      <w:pPr>
        <w:autoSpaceDE w:val="0"/>
        <w:autoSpaceDN w:val="0"/>
        <w:adjustRightInd w:val="0"/>
        <w:spacing w:after="120"/>
        <w:jc w:val="both"/>
        <w:rPr>
          <w:rFonts w:ascii="Arial" w:hAnsi="Arial" w:cs="Arial"/>
          <w:bCs/>
          <w:sz w:val="20"/>
          <w:szCs w:val="20"/>
        </w:rPr>
      </w:pPr>
      <w:r w:rsidRPr="00990039">
        <w:rPr>
          <w:rFonts w:ascii="Arial" w:hAnsi="Arial" w:cs="Arial"/>
          <w:b/>
          <w:sz w:val="20"/>
          <w:szCs w:val="20"/>
        </w:rPr>
        <w:t xml:space="preserve">Pour </w:t>
      </w:r>
      <w:r w:rsidR="00683DD8" w:rsidRPr="00990039">
        <w:rPr>
          <w:rFonts w:ascii="Arial" w:eastAsia="Times New Roman" w:hAnsi="Arial" w:cs="Arial"/>
          <w:sz w:val="20"/>
          <w:szCs w:val="20"/>
        </w:rPr>
        <w:t xml:space="preserve">LES </w:t>
      </w:r>
      <w:r w:rsidR="00683DD8" w:rsidRPr="00990039">
        <w:rPr>
          <w:rFonts w:ascii="Arial" w:hAnsi="Arial" w:cs="Arial"/>
          <w:sz w:val="20"/>
          <w:szCs w:val="20"/>
          <w:shd w:val="clear" w:color="auto" w:fill="FFFFFF"/>
        </w:rPr>
        <w:t xml:space="preserve">TRAVAUX </w:t>
      </w:r>
      <w:r w:rsidR="00683DD8">
        <w:rPr>
          <w:rFonts w:ascii="Arial" w:hAnsi="Arial" w:cs="Arial"/>
          <w:sz w:val="20"/>
          <w:szCs w:val="20"/>
          <w:shd w:val="clear" w:color="auto" w:fill="FFFFFF"/>
        </w:rPr>
        <w:t xml:space="preserve">DE RÉHABILITATION EN BÉTON BITUMINEUX D’UN TRONÇON DE ROUTE AU QUARTIER NKOLGUET À SANGMELIMA, </w:t>
      </w:r>
      <w:r w:rsidR="00683DD8" w:rsidRPr="00990039">
        <w:rPr>
          <w:rFonts w:ascii="Arial" w:hAnsi="Arial" w:cs="Arial"/>
          <w:sz w:val="20"/>
          <w:szCs w:val="20"/>
          <w:shd w:val="clear" w:color="auto" w:fill="FFFFFF"/>
        </w:rPr>
        <w:t xml:space="preserve">ARRONDISSEMENT DE </w:t>
      </w:r>
      <w:r w:rsidR="00683DD8">
        <w:rPr>
          <w:rFonts w:ascii="Arial" w:hAnsi="Arial" w:cs="Arial"/>
          <w:sz w:val="20"/>
          <w:szCs w:val="20"/>
          <w:shd w:val="clear" w:color="auto" w:fill="FFFFFF"/>
        </w:rPr>
        <w:t>SANGMELIMA</w:t>
      </w:r>
      <w:r w:rsidR="00683DD8" w:rsidRPr="00990039">
        <w:rPr>
          <w:rFonts w:ascii="Arial" w:hAnsi="Arial" w:cs="Arial"/>
          <w:sz w:val="20"/>
          <w:szCs w:val="20"/>
          <w:shd w:val="clear" w:color="auto" w:fill="FFFFFF"/>
        </w:rPr>
        <w:t>, DEPARTEMENT DU DJA</w:t>
      </w:r>
      <w:r w:rsidR="00683DD8">
        <w:rPr>
          <w:rFonts w:ascii="Arial" w:hAnsi="Arial" w:cs="Arial"/>
          <w:sz w:val="20"/>
          <w:szCs w:val="20"/>
          <w:shd w:val="clear" w:color="auto" w:fill="FFFFFF"/>
        </w:rPr>
        <w:t xml:space="preserve"> </w:t>
      </w:r>
      <w:r w:rsidR="00683DD8" w:rsidRPr="00990039">
        <w:rPr>
          <w:rFonts w:ascii="Arial" w:hAnsi="Arial" w:cs="Arial"/>
          <w:sz w:val="20"/>
          <w:szCs w:val="20"/>
          <w:shd w:val="clear" w:color="auto" w:fill="FFFFFF"/>
        </w:rPr>
        <w:t>ET</w:t>
      </w:r>
      <w:r w:rsidR="00683DD8">
        <w:rPr>
          <w:rFonts w:ascii="Arial" w:hAnsi="Arial" w:cs="Arial"/>
          <w:sz w:val="20"/>
          <w:szCs w:val="20"/>
          <w:shd w:val="clear" w:color="auto" w:fill="FFFFFF"/>
        </w:rPr>
        <w:t xml:space="preserve"> </w:t>
      </w:r>
      <w:r w:rsidR="00683DD8" w:rsidRPr="00990039">
        <w:rPr>
          <w:rFonts w:ascii="Arial" w:hAnsi="Arial" w:cs="Arial"/>
          <w:sz w:val="20"/>
          <w:szCs w:val="20"/>
          <w:shd w:val="clear" w:color="auto" w:fill="FFFFFF"/>
        </w:rPr>
        <w:t xml:space="preserve">LOBO, REGION DU SUD. </w:t>
      </w:r>
      <w:r w:rsidR="00683DD8" w:rsidRPr="00990039">
        <w:rPr>
          <w:rFonts w:ascii="Arial" w:eastAsia="Times New Roman" w:hAnsi="Arial" w:cs="Arial"/>
          <w:sz w:val="20"/>
          <w:szCs w:val="20"/>
        </w:rPr>
        <w:t>EN PROCEDURE D’URGENCE</w:t>
      </w:r>
      <w:r w:rsidR="00683DD8">
        <w:rPr>
          <w:rFonts w:ascii="Arial" w:eastAsia="Times New Roman" w:hAnsi="Arial" w:cs="Arial"/>
          <w:sz w:val="20"/>
          <w:szCs w:val="20"/>
        </w:rPr>
        <w:t>.</w:t>
      </w:r>
    </w:p>
    <w:p w:rsidR="00990039" w:rsidRPr="00990039" w:rsidRDefault="00990039" w:rsidP="00990039">
      <w:pPr>
        <w:autoSpaceDE w:val="0"/>
        <w:autoSpaceDN w:val="0"/>
        <w:adjustRightInd w:val="0"/>
        <w:spacing w:after="120"/>
        <w:jc w:val="both"/>
        <w:rPr>
          <w:rFonts w:ascii="Arial" w:hAnsi="Arial" w:cs="Arial"/>
          <w:b/>
          <w:bCs/>
          <w:sz w:val="20"/>
          <w:szCs w:val="20"/>
        </w:rPr>
      </w:pPr>
      <w:r w:rsidRPr="00990039">
        <w:rPr>
          <w:rFonts w:ascii="Arial" w:hAnsi="Arial" w:cs="Arial"/>
          <w:b/>
          <w:bCs/>
          <w:sz w:val="20"/>
          <w:szCs w:val="20"/>
        </w:rPr>
        <w:t xml:space="preserve">LIEU : </w:t>
      </w:r>
      <w:r w:rsidR="00683DD8">
        <w:rPr>
          <w:rFonts w:ascii="Arial" w:hAnsi="Arial" w:cs="Arial"/>
          <w:sz w:val="20"/>
          <w:szCs w:val="20"/>
          <w:shd w:val="clear" w:color="auto" w:fill="FFFFFF"/>
        </w:rPr>
        <w:t>QUARTIER NKOLGUET À SANGMELIMA</w:t>
      </w:r>
    </w:p>
    <w:p w:rsidR="00990039" w:rsidRPr="00990039" w:rsidRDefault="00990039" w:rsidP="00990039">
      <w:pPr>
        <w:autoSpaceDE w:val="0"/>
        <w:autoSpaceDN w:val="0"/>
        <w:adjustRightInd w:val="0"/>
        <w:spacing w:line="360" w:lineRule="auto"/>
        <w:jc w:val="both"/>
        <w:rPr>
          <w:rFonts w:ascii="Arial" w:hAnsi="Arial" w:cs="Arial"/>
          <w:sz w:val="20"/>
          <w:szCs w:val="20"/>
        </w:rPr>
      </w:pPr>
      <w:r w:rsidRPr="00990039">
        <w:rPr>
          <w:rFonts w:ascii="Arial" w:hAnsi="Arial" w:cs="Arial"/>
          <w:b/>
          <w:sz w:val="20"/>
          <w:szCs w:val="20"/>
        </w:rPr>
        <w:t xml:space="preserve">DELAI D’EXECUTION : Trois MOIS </w:t>
      </w:r>
    </w:p>
    <w:p w:rsidR="00990039" w:rsidRPr="00990039" w:rsidRDefault="00990039" w:rsidP="00990039">
      <w:pPr>
        <w:autoSpaceDE w:val="0"/>
        <w:autoSpaceDN w:val="0"/>
        <w:adjustRightInd w:val="0"/>
        <w:spacing w:line="360" w:lineRule="auto"/>
        <w:jc w:val="both"/>
        <w:rPr>
          <w:rFonts w:ascii="Arial" w:hAnsi="Arial" w:cs="Arial"/>
          <w:b/>
          <w:bCs/>
          <w:sz w:val="20"/>
          <w:szCs w:val="20"/>
        </w:rPr>
      </w:pPr>
      <w:r w:rsidRPr="00990039">
        <w:rPr>
          <w:rFonts w:ascii="Arial" w:hAnsi="Arial" w:cs="Arial"/>
          <w:b/>
          <w:bCs/>
          <w:sz w:val="20"/>
          <w:szCs w:val="20"/>
        </w:rPr>
        <w:t xml:space="preserve"> Montant de la lettre commande en FCFA :</w:t>
      </w:r>
    </w:p>
    <w:tbl>
      <w:tblPr>
        <w:tblW w:w="0" w:type="auto"/>
        <w:tblInd w:w="1150" w:type="dxa"/>
        <w:tblLayout w:type="fixed"/>
        <w:tblCellMar>
          <w:left w:w="70" w:type="dxa"/>
          <w:right w:w="70" w:type="dxa"/>
        </w:tblCellMar>
        <w:tblLook w:val="04A0" w:firstRow="1" w:lastRow="0" w:firstColumn="1" w:lastColumn="0" w:noHBand="0" w:noVBand="1"/>
      </w:tblPr>
      <w:tblGrid>
        <w:gridCol w:w="2520"/>
        <w:gridCol w:w="3420"/>
      </w:tblGrid>
      <w:tr w:rsidR="00990039" w:rsidRPr="00990039" w:rsidTr="00990039">
        <w:tc>
          <w:tcPr>
            <w:tcW w:w="2520" w:type="dxa"/>
            <w:tcBorders>
              <w:top w:val="single" w:sz="6" w:space="0" w:color="auto"/>
              <w:left w:val="single" w:sz="6" w:space="0" w:color="auto"/>
              <w:bottom w:val="single" w:sz="6" w:space="0" w:color="auto"/>
              <w:right w:val="single" w:sz="6" w:space="0" w:color="auto"/>
            </w:tcBorders>
            <w:hideMark/>
          </w:tcPr>
          <w:p w:rsidR="00990039" w:rsidRPr="00990039" w:rsidRDefault="00990039" w:rsidP="00990039">
            <w:pPr>
              <w:autoSpaceDE w:val="0"/>
              <w:autoSpaceDN w:val="0"/>
              <w:adjustRightInd w:val="0"/>
              <w:spacing w:after="0"/>
              <w:jc w:val="both"/>
              <w:rPr>
                <w:rFonts w:ascii="Arial" w:hAnsi="Arial" w:cs="Arial"/>
                <w:sz w:val="20"/>
                <w:szCs w:val="20"/>
              </w:rPr>
            </w:pPr>
            <w:r w:rsidRPr="00990039">
              <w:rPr>
                <w:rFonts w:ascii="Arial" w:hAnsi="Arial" w:cs="Arial"/>
                <w:sz w:val="20"/>
                <w:szCs w:val="20"/>
              </w:rPr>
              <w:t>TTC</w:t>
            </w:r>
          </w:p>
        </w:tc>
        <w:tc>
          <w:tcPr>
            <w:tcW w:w="3420" w:type="dxa"/>
            <w:tcBorders>
              <w:top w:val="single" w:sz="6" w:space="0" w:color="auto"/>
              <w:left w:val="single" w:sz="6" w:space="0" w:color="auto"/>
              <w:bottom w:val="single" w:sz="6" w:space="0" w:color="auto"/>
              <w:right w:val="single" w:sz="6" w:space="0" w:color="auto"/>
            </w:tcBorders>
          </w:tcPr>
          <w:p w:rsidR="00990039" w:rsidRPr="00990039" w:rsidRDefault="00990039" w:rsidP="00990039">
            <w:pPr>
              <w:autoSpaceDE w:val="0"/>
              <w:autoSpaceDN w:val="0"/>
              <w:adjustRightInd w:val="0"/>
              <w:spacing w:after="0"/>
              <w:jc w:val="both"/>
              <w:rPr>
                <w:rFonts w:ascii="Arial" w:hAnsi="Arial" w:cs="Arial"/>
                <w:b/>
                <w:bCs/>
                <w:sz w:val="20"/>
                <w:szCs w:val="20"/>
              </w:rPr>
            </w:pPr>
          </w:p>
        </w:tc>
      </w:tr>
      <w:tr w:rsidR="00990039" w:rsidRPr="00990039" w:rsidTr="00990039">
        <w:tc>
          <w:tcPr>
            <w:tcW w:w="2520" w:type="dxa"/>
            <w:tcBorders>
              <w:top w:val="single" w:sz="6" w:space="0" w:color="auto"/>
              <w:left w:val="single" w:sz="6" w:space="0" w:color="auto"/>
              <w:bottom w:val="single" w:sz="6" w:space="0" w:color="auto"/>
              <w:right w:val="single" w:sz="6" w:space="0" w:color="auto"/>
            </w:tcBorders>
            <w:hideMark/>
          </w:tcPr>
          <w:p w:rsidR="00990039" w:rsidRPr="00990039" w:rsidRDefault="00990039" w:rsidP="00990039">
            <w:pPr>
              <w:autoSpaceDE w:val="0"/>
              <w:autoSpaceDN w:val="0"/>
              <w:adjustRightInd w:val="0"/>
              <w:spacing w:after="0"/>
              <w:jc w:val="both"/>
              <w:rPr>
                <w:rFonts w:ascii="Arial" w:hAnsi="Arial" w:cs="Arial"/>
                <w:sz w:val="20"/>
                <w:szCs w:val="20"/>
              </w:rPr>
            </w:pPr>
            <w:r w:rsidRPr="00990039">
              <w:rPr>
                <w:rFonts w:ascii="Arial" w:hAnsi="Arial" w:cs="Arial"/>
                <w:sz w:val="20"/>
                <w:szCs w:val="20"/>
              </w:rPr>
              <w:t>HTVA</w:t>
            </w:r>
          </w:p>
        </w:tc>
        <w:tc>
          <w:tcPr>
            <w:tcW w:w="3420" w:type="dxa"/>
            <w:tcBorders>
              <w:top w:val="single" w:sz="6" w:space="0" w:color="auto"/>
              <w:left w:val="single" w:sz="6" w:space="0" w:color="auto"/>
              <w:bottom w:val="single" w:sz="6" w:space="0" w:color="auto"/>
              <w:right w:val="single" w:sz="6" w:space="0" w:color="auto"/>
            </w:tcBorders>
          </w:tcPr>
          <w:p w:rsidR="00990039" w:rsidRPr="00990039" w:rsidRDefault="00990039" w:rsidP="00990039">
            <w:pPr>
              <w:autoSpaceDE w:val="0"/>
              <w:autoSpaceDN w:val="0"/>
              <w:adjustRightInd w:val="0"/>
              <w:spacing w:after="0"/>
              <w:jc w:val="both"/>
              <w:rPr>
                <w:rFonts w:ascii="Arial" w:hAnsi="Arial" w:cs="Arial"/>
                <w:b/>
                <w:bCs/>
                <w:sz w:val="20"/>
                <w:szCs w:val="20"/>
              </w:rPr>
            </w:pPr>
          </w:p>
        </w:tc>
      </w:tr>
      <w:tr w:rsidR="00990039" w:rsidRPr="00990039" w:rsidTr="00990039">
        <w:tc>
          <w:tcPr>
            <w:tcW w:w="2520" w:type="dxa"/>
            <w:tcBorders>
              <w:top w:val="single" w:sz="6" w:space="0" w:color="auto"/>
              <w:left w:val="single" w:sz="6" w:space="0" w:color="auto"/>
              <w:bottom w:val="single" w:sz="6" w:space="0" w:color="auto"/>
              <w:right w:val="single" w:sz="6" w:space="0" w:color="auto"/>
            </w:tcBorders>
            <w:hideMark/>
          </w:tcPr>
          <w:p w:rsidR="00990039" w:rsidRPr="00990039" w:rsidRDefault="00990039" w:rsidP="00990039">
            <w:pPr>
              <w:autoSpaceDE w:val="0"/>
              <w:autoSpaceDN w:val="0"/>
              <w:adjustRightInd w:val="0"/>
              <w:spacing w:after="0"/>
              <w:jc w:val="both"/>
              <w:rPr>
                <w:rFonts w:ascii="Arial" w:hAnsi="Arial" w:cs="Arial"/>
                <w:sz w:val="20"/>
                <w:szCs w:val="20"/>
              </w:rPr>
            </w:pPr>
            <w:r w:rsidRPr="00990039">
              <w:rPr>
                <w:rFonts w:ascii="Arial" w:hAnsi="Arial" w:cs="Arial"/>
                <w:sz w:val="20"/>
                <w:szCs w:val="20"/>
              </w:rPr>
              <w:t>T.V.A (19,25%)</w:t>
            </w:r>
          </w:p>
        </w:tc>
        <w:tc>
          <w:tcPr>
            <w:tcW w:w="3420" w:type="dxa"/>
            <w:tcBorders>
              <w:top w:val="single" w:sz="6" w:space="0" w:color="auto"/>
              <w:left w:val="single" w:sz="6" w:space="0" w:color="auto"/>
              <w:bottom w:val="single" w:sz="6" w:space="0" w:color="auto"/>
              <w:right w:val="single" w:sz="6" w:space="0" w:color="auto"/>
            </w:tcBorders>
          </w:tcPr>
          <w:p w:rsidR="00990039" w:rsidRPr="00990039" w:rsidRDefault="00990039" w:rsidP="00990039">
            <w:pPr>
              <w:autoSpaceDE w:val="0"/>
              <w:autoSpaceDN w:val="0"/>
              <w:adjustRightInd w:val="0"/>
              <w:spacing w:after="0"/>
              <w:jc w:val="both"/>
              <w:rPr>
                <w:rFonts w:ascii="Arial" w:hAnsi="Arial" w:cs="Arial"/>
                <w:b/>
                <w:bCs/>
                <w:sz w:val="20"/>
                <w:szCs w:val="20"/>
              </w:rPr>
            </w:pPr>
          </w:p>
        </w:tc>
      </w:tr>
      <w:tr w:rsidR="00990039" w:rsidRPr="00990039" w:rsidTr="00990039">
        <w:tc>
          <w:tcPr>
            <w:tcW w:w="2520" w:type="dxa"/>
            <w:tcBorders>
              <w:top w:val="single" w:sz="6" w:space="0" w:color="auto"/>
              <w:left w:val="single" w:sz="6" w:space="0" w:color="auto"/>
              <w:bottom w:val="single" w:sz="6" w:space="0" w:color="auto"/>
              <w:right w:val="single" w:sz="6" w:space="0" w:color="auto"/>
            </w:tcBorders>
            <w:hideMark/>
          </w:tcPr>
          <w:p w:rsidR="00990039" w:rsidRPr="00990039" w:rsidRDefault="00990039" w:rsidP="00990039">
            <w:pPr>
              <w:autoSpaceDE w:val="0"/>
              <w:autoSpaceDN w:val="0"/>
              <w:adjustRightInd w:val="0"/>
              <w:spacing w:after="0"/>
              <w:jc w:val="both"/>
              <w:rPr>
                <w:rFonts w:ascii="Arial" w:hAnsi="Arial" w:cs="Arial"/>
                <w:sz w:val="20"/>
                <w:szCs w:val="20"/>
              </w:rPr>
            </w:pPr>
            <w:r w:rsidRPr="00990039">
              <w:rPr>
                <w:rFonts w:ascii="Arial" w:hAnsi="Arial" w:cs="Arial"/>
                <w:sz w:val="20"/>
                <w:szCs w:val="20"/>
              </w:rPr>
              <w:t>AIR (_____%)</w:t>
            </w:r>
          </w:p>
        </w:tc>
        <w:tc>
          <w:tcPr>
            <w:tcW w:w="3420" w:type="dxa"/>
            <w:tcBorders>
              <w:top w:val="single" w:sz="6" w:space="0" w:color="auto"/>
              <w:left w:val="single" w:sz="6" w:space="0" w:color="auto"/>
              <w:bottom w:val="single" w:sz="6" w:space="0" w:color="auto"/>
              <w:right w:val="single" w:sz="6" w:space="0" w:color="auto"/>
            </w:tcBorders>
          </w:tcPr>
          <w:p w:rsidR="00990039" w:rsidRPr="00990039" w:rsidRDefault="00990039" w:rsidP="00990039">
            <w:pPr>
              <w:autoSpaceDE w:val="0"/>
              <w:autoSpaceDN w:val="0"/>
              <w:adjustRightInd w:val="0"/>
              <w:spacing w:after="0"/>
              <w:jc w:val="both"/>
              <w:rPr>
                <w:rFonts w:ascii="Arial" w:hAnsi="Arial" w:cs="Arial"/>
                <w:b/>
                <w:bCs/>
                <w:sz w:val="20"/>
                <w:szCs w:val="20"/>
              </w:rPr>
            </w:pPr>
          </w:p>
        </w:tc>
      </w:tr>
      <w:tr w:rsidR="00990039" w:rsidRPr="00990039" w:rsidTr="00990039">
        <w:tc>
          <w:tcPr>
            <w:tcW w:w="2520" w:type="dxa"/>
            <w:tcBorders>
              <w:top w:val="single" w:sz="6" w:space="0" w:color="auto"/>
              <w:left w:val="single" w:sz="6" w:space="0" w:color="auto"/>
              <w:bottom w:val="single" w:sz="6" w:space="0" w:color="auto"/>
              <w:right w:val="single" w:sz="6" w:space="0" w:color="auto"/>
            </w:tcBorders>
            <w:hideMark/>
          </w:tcPr>
          <w:p w:rsidR="00990039" w:rsidRPr="00990039" w:rsidRDefault="00990039" w:rsidP="00990039">
            <w:pPr>
              <w:autoSpaceDE w:val="0"/>
              <w:autoSpaceDN w:val="0"/>
              <w:adjustRightInd w:val="0"/>
              <w:spacing w:after="0"/>
              <w:jc w:val="both"/>
              <w:rPr>
                <w:rFonts w:ascii="Arial" w:hAnsi="Arial" w:cs="Arial"/>
                <w:sz w:val="20"/>
                <w:szCs w:val="20"/>
              </w:rPr>
            </w:pPr>
            <w:r w:rsidRPr="00990039">
              <w:rPr>
                <w:rFonts w:ascii="Arial" w:hAnsi="Arial" w:cs="Arial"/>
                <w:sz w:val="20"/>
                <w:szCs w:val="20"/>
              </w:rPr>
              <w:t>Net à mandater</w:t>
            </w:r>
          </w:p>
        </w:tc>
        <w:tc>
          <w:tcPr>
            <w:tcW w:w="3420" w:type="dxa"/>
            <w:tcBorders>
              <w:top w:val="single" w:sz="6" w:space="0" w:color="auto"/>
              <w:left w:val="single" w:sz="6" w:space="0" w:color="auto"/>
              <w:bottom w:val="single" w:sz="6" w:space="0" w:color="auto"/>
              <w:right w:val="single" w:sz="6" w:space="0" w:color="auto"/>
            </w:tcBorders>
          </w:tcPr>
          <w:p w:rsidR="00990039" w:rsidRPr="00990039" w:rsidRDefault="00990039" w:rsidP="00990039">
            <w:pPr>
              <w:autoSpaceDE w:val="0"/>
              <w:autoSpaceDN w:val="0"/>
              <w:adjustRightInd w:val="0"/>
              <w:spacing w:after="0"/>
              <w:jc w:val="both"/>
              <w:rPr>
                <w:rFonts w:ascii="Arial" w:hAnsi="Arial" w:cs="Arial"/>
                <w:b/>
                <w:bCs/>
                <w:sz w:val="20"/>
                <w:szCs w:val="20"/>
              </w:rPr>
            </w:pPr>
          </w:p>
        </w:tc>
      </w:tr>
    </w:tbl>
    <w:p w:rsidR="00990039" w:rsidRPr="00990039" w:rsidRDefault="006D25D6" w:rsidP="00990039">
      <w:pPr>
        <w:autoSpaceDE w:val="0"/>
        <w:autoSpaceDN w:val="0"/>
        <w:adjustRightInd w:val="0"/>
        <w:spacing w:line="360" w:lineRule="auto"/>
        <w:ind w:left="4956"/>
        <w:jc w:val="both"/>
        <w:rPr>
          <w:rFonts w:ascii="Arial" w:hAnsi="Arial" w:cs="Arial"/>
          <w:i/>
          <w:iCs/>
          <w:sz w:val="20"/>
          <w:szCs w:val="20"/>
        </w:rPr>
      </w:pPr>
      <w:r>
        <w:rPr>
          <w:rFonts w:ascii="Arial" w:hAnsi="Arial" w:cs="Arial"/>
          <w:bCs/>
          <w:sz w:val="20"/>
          <w:szCs w:val="20"/>
        </w:rPr>
        <w:t>Sangmélim</w:t>
      </w:r>
      <w:r w:rsidR="00990039" w:rsidRPr="00990039">
        <w:rPr>
          <w:rFonts w:ascii="Arial" w:hAnsi="Arial" w:cs="Arial"/>
          <w:bCs/>
          <w:sz w:val="20"/>
          <w:szCs w:val="20"/>
        </w:rPr>
        <w:t>a,</w:t>
      </w:r>
      <w:r w:rsidR="00990039" w:rsidRPr="00990039">
        <w:rPr>
          <w:rFonts w:ascii="Arial" w:hAnsi="Arial" w:cs="Arial"/>
          <w:i/>
          <w:iCs/>
          <w:sz w:val="20"/>
          <w:szCs w:val="20"/>
        </w:rPr>
        <w:t xml:space="preserve"> le ……………………………</w:t>
      </w:r>
    </w:p>
    <w:p w:rsidR="00990039" w:rsidRPr="00990039" w:rsidRDefault="00990039" w:rsidP="00990039">
      <w:pPr>
        <w:jc w:val="both"/>
        <w:rPr>
          <w:rFonts w:ascii="Arial" w:hAnsi="Arial" w:cs="Arial"/>
          <w:b/>
          <w:bCs/>
          <w:sz w:val="20"/>
          <w:szCs w:val="20"/>
        </w:rPr>
      </w:pPr>
      <w:r w:rsidRPr="00990039">
        <w:rPr>
          <w:rFonts w:ascii="Arial" w:hAnsi="Arial" w:cs="Arial"/>
          <w:b/>
          <w:bCs/>
          <w:sz w:val="20"/>
          <w:szCs w:val="20"/>
        </w:rPr>
        <w:t>VISAS ET SIGNATURES</w:t>
      </w:r>
    </w:p>
    <w:tbl>
      <w:tblPr>
        <w:tblW w:w="49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000"/>
      </w:tblGrid>
      <w:tr w:rsidR="00990039" w:rsidRPr="00990039" w:rsidTr="00990039">
        <w:trPr>
          <w:trHeight w:val="2202"/>
          <w:jc w:val="center"/>
        </w:trPr>
        <w:tc>
          <w:tcPr>
            <w:tcW w:w="4143" w:type="pct"/>
            <w:tcBorders>
              <w:top w:val="single" w:sz="4" w:space="0" w:color="auto"/>
              <w:left w:val="single" w:sz="4" w:space="0" w:color="auto"/>
              <w:bottom w:val="single" w:sz="4" w:space="0" w:color="auto"/>
              <w:right w:val="single" w:sz="4" w:space="0" w:color="auto"/>
            </w:tcBorders>
          </w:tcPr>
          <w:p w:rsidR="00990039" w:rsidRPr="00990039" w:rsidRDefault="00990039" w:rsidP="00990039">
            <w:pPr>
              <w:pStyle w:val="Titre3"/>
              <w:jc w:val="both"/>
              <w:rPr>
                <w:rFonts w:ascii="Arial" w:hAnsi="Arial" w:cs="Arial"/>
                <w:b w:val="0"/>
                <w:sz w:val="20"/>
                <w:szCs w:val="20"/>
              </w:rPr>
            </w:pPr>
            <w:r w:rsidRPr="00990039">
              <w:rPr>
                <w:rFonts w:ascii="Arial" w:hAnsi="Arial" w:cs="Arial"/>
                <w:sz w:val="20"/>
                <w:szCs w:val="20"/>
              </w:rPr>
              <w:t>Lue et acceptée par l’Entrepreneur</w:t>
            </w: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right"/>
              <w:rPr>
                <w:rFonts w:ascii="Arial" w:hAnsi="Arial" w:cs="Arial"/>
                <w:b/>
                <w:bCs/>
                <w:sz w:val="20"/>
                <w:szCs w:val="20"/>
              </w:rPr>
            </w:pPr>
            <w:r w:rsidRPr="00990039">
              <w:rPr>
                <w:rFonts w:ascii="Arial" w:hAnsi="Arial" w:cs="Arial"/>
                <w:sz w:val="20"/>
                <w:szCs w:val="20"/>
              </w:rPr>
              <w:t>À ……………</w:t>
            </w:r>
            <w:proofErr w:type="gramStart"/>
            <w:r w:rsidRPr="00990039">
              <w:rPr>
                <w:rFonts w:ascii="Arial" w:hAnsi="Arial" w:cs="Arial"/>
                <w:sz w:val="20"/>
                <w:szCs w:val="20"/>
              </w:rPr>
              <w:t>…….</w:t>
            </w:r>
            <w:proofErr w:type="gramEnd"/>
            <w:r w:rsidRPr="00990039">
              <w:rPr>
                <w:rFonts w:ascii="Arial" w:hAnsi="Arial" w:cs="Arial"/>
                <w:sz w:val="20"/>
                <w:szCs w:val="20"/>
              </w:rPr>
              <w:t>, le ………………………</w:t>
            </w:r>
          </w:p>
        </w:tc>
      </w:tr>
      <w:tr w:rsidR="00990039" w:rsidRPr="00990039" w:rsidTr="00990039">
        <w:trPr>
          <w:trHeight w:val="1479"/>
          <w:jc w:val="center"/>
        </w:trPr>
        <w:tc>
          <w:tcPr>
            <w:tcW w:w="4143" w:type="pct"/>
            <w:tcBorders>
              <w:top w:val="single" w:sz="4" w:space="0" w:color="auto"/>
              <w:left w:val="single" w:sz="4" w:space="0" w:color="auto"/>
              <w:bottom w:val="single" w:sz="4" w:space="0" w:color="auto"/>
              <w:right w:val="single" w:sz="4" w:space="0" w:color="auto"/>
            </w:tcBorders>
          </w:tcPr>
          <w:p w:rsidR="00990039" w:rsidRPr="00990039" w:rsidRDefault="00990039" w:rsidP="00990039">
            <w:pPr>
              <w:pStyle w:val="Titre3"/>
              <w:jc w:val="both"/>
              <w:rPr>
                <w:rFonts w:ascii="Arial" w:hAnsi="Arial" w:cs="Arial"/>
                <w:b w:val="0"/>
                <w:sz w:val="20"/>
                <w:szCs w:val="20"/>
              </w:rPr>
            </w:pPr>
            <w:r w:rsidRPr="00990039">
              <w:rPr>
                <w:rFonts w:ascii="Arial" w:hAnsi="Arial" w:cs="Arial"/>
                <w:sz w:val="20"/>
                <w:szCs w:val="20"/>
              </w:rPr>
              <w:t>Signée par le Préfet du Département du DJA-ET-LOBO</w:t>
            </w: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right"/>
              <w:rPr>
                <w:rFonts w:ascii="Arial" w:hAnsi="Arial" w:cs="Arial"/>
                <w:b/>
                <w:bCs/>
                <w:sz w:val="20"/>
                <w:szCs w:val="20"/>
              </w:rPr>
            </w:pPr>
            <w:r w:rsidRPr="00990039">
              <w:rPr>
                <w:rFonts w:ascii="Arial" w:hAnsi="Arial" w:cs="Arial"/>
                <w:sz w:val="20"/>
                <w:szCs w:val="20"/>
              </w:rPr>
              <w:t>Sangmélima, le ………………………</w:t>
            </w:r>
          </w:p>
        </w:tc>
      </w:tr>
      <w:tr w:rsidR="00990039" w:rsidRPr="00990039" w:rsidTr="00990039">
        <w:trPr>
          <w:jc w:val="center"/>
        </w:trPr>
        <w:tc>
          <w:tcPr>
            <w:tcW w:w="4143" w:type="pct"/>
            <w:tcBorders>
              <w:top w:val="single" w:sz="4" w:space="0" w:color="auto"/>
              <w:left w:val="single" w:sz="4" w:space="0" w:color="auto"/>
              <w:bottom w:val="single" w:sz="4" w:space="0" w:color="auto"/>
              <w:right w:val="single" w:sz="4" w:space="0" w:color="auto"/>
            </w:tcBorders>
          </w:tcPr>
          <w:p w:rsidR="00990039" w:rsidRPr="00990039" w:rsidRDefault="00990039" w:rsidP="00990039">
            <w:pPr>
              <w:jc w:val="both"/>
              <w:rPr>
                <w:rFonts w:ascii="Arial" w:hAnsi="Arial" w:cs="Arial"/>
                <w:sz w:val="20"/>
                <w:szCs w:val="20"/>
              </w:rPr>
            </w:pPr>
            <w:r w:rsidRPr="00990039">
              <w:rPr>
                <w:rFonts w:ascii="Arial" w:hAnsi="Arial" w:cs="Arial"/>
                <w:sz w:val="20"/>
                <w:szCs w:val="20"/>
              </w:rPr>
              <w:t>Enregistrement</w:t>
            </w: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b/>
                <w:bCs/>
                <w:sz w:val="20"/>
                <w:szCs w:val="20"/>
              </w:rPr>
            </w:pPr>
          </w:p>
          <w:p w:rsidR="00990039" w:rsidRPr="00990039" w:rsidRDefault="00990039" w:rsidP="00990039">
            <w:pPr>
              <w:jc w:val="both"/>
              <w:rPr>
                <w:rFonts w:ascii="Arial" w:hAnsi="Arial" w:cs="Arial"/>
                <w:b/>
                <w:bCs/>
                <w:sz w:val="20"/>
                <w:szCs w:val="20"/>
              </w:rPr>
            </w:pPr>
          </w:p>
          <w:p w:rsidR="00990039" w:rsidRPr="00990039" w:rsidRDefault="00990039" w:rsidP="00990039">
            <w:pPr>
              <w:jc w:val="both"/>
              <w:rPr>
                <w:rFonts w:ascii="Arial" w:hAnsi="Arial" w:cs="Arial"/>
                <w:b/>
                <w:bCs/>
                <w:sz w:val="20"/>
                <w:szCs w:val="20"/>
              </w:rPr>
            </w:pPr>
          </w:p>
        </w:tc>
      </w:tr>
    </w:tbl>
    <w:p w:rsidR="00990039" w:rsidRPr="00990039" w:rsidRDefault="00990039" w:rsidP="00990039">
      <w:pPr>
        <w:autoSpaceDE w:val="0"/>
        <w:autoSpaceDN w:val="0"/>
        <w:adjustRightInd w:val="0"/>
        <w:spacing w:line="360" w:lineRule="auto"/>
        <w:jc w:val="both"/>
        <w:rPr>
          <w:rFonts w:ascii="Arial" w:hAnsi="Arial" w:cs="Arial"/>
          <w:i/>
          <w:iCs/>
          <w:sz w:val="20"/>
          <w:szCs w:val="20"/>
        </w:rPr>
      </w:pPr>
    </w:p>
    <w:p w:rsidR="00990039" w:rsidRPr="00990039" w:rsidRDefault="00990039" w:rsidP="00990039">
      <w:pPr>
        <w:jc w:val="both"/>
        <w:rPr>
          <w:rFonts w:ascii="Arial" w:hAnsi="Arial" w:cs="Arial"/>
          <w:b/>
          <w:bCs/>
          <w:sz w:val="20"/>
          <w:szCs w:val="20"/>
        </w:rPr>
      </w:pPr>
    </w:p>
    <w:p w:rsidR="00990039" w:rsidRPr="00990039" w:rsidRDefault="00990039" w:rsidP="00990039">
      <w:pPr>
        <w:jc w:val="both"/>
        <w:rPr>
          <w:rFonts w:ascii="Arial" w:hAnsi="Arial" w:cs="Arial"/>
          <w:b/>
          <w:bCs/>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p>
    <w:p w:rsidR="00990039" w:rsidRPr="00990039" w:rsidRDefault="00990039" w:rsidP="00990039">
      <w:pPr>
        <w:jc w:val="both"/>
        <w:rPr>
          <w:rFonts w:ascii="Arial" w:hAnsi="Arial" w:cs="Arial"/>
          <w:sz w:val="20"/>
          <w:szCs w:val="20"/>
        </w:rPr>
      </w:pPr>
      <w:r w:rsidRPr="00990039">
        <w:rPr>
          <w:rFonts w:ascii="Arial" w:hAnsi="Arial" w:cs="Arial"/>
          <w:noProof/>
          <w:sz w:val="20"/>
          <w:szCs w:val="20"/>
        </w:rPr>
        <mc:AlternateContent>
          <mc:Choice Requires="wps">
            <w:drawing>
              <wp:anchor distT="0" distB="0" distL="114300" distR="114300" simplePos="0" relativeHeight="251670528" behindDoc="0" locked="0" layoutInCell="1" allowOverlap="1" wp14:anchorId="3901C2E4" wp14:editId="139E839E">
                <wp:simplePos x="0" y="0"/>
                <wp:positionH relativeFrom="column">
                  <wp:posOffset>544830</wp:posOffset>
                </wp:positionH>
                <wp:positionV relativeFrom="paragraph">
                  <wp:posOffset>132715</wp:posOffset>
                </wp:positionV>
                <wp:extent cx="5295900" cy="2395220"/>
                <wp:effectExtent l="11430" t="8890" r="7620" b="5715"/>
                <wp:wrapNone/>
                <wp:docPr id="13" name="Rectangle à coins arrondis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900" cy="2395220"/>
                        </a:xfrm>
                        <a:prstGeom prst="roundRect">
                          <a:avLst>
                            <a:gd name="adj" fmla="val 16667"/>
                          </a:avLst>
                        </a:prstGeom>
                        <a:solidFill>
                          <a:srgbClr val="FFFFFF"/>
                        </a:solidFill>
                        <a:ln w="9525">
                          <a:solidFill>
                            <a:srgbClr val="000000"/>
                          </a:solidFill>
                          <a:round/>
                          <a:headEnd/>
                          <a:tailEnd/>
                        </a:ln>
                      </wps:spPr>
                      <wps:txbx>
                        <w:txbxContent>
                          <w:p w:rsidR="00DC2DE0" w:rsidRPr="006D25D6" w:rsidRDefault="00DC2DE0" w:rsidP="00990039">
                            <w:pPr>
                              <w:autoSpaceDE w:val="0"/>
                              <w:autoSpaceDN w:val="0"/>
                              <w:adjustRightInd w:val="0"/>
                              <w:jc w:val="center"/>
                              <w:rPr>
                                <w:rFonts w:ascii="Arial" w:hAnsi="Arial" w:cs="Arial"/>
                                <w:b/>
                                <w:bCs/>
                                <w:sz w:val="36"/>
                                <w:szCs w:val="36"/>
                              </w:rPr>
                            </w:pPr>
                            <w:r w:rsidRPr="006D25D6">
                              <w:rPr>
                                <w:rFonts w:ascii="Arial" w:hAnsi="Arial" w:cs="Arial"/>
                                <w:b/>
                                <w:bCs/>
                                <w:sz w:val="36"/>
                                <w:szCs w:val="36"/>
                              </w:rPr>
                              <w:t>PIECE N°10</w:t>
                            </w:r>
                          </w:p>
                          <w:p w:rsidR="00DC2DE0" w:rsidRPr="006D25D6" w:rsidRDefault="00DC2DE0" w:rsidP="00990039">
                            <w:pPr>
                              <w:autoSpaceDE w:val="0"/>
                              <w:autoSpaceDN w:val="0"/>
                              <w:adjustRightInd w:val="0"/>
                              <w:jc w:val="center"/>
                              <w:rPr>
                                <w:rFonts w:ascii="Arial" w:hAnsi="Arial" w:cs="Arial"/>
                                <w:b/>
                                <w:bCs/>
                                <w:sz w:val="36"/>
                                <w:szCs w:val="36"/>
                              </w:rPr>
                            </w:pPr>
                          </w:p>
                          <w:p w:rsidR="00DC2DE0" w:rsidRPr="006D25D6" w:rsidRDefault="00DC2DE0" w:rsidP="00990039">
                            <w:pPr>
                              <w:autoSpaceDE w:val="0"/>
                              <w:autoSpaceDN w:val="0"/>
                              <w:adjustRightInd w:val="0"/>
                              <w:jc w:val="center"/>
                              <w:rPr>
                                <w:rFonts w:ascii="Arial" w:hAnsi="Arial" w:cs="Arial"/>
                                <w:b/>
                                <w:bCs/>
                                <w:i/>
                                <w:iCs/>
                                <w:sz w:val="36"/>
                                <w:szCs w:val="36"/>
                              </w:rPr>
                            </w:pPr>
                            <w:r w:rsidRPr="006D25D6">
                              <w:rPr>
                                <w:rFonts w:ascii="Arial" w:hAnsi="Arial" w:cs="Arial"/>
                                <w:b/>
                                <w:bCs/>
                                <w:sz w:val="36"/>
                                <w:szCs w:val="36"/>
                              </w:rPr>
                              <w:t>MODELE DES DOCUMENTS A UTILISER PAR LES SOUMISSIONNAIRES</w:t>
                            </w:r>
                          </w:p>
                          <w:p w:rsidR="00DC2DE0" w:rsidRPr="00CF5576" w:rsidRDefault="00DC2DE0" w:rsidP="00990039">
                            <w:pPr>
                              <w:rPr>
                                <w:rFonts w:ascii="Century" w:hAnsi="Century"/>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01C2E4" id="Rectangle à coins arrondis 13" o:spid="_x0000_s1026" style="position:absolute;left:0;text-align:left;margin-left:42.9pt;margin-top:10.45pt;width:417pt;height:18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">
                <v:textbox>
                  <w:txbxContent>
                    <w:p w:rsidR="00DC2DE0" w:rsidRPr="006D25D6" w:rsidRDefault="00DC2DE0" w:rsidP="00990039">
                      <w:pPr>
                        <w:autoSpaceDE w:val="0"/>
                        <w:autoSpaceDN w:val="0"/>
                        <w:adjustRightInd w:val="0"/>
                        <w:jc w:val="center"/>
                        <w:rPr>
                          <w:rFonts w:ascii="Arial" w:hAnsi="Arial" w:cs="Arial"/>
                          <w:b/>
                          <w:bCs/>
                          <w:sz w:val="36"/>
                          <w:szCs w:val="36"/>
                        </w:rPr>
                      </w:pPr>
                      <w:r w:rsidRPr="006D25D6">
                        <w:rPr>
                          <w:rFonts w:ascii="Arial" w:hAnsi="Arial" w:cs="Arial"/>
                          <w:b/>
                          <w:bCs/>
                          <w:sz w:val="36"/>
                          <w:szCs w:val="36"/>
                        </w:rPr>
                        <w:t>PIECE N°10</w:t>
                      </w:r>
                    </w:p>
                    <w:p w:rsidR="00DC2DE0" w:rsidRPr="006D25D6" w:rsidRDefault="00DC2DE0" w:rsidP="00990039">
                      <w:pPr>
                        <w:autoSpaceDE w:val="0"/>
                        <w:autoSpaceDN w:val="0"/>
                        <w:adjustRightInd w:val="0"/>
                        <w:jc w:val="center"/>
                        <w:rPr>
                          <w:rFonts w:ascii="Arial" w:hAnsi="Arial" w:cs="Arial"/>
                          <w:b/>
                          <w:bCs/>
                          <w:sz w:val="36"/>
                          <w:szCs w:val="36"/>
                        </w:rPr>
                      </w:pPr>
                    </w:p>
                    <w:p w:rsidR="00DC2DE0" w:rsidRPr="006D25D6" w:rsidRDefault="00DC2DE0" w:rsidP="00990039">
                      <w:pPr>
                        <w:autoSpaceDE w:val="0"/>
                        <w:autoSpaceDN w:val="0"/>
                        <w:adjustRightInd w:val="0"/>
                        <w:jc w:val="center"/>
                        <w:rPr>
                          <w:rFonts w:ascii="Arial" w:hAnsi="Arial" w:cs="Arial"/>
                          <w:b/>
                          <w:bCs/>
                          <w:i/>
                          <w:iCs/>
                          <w:sz w:val="36"/>
                          <w:szCs w:val="36"/>
                        </w:rPr>
                      </w:pPr>
                      <w:r w:rsidRPr="006D25D6">
                        <w:rPr>
                          <w:rFonts w:ascii="Arial" w:hAnsi="Arial" w:cs="Arial"/>
                          <w:b/>
                          <w:bCs/>
                          <w:sz w:val="36"/>
                          <w:szCs w:val="36"/>
                        </w:rPr>
                        <w:t>MODELE DES DOCUMENTS A UTILISER PAR LES SOUMISSIONNAIRES</w:t>
                      </w:r>
                    </w:p>
                    <w:p w:rsidR="00DC2DE0" w:rsidRPr="00CF5576" w:rsidRDefault="00DC2DE0" w:rsidP="00990039">
                      <w:pPr>
                        <w:rPr>
                          <w:rFonts w:ascii="Century" w:hAnsi="Century"/>
                        </w:rPr>
                      </w:pPr>
                    </w:p>
                  </w:txbxContent>
                </v:textbox>
              </v:roundrect>
            </w:pict>
          </mc:Fallback>
        </mc:AlternateContent>
      </w: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sz w:val="20"/>
          <w:szCs w:val="20"/>
          <w:lang w:val="fr-CM"/>
        </w:rPr>
      </w:pPr>
    </w:p>
    <w:p w:rsidR="00990039" w:rsidRPr="00990039" w:rsidRDefault="00990039" w:rsidP="00990039">
      <w:pPr>
        <w:autoSpaceDE w:val="0"/>
        <w:autoSpaceDN w:val="0"/>
        <w:adjustRightInd w:val="0"/>
        <w:jc w:val="both"/>
        <w:rPr>
          <w:rFonts w:ascii="Arial" w:hAnsi="Arial" w:cs="Arial"/>
          <w:b/>
          <w:bCs/>
          <w:i/>
          <w:iCs/>
          <w:sz w:val="20"/>
          <w:szCs w:val="20"/>
        </w:rPr>
      </w:pPr>
    </w:p>
    <w:p w:rsidR="00990039" w:rsidRPr="00990039" w:rsidRDefault="00990039" w:rsidP="00990039">
      <w:pPr>
        <w:autoSpaceDE w:val="0"/>
        <w:autoSpaceDN w:val="0"/>
        <w:adjustRightInd w:val="0"/>
        <w:jc w:val="both"/>
        <w:rPr>
          <w:rFonts w:ascii="Arial" w:hAnsi="Arial" w:cs="Arial"/>
          <w:b/>
          <w:bCs/>
          <w:i/>
          <w:iCs/>
          <w:sz w:val="20"/>
          <w:szCs w:val="20"/>
        </w:rPr>
      </w:pPr>
    </w:p>
    <w:p w:rsidR="00990039" w:rsidRPr="00990039" w:rsidRDefault="00990039" w:rsidP="00990039">
      <w:pPr>
        <w:autoSpaceDE w:val="0"/>
        <w:autoSpaceDN w:val="0"/>
        <w:adjustRightInd w:val="0"/>
        <w:jc w:val="both"/>
        <w:rPr>
          <w:rFonts w:ascii="Arial" w:hAnsi="Arial" w:cs="Arial"/>
          <w:b/>
          <w:bCs/>
          <w:i/>
          <w:iCs/>
          <w:sz w:val="20"/>
          <w:szCs w:val="20"/>
        </w:rPr>
      </w:pPr>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bCs/>
          <w:caps/>
          <w:spacing w:val="36"/>
          <w:w w:val="80"/>
          <w:position w:val="-1"/>
          <w:sz w:val="32"/>
          <w:szCs w:val="60"/>
        </w:rPr>
      </w:pPr>
      <w:r w:rsidRPr="00990039">
        <w:rPr>
          <w:rFonts w:ascii="Arial" w:eastAsia="Times New Roman" w:hAnsi="Arial" w:cs="Arial"/>
          <w:b/>
          <w:bCs/>
          <w:caps/>
          <w:spacing w:val="36"/>
          <w:w w:val="80"/>
          <w:position w:val="-1"/>
          <w:sz w:val="32"/>
          <w:szCs w:val="60"/>
        </w:rPr>
        <w:lastRenderedPageBreak/>
        <w:t>Table des modèles</w:t>
      </w:r>
    </w:p>
    <w:p w:rsidR="00990039" w:rsidRPr="00990039" w:rsidRDefault="00990039"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sz w:val="24"/>
          <w:szCs w:val="24"/>
        </w:rPr>
      </w:pPr>
      <w:r w:rsidRPr="00990039">
        <w:rPr>
          <w:rFonts w:ascii="Arial" w:eastAsia="Times New Roman" w:hAnsi="Arial" w:cs="Arial"/>
          <w:noProof/>
          <w:spacing w:val="34"/>
          <w:sz w:val="24"/>
          <w:szCs w:val="24"/>
        </w:rPr>
        <w:fldChar w:fldCharType="begin"/>
      </w:r>
      <w:r w:rsidRPr="00990039">
        <w:rPr>
          <w:rFonts w:ascii="Arial" w:eastAsia="Times New Roman" w:hAnsi="Arial" w:cs="Arial"/>
          <w:noProof/>
          <w:spacing w:val="34"/>
          <w:sz w:val="24"/>
          <w:szCs w:val="24"/>
        </w:rPr>
        <w:instrText xml:space="preserve"> TOC \b ANNEXES \* MERGEFORMAT </w:instrText>
      </w:r>
      <w:r w:rsidRPr="00990039">
        <w:rPr>
          <w:rFonts w:ascii="Arial" w:eastAsia="Times New Roman" w:hAnsi="Arial" w:cs="Arial"/>
          <w:noProof/>
          <w:spacing w:val="34"/>
          <w:sz w:val="24"/>
          <w:szCs w:val="24"/>
        </w:rPr>
        <w:fldChar w:fldCharType="separate"/>
      </w:r>
      <w:r w:rsidRPr="00990039">
        <w:rPr>
          <w:rFonts w:ascii="Arial" w:eastAsia="Times New Roman" w:hAnsi="Arial" w:cs="Arial"/>
          <w:noProof/>
          <w:sz w:val="24"/>
          <w:szCs w:val="24"/>
        </w:rPr>
        <w:t>Annexe n° 1: Modèle de Déclaration d’intention de soumissionner</w:t>
      </w:r>
      <w:r w:rsidRPr="00990039">
        <w:rPr>
          <w:rFonts w:ascii="Arial" w:eastAsia="Times New Roman" w:hAnsi="Arial" w:cs="Arial"/>
          <w:noProof/>
          <w:sz w:val="24"/>
          <w:szCs w:val="24"/>
        </w:rPr>
        <w:tab/>
      </w:r>
    </w:p>
    <w:p w:rsidR="00990039" w:rsidRPr="00990039" w:rsidRDefault="00990039"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rPr>
      </w:pPr>
      <w:r w:rsidRPr="00990039">
        <w:rPr>
          <w:rFonts w:ascii="Arial" w:eastAsia="Times New Roman" w:hAnsi="Arial" w:cs="Arial"/>
          <w:noProof/>
          <w:sz w:val="24"/>
          <w:szCs w:val="24"/>
        </w:rPr>
        <w:t>Annexe n° 2: Modèle de soumission</w:t>
      </w:r>
      <w:r w:rsidRPr="00990039">
        <w:rPr>
          <w:rFonts w:ascii="Arial" w:eastAsia="Times New Roman" w:hAnsi="Arial" w:cs="Arial"/>
          <w:noProof/>
          <w:sz w:val="24"/>
          <w:szCs w:val="24"/>
        </w:rPr>
        <w:tab/>
      </w:r>
    </w:p>
    <w:p w:rsidR="00990039" w:rsidRPr="00990039" w:rsidRDefault="00990039"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rPr>
      </w:pPr>
      <w:r w:rsidRPr="00990039">
        <w:rPr>
          <w:rFonts w:ascii="Arial" w:eastAsia="Times New Roman" w:hAnsi="Arial" w:cs="Arial"/>
          <w:noProof/>
          <w:sz w:val="24"/>
          <w:szCs w:val="24"/>
        </w:rPr>
        <w:t>A</w:t>
      </w:r>
      <w:bookmarkStart w:id="417" w:name="_Hlk159328284"/>
      <w:r w:rsidRPr="00990039">
        <w:rPr>
          <w:rFonts w:ascii="Arial" w:eastAsia="Times New Roman" w:hAnsi="Arial" w:cs="Arial"/>
          <w:noProof/>
          <w:sz w:val="24"/>
          <w:szCs w:val="24"/>
        </w:rPr>
        <w:t>nnexe n° 3: Modèle de caution de soumission</w:t>
      </w:r>
      <w:r w:rsidRPr="00990039">
        <w:rPr>
          <w:rFonts w:ascii="Arial" w:eastAsia="Times New Roman" w:hAnsi="Arial" w:cs="Arial"/>
          <w:noProof/>
          <w:sz w:val="24"/>
          <w:szCs w:val="24"/>
        </w:rPr>
        <w:tab/>
      </w:r>
    </w:p>
    <w:bookmarkEnd w:id="417"/>
    <w:p w:rsidR="00990039" w:rsidRPr="00990039" w:rsidRDefault="00990039"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rPr>
      </w:pPr>
      <w:r w:rsidRPr="00990039">
        <w:rPr>
          <w:rFonts w:ascii="Arial" w:eastAsia="Times New Roman" w:hAnsi="Arial" w:cs="Arial"/>
          <w:noProof/>
          <w:sz w:val="24"/>
          <w:szCs w:val="24"/>
        </w:rPr>
        <w:t>Annexe n° 4: Modèle de cautionnement définitif</w:t>
      </w:r>
      <w:r w:rsidRPr="00990039">
        <w:rPr>
          <w:rFonts w:ascii="Arial" w:eastAsia="Times New Roman" w:hAnsi="Arial" w:cs="Arial"/>
          <w:noProof/>
          <w:sz w:val="24"/>
          <w:szCs w:val="24"/>
        </w:rPr>
        <w:tab/>
      </w:r>
    </w:p>
    <w:p w:rsidR="00990039" w:rsidRPr="00990039" w:rsidRDefault="00990039"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rPr>
      </w:pPr>
      <w:bookmarkStart w:id="418" w:name="_Hlk159275510"/>
      <w:r w:rsidRPr="00990039">
        <w:rPr>
          <w:rFonts w:ascii="Arial" w:eastAsia="Times New Roman" w:hAnsi="Arial" w:cs="Arial"/>
          <w:noProof/>
          <w:sz w:val="24"/>
          <w:szCs w:val="24"/>
        </w:rPr>
        <w:t>Annexe n° 5: Modèle de caution d'avance de démarrage</w:t>
      </w:r>
      <w:r w:rsidRPr="00990039">
        <w:rPr>
          <w:rFonts w:ascii="Arial" w:eastAsia="Times New Roman" w:hAnsi="Arial" w:cs="Arial"/>
          <w:noProof/>
          <w:sz w:val="24"/>
          <w:szCs w:val="24"/>
        </w:rPr>
        <w:tab/>
      </w:r>
    </w:p>
    <w:bookmarkEnd w:id="418"/>
    <w:p w:rsidR="00990039" w:rsidRPr="00990039" w:rsidRDefault="00990039"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sz w:val="24"/>
          <w:szCs w:val="24"/>
        </w:rPr>
      </w:pPr>
      <w:r w:rsidRPr="00990039">
        <w:rPr>
          <w:rFonts w:ascii="Arial" w:eastAsia="Times New Roman" w:hAnsi="Arial" w:cs="Arial"/>
          <w:noProof/>
          <w:sz w:val="24"/>
          <w:szCs w:val="24"/>
        </w:rPr>
        <w:t>Annexe n°6 : Modèle de caution de bonne exécution (retenue de garantie)</w:t>
      </w:r>
      <w:r w:rsidRPr="00990039">
        <w:rPr>
          <w:rFonts w:ascii="Arial" w:eastAsia="Times New Roman" w:hAnsi="Arial" w:cs="Arial"/>
          <w:noProof/>
          <w:sz w:val="24"/>
          <w:szCs w:val="24"/>
        </w:rPr>
        <w:tab/>
      </w:r>
    </w:p>
    <w:p w:rsidR="00990039" w:rsidRPr="00990039" w:rsidRDefault="00990039"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sz w:val="24"/>
          <w:szCs w:val="24"/>
        </w:rPr>
      </w:pPr>
      <w:r w:rsidRPr="00990039">
        <w:rPr>
          <w:rFonts w:ascii="Arial" w:eastAsia="Times New Roman" w:hAnsi="Arial" w:cs="Arial"/>
          <w:noProof/>
          <w:sz w:val="24"/>
          <w:szCs w:val="24"/>
        </w:rPr>
        <w:t xml:space="preserve">Annexe n°7 : Modèle </w:t>
      </w:r>
      <w:r w:rsidRPr="00990039">
        <w:rPr>
          <w:rFonts w:ascii="Arial" w:eastAsia="Times New Roman" w:hAnsi="Arial" w:cs="Arial"/>
          <w:i/>
          <w:noProof/>
          <w:sz w:val="24"/>
          <w:szCs w:val="24"/>
        </w:rPr>
        <w:t xml:space="preserve">de </w:t>
      </w:r>
      <w:r w:rsidRPr="00990039">
        <w:rPr>
          <w:rFonts w:ascii="Arial" w:eastAsia="Times New Roman" w:hAnsi="Arial" w:cs="Arial"/>
          <w:noProof/>
          <w:sz w:val="24"/>
          <w:szCs w:val="24"/>
        </w:rPr>
        <w:t>Lettre de soumission de la proposition technique</w:t>
      </w:r>
      <w:r w:rsidRPr="00990039">
        <w:rPr>
          <w:rFonts w:ascii="Arial" w:eastAsia="Times New Roman" w:hAnsi="Arial" w:cs="Arial"/>
          <w:noProof/>
          <w:sz w:val="24"/>
          <w:szCs w:val="24"/>
        </w:rPr>
        <w:tab/>
      </w:r>
    </w:p>
    <w:p w:rsidR="00990039" w:rsidRPr="00990039" w:rsidRDefault="00990039"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sz w:val="24"/>
          <w:szCs w:val="24"/>
        </w:rPr>
      </w:pPr>
      <w:r w:rsidRPr="00990039">
        <w:rPr>
          <w:rFonts w:ascii="Arial" w:eastAsia="Times New Roman" w:hAnsi="Arial" w:cs="Arial"/>
          <w:noProof/>
          <w:sz w:val="24"/>
          <w:szCs w:val="24"/>
        </w:rPr>
        <w:t>Annexe n° 8</w:t>
      </w:r>
      <w:r w:rsidR="00672086">
        <w:rPr>
          <w:rFonts w:ascii="Arial" w:eastAsia="Times New Roman" w:hAnsi="Arial" w:cs="Arial"/>
          <w:noProof/>
          <w:sz w:val="24"/>
          <w:szCs w:val="24"/>
        </w:rPr>
        <w:t xml:space="preserve"> </w:t>
      </w:r>
      <w:r w:rsidRPr="00990039">
        <w:rPr>
          <w:rFonts w:ascii="Arial" w:eastAsia="Times New Roman" w:hAnsi="Arial" w:cs="Arial"/>
          <w:noProof/>
          <w:sz w:val="24"/>
          <w:szCs w:val="24"/>
        </w:rPr>
        <w:t>: Modèle de cadre du planning</w:t>
      </w:r>
      <w:r w:rsidRPr="00990039">
        <w:rPr>
          <w:rFonts w:ascii="Arial" w:eastAsia="Times New Roman" w:hAnsi="Arial" w:cs="Arial"/>
          <w:noProof/>
          <w:sz w:val="24"/>
          <w:szCs w:val="24"/>
        </w:rPr>
        <w:tab/>
      </w:r>
    </w:p>
    <w:p w:rsidR="00990039" w:rsidRPr="00990039" w:rsidRDefault="00990039"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sz w:val="24"/>
          <w:szCs w:val="24"/>
        </w:rPr>
      </w:pPr>
      <w:r w:rsidRPr="00990039">
        <w:rPr>
          <w:rFonts w:ascii="Arial" w:eastAsia="Times New Roman" w:hAnsi="Arial" w:cs="Arial"/>
          <w:noProof/>
          <w:sz w:val="24"/>
          <w:szCs w:val="24"/>
        </w:rPr>
        <w:t>Annexe n° 9</w:t>
      </w:r>
      <w:r w:rsidR="00672086">
        <w:rPr>
          <w:rFonts w:ascii="Arial" w:eastAsia="Times New Roman" w:hAnsi="Arial" w:cs="Arial"/>
          <w:noProof/>
          <w:sz w:val="24"/>
          <w:szCs w:val="24"/>
        </w:rPr>
        <w:t xml:space="preserve"> </w:t>
      </w:r>
      <w:r w:rsidRPr="00990039">
        <w:rPr>
          <w:rFonts w:ascii="Arial" w:eastAsia="Times New Roman" w:hAnsi="Arial" w:cs="Arial"/>
          <w:noProof/>
          <w:sz w:val="24"/>
          <w:szCs w:val="24"/>
        </w:rPr>
        <w:t>: Modèle de descriptif de la méthodologie et du plan de travail</w:t>
      </w:r>
      <w:r w:rsidRPr="00990039">
        <w:rPr>
          <w:rFonts w:ascii="Arial" w:eastAsia="Times New Roman" w:hAnsi="Arial" w:cs="Arial"/>
          <w:noProof/>
          <w:sz w:val="24"/>
          <w:szCs w:val="24"/>
        </w:rPr>
        <w:tab/>
      </w:r>
    </w:p>
    <w:p w:rsidR="00990039" w:rsidRDefault="00990039"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sz w:val="24"/>
          <w:szCs w:val="24"/>
        </w:rPr>
      </w:pPr>
      <w:r w:rsidRPr="00990039">
        <w:rPr>
          <w:rFonts w:ascii="Arial" w:eastAsia="Times New Roman" w:hAnsi="Arial" w:cs="Arial"/>
          <w:noProof/>
          <w:sz w:val="24"/>
          <w:szCs w:val="24"/>
        </w:rPr>
        <w:t>Annexe n° 10</w:t>
      </w:r>
      <w:r w:rsidR="00672086">
        <w:rPr>
          <w:rFonts w:ascii="Arial" w:eastAsia="Times New Roman" w:hAnsi="Arial" w:cs="Arial"/>
          <w:noProof/>
          <w:sz w:val="24"/>
          <w:szCs w:val="24"/>
        </w:rPr>
        <w:t xml:space="preserve"> </w:t>
      </w:r>
      <w:r w:rsidRPr="00990039">
        <w:rPr>
          <w:rFonts w:ascii="Arial" w:eastAsia="Times New Roman" w:hAnsi="Arial" w:cs="Arial"/>
          <w:noProof/>
          <w:sz w:val="24"/>
          <w:szCs w:val="24"/>
        </w:rPr>
        <w:t>: Modèle de déclaration sur l'honneur de visite du site</w:t>
      </w:r>
      <w:r w:rsidRPr="00990039">
        <w:rPr>
          <w:rFonts w:ascii="Arial" w:eastAsia="Times New Roman" w:hAnsi="Arial" w:cs="Arial"/>
          <w:noProof/>
          <w:sz w:val="24"/>
          <w:szCs w:val="24"/>
        </w:rPr>
        <w:tab/>
      </w:r>
    </w:p>
    <w:p w:rsidR="00672086" w:rsidRDefault="00672086"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sz w:val="24"/>
          <w:szCs w:val="24"/>
        </w:rPr>
      </w:pPr>
      <w:r>
        <w:rPr>
          <w:rFonts w:ascii="Arial" w:eastAsia="Times New Roman" w:hAnsi="Arial" w:cs="Arial"/>
          <w:noProof/>
          <w:sz w:val="24"/>
          <w:szCs w:val="24"/>
        </w:rPr>
        <w:t xml:space="preserve">Annexe </w:t>
      </w:r>
      <w:r w:rsidRPr="00990039">
        <w:rPr>
          <w:rFonts w:ascii="Arial" w:eastAsia="Times New Roman" w:hAnsi="Arial" w:cs="Arial"/>
          <w:noProof/>
          <w:sz w:val="24"/>
          <w:szCs w:val="24"/>
        </w:rPr>
        <w:t>n° 1</w:t>
      </w:r>
      <w:r>
        <w:rPr>
          <w:rFonts w:ascii="Arial" w:eastAsia="Times New Roman" w:hAnsi="Arial" w:cs="Arial"/>
          <w:noProof/>
          <w:sz w:val="24"/>
          <w:szCs w:val="24"/>
        </w:rPr>
        <w:t>1 : Modèle de pouvoirs (en cas de groupement d'entreprises)</w:t>
      </w:r>
    </w:p>
    <w:p w:rsidR="00672086" w:rsidRDefault="00672086"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sz w:val="24"/>
          <w:szCs w:val="24"/>
        </w:rPr>
      </w:pPr>
      <w:r>
        <w:rPr>
          <w:rFonts w:ascii="Arial" w:eastAsia="Times New Roman" w:hAnsi="Arial" w:cs="Arial"/>
          <w:noProof/>
          <w:sz w:val="24"/>
          <w:szCs w:val="24"/>
        </w:rPr>
        <w:t xml:space="preserve">Annexe </w:t>
      </w:r>
      <w:r w:rsidRPr="00990039">
        <w:rPr>
          <w:rFonts w:ascii="Arial" w:eastAsia="Times New Roman" w:hAnsi="Arial" w:cs="Arial"/>
          <w:noProof/>
          <w:sz w:val="24"/>
          <w:szCs w:val="24"/>
        </w:rPr>
        <w:t>n° 1</w:t>
      </w:r>
      <w:r>
        <w:rPr>
          <w:rFonts w:ascii="Arial" w:eastAsia="Times New Roman" w:hAnsi="Arial" w:cs="Arial"/>
          <w:noProof/>
          <w:sz w:val="24"/>
          <w:szCs w:val="24"/>
        </w:rPr>
        <w:t>2 : Cadre d'accord de groupement</w:t>
      </w:r>
    </w:p>
    <w:p w:rsidR="00EF4EBA" w:rsidRPr="00990039" w:rsidRDefault="00EF4EBA" w:rsidP="00990039">
      <w:pPr>
        <w:tabs>
          <w:tab w:val="left" w:pos="1540"/>
          <w:tab w:val="right" w:leader="dot" w:pos="9622"/>
        </w:tabs>
        <w:suppressAutoHyphens/>
        <w:autoSpaceDN w:val="0"/>
        <w:spacing w:after="0" w:line="240" w:lineRule="auto"/>
        <w:ind w:left="1560" w:hanging="1320"/>
        <w:jc w:val="both"/>
        <w:textAlignment w:val="baseline"/>
        <w:rPr>
          <w:rFonts w:ascii="Arial" w:eastAsia="Times New Roman" w:hAnsi="Arial" w:cs="Arial"/>
          <w:noProof/>
          <w:sz w:val="24"/>
          <w:szCs w:val="24"/>
        </w:rPr>
      </w:pPr>
      <w:r>
        <w:rPr>
          <w:rFonts w:ascii="Arial" w:eastAsia="Times New Roman" w:hAnsi="Arial" w:cs="Arial"/>
          <w:noProof/>
          <w:sz w:val="24"/>
          <w:szCs w:val="24"/>
        </w:rPr>
        <w:t xml:space="preserve">Annexe </w:t>
      </w:r>
      <w:r w:rsidRPr="00990039">
        <w:rPr>
          <w:rFonts w:ascii="Arial" w:eastAsia="Times New Roman" w:hAnsi="Arial" w:cs="Arial"/>
          <w:noProof/>
          <w:sz w:val="24"/>
          <w:szCs w:val="24"/>
        </w:rPr>
        <w:t>n° 1</w:t>
      </w:r>
      <w:r>
        <w:rPr>
          <w:rFonts w:ascii="Arial" w:eastAsia="Times New Roman" w:hAnsi="Arial" w:cs="Arial"/>
          <w:noProof/>
          <w:sz w:val="24"/>
          <w:szCs w:val="24"/>
        </w:rPr>
        <w:t>3 : Cadre du programme d'exécution des travaux</w:t>
      </w:r>
    </w:p>
    <w:p w:rsidR="00990039" w:rsidRPr="00990039" w:rsidRDefault="00EF4EBA" w:rsidP="00990039">
      <w:pPr>
        <w:suppressAutoHyphens/>
        <w:autoSpaceDN w:val="0"/>
        <w:spacing w:after="0" w:line="240" w:lineRule="auto"/>
        <w:textAlignment w:val="baseline"/>
        <w:rPr>
          <w:rFonts w:ascii="Arial" w:eastAsia="Calibri" w:hAnsi="Arial" w:cs="Arial"/>
          <w:noProof/>
          <w:sz w:val="24"/>
          <w:szCs w:val="24"/>
        </w:rPr>
      </w:pPr>
      <w:r>
        <w:rPr>
          <w:rFonts w:ascii="Arial" w:eastAsia="Times New Roman" w:hAnsi="Arial" w:cs="Arial"/>
          <w:noProof/>
          <w:sz w:val="24"/>
          <w:szCs w:val="24"/>
        </w:rPr>
        <w:t xml:space="preserve">    Annexe </w:t>
      </w:r>
      <w:r w:rsidRPr="00990039">
        <w:rPr>
          <w:rFonts w:ascii="Arial" w:eastAsia="Times New Roman" w:hAnsi="Arial" w:cs="Arial"/>
          <w:noProof/>
          <w:sz w:val="24"/>
          <w:szCs w:val="24"/>
        </w:rPr>
        <w:t>n° 1</w:t>
      </w:r>
      <w:r>
        <w:rPr>
          <w:rFonts w:ascii="Arial" w:eastAsia="Times New Roman" w:hAnsi="Arial" w:cs="Arial"/>
          <w:noProof/>
          <w:sz w:val="24"/>
          <w:szCs w:val="24"/>
        </w:rPr>
        <w:t>4 : Modèle de rapport de visite des lieux</w:t>
      </w: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suppressAutoHyphens/>
        <w:autoSpaceDN w:val="0"/>
        <w:spacing w:after="0" w:line="240" w:lineRule="auto"/>
        <w:textAlignment w:val="baseline"/>
        <w:rPr>
          <w:rFonts w:ascii="Arial" w:eastAsia="Calibri" w:hAnsi="Arial" w:cs="Arial"/>
          <w:noProof/>
          <w:sz w:val="24"/>
          <w:szCs w:val="24"/>
        </w:rPr>
      </w:pPr>
    </w:p>
    <w:p w:rsidR="00990039" w:rsidRPr="00990039" w:rsidRDefault="00990039" w:rsidP="00990039">
      <w:pPr>
        <w:widowControl w:val="0"/>
        <w:suppressAutoHyphens/>
        <w:autoSpaceDE w:val="0"/>
        <w:autoSpaceDN w:val="0"/>
        <w:spacing w:after="120" w:line="360" w:lineRule="auto"/>
        <w:jc w:val="both"/>
        <w:textAlignment w:val="baseline"/>
        <w:rPr>
          <w:rFonts w:ascii="Arial" w:eastAsia="Times New Roman" w:hAnsi="Arial" w:cs="Arial"/>
          <w:spacing w:val="34"/>
          <w:sz w:val="24"/>
          <w:szCs w:val="24"/>
        </w:rPr>
      </w:pPr>
      <w:r w:rsidRPr="00990039">
        <w:rPr>
          <w:rFonts w:ascii="Arial" w:eastAsia="Times New Roman" w:hAnsi="Arial" w:cs="Arial"/>
          <w:spacing w:val="34"/>
          <w:sz w:val="24"/>
          <w:szCs w:val="24"/>
        </w:rPr>
        <w:fldChar w:fldCharType="end"/>
      </w:r>
    </w:p>
    <w:p w:rsidR="00990039" w:rsidRPr="00990039" w:rsidRDefault="00990039" w:rsidP="00990039">
      <w:pPr>
        <w:rPr>
          <w:rFonts w:ascii="Arial" w:eastAsia="Times New Roman" w:hAnsi="Arial" w:cs="Arial"/>
          <w:spacing w:val="34"/>
          <w:sz w:val="24"/>
          <w:szCs w:val="24"/>
        </w:rPr>
      </w:pPr>
      <w:r w:rsidRPr="00990039">
        <w:rPr>
          <w:rFonts w:ascii="Arial" w:eastAsia="Times New Roman" w:hAnsi="Arial" w:cs="Arial"/>
          <w:spacing w:val="34"/>
          <w:sz w:val="24"/>
          <w:szCs w:val="24"/>
        </w:rPr>
        <w:br w:type="page"/>
      </w:r>
    </w:p>
    <w:p w:rsidR="00990039" w:rsidRPr="00990039" w:rsidRDefault="00990039" w:rsidP="00990039">
      <w:pPr>
        <w:widowControl w:val="0"/>
        <w:suppressAutoHyphens/>
        <w:autoSpaceDE w:val="0"/>
        <w:autoSpaceDN w:val="0"/>
        <w:spacing w:after="120" w:line="240" w:lineRule="auto"/>
        <w:jc w:val="center"/>
        <w:textAlignment w:val="baseline"/>
        <w:rPr>
          <w:rFonts w:ascii="Arial" w:eastAsia="Times New Roman" w:hAnsi="Arial" w:cs="Arial"/>
          <w:spacing w:val="34"/>
          <w:sz w:val="24"/>
          <w:szCs w:val="24"/>
        </w:rPr>
      </w:pPr>
      <w:r w:rsidRPr="00990039">
        <w:rPr>
          <w:rFonts w:ascii="Arial" w:eastAsia="Times New Roman" w:hAnsi="Arial" w:cs="Arial"/>
          <w:b/>
          <w:bCs/>
          <w:caps/>
          <w:spacing w:val="36"/>
          <w:w w:val="80"/>
          <w:position w:val="-1"/>
          <w:sz w:val="36"/>
          <w:szCs w:val="60"/>
        </w:rPr>
        <w:lastRenderedPageBreak/>
        <w:t>Annexe n° 1 : Modèle DE DECLARATION D’INTENTION de soumissionNER</w:t>
      </w:r>
    </w:p>
    <w:p w:rsidR="00990039" w:rsidRPr="00990039" w:rsidRDefault="00990039" w:rsidP="00990039">
      <w:pPr>
        <w:widowControl w:val="0"/>
        <w:suppressAutoHyphens/>
        <w:autoSpaceDE w:val="0"/>
        <w:autoSpaceDN w:val="0"/>
        <w:adjustRightInd w:val="0"/>
        <w:spacing w:after="60" w:line="360" w:lineRule="auto"/>
        <w:ind w:left="107" w:right="-20"/>
        <w:textAlignment w:val="baseline"/>
        <w:rPr>
          <w:rFonts w:ascii="Arial" w:eastAsia="Times New Roman" w:hAnsi="Arial" w:cs="Arial"/>
          <w:sz w:val="24"/>
          <w:szCs w:val="24"/>
        </w:rPr>
      </w:pPr>
      <w:r w:rsidRPr="00990039">
        <w:rPr>
          <w:rFonts w:ascii="Arial" w:eastAsia="Times New Roman" w:hAnsi="Arial" w:cs="Arial"/>
          <w:i/>
          <w:iCs/>
          <w:sz w:val="24"/>
          <w:szCs w:val="24"/>
        </w:rPr>
        <w:t>A</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insérer</w:t>
      </w:r>
      <w:r w:rsidRPr="00990039">
        <w:rPr>
          <w:rFonts w:ascii="Arial" w:eastAsia="Times New Roman" w:hAnsi="Arial" w:cs="Arial"/>
          <w:i/>
          <w:iCs/>
          <w:spacing w:val="6"/>
          <w:sz w:val="24"/>
          <w:szCs w:val="24"/>
        </w:rPr>
        <w:t xml:space="preserve"> </w:t>
      </w:r>
      <w:r w:rsidR="00AE394D">
        <w:rPr>
          <w:rFonts w:ascii="Arial" w:eastAsia="Times New Roman" w:hAnsi="Arial" w:cs="Arial"/>
          <w:i/>
          <w:iCs/>
          <w:sz w:val="24"/>
          <w:szCs w:val="24"/>
        </w:rPr>
        <w:t>en début de</w:t>
      </w:r>
      <w:r w:rsidRPr="00990039">
        <w:rPr>
          <w:rFonts w:ascii="Arial" w:eastAsia="Times New Roman" w:hAnsi="Arial" w:cs="Arial"/>
          <w:i/>
          <w:iCs/>
          <w:sz w:val="24"/>
          <w:szCs w:val="24"/>
        </w:rPr>
        <w:t xml:space="preserve"> l’Offre administrative</w:t>
      </w:r>
    </w:p>
    <w:p w:rsidR="00990039" w:rsidRPr="00990039" w:rsidRDefault="00990039" w:rsidP="00990039">
      <w:pPr>
        <w:widowControl w:val="0"/>
        <w:suppressAutoHyphens/>
        <w:autoSpaceDE w:val="0"/>
        <w:autoSpaceDN w:val="0"/>
        <w:adjustRightInd w:val="0"/>
        <w:spacing w:after="60" w:line="360" w:lineRule="auto"/>
        <w:ind w:left="107" w:right="3678"/>
        <w:textAlignment w:val="baseline"/>
        <w:rPr>
          <w:rFonts w:ascii="Arial" w:eastAsia="Times New Roman" w:hAnsi="Arial" w:cs="Arial"/>
          <w:sz w:val="24"/>
          <w:szCs w:val="24"/>
        </w:rPr>
      </w:pPr>
      <w:r w:rsidRPr="00990039">
        <w:rPr>
          <w:rFonts w:ascii="Arial" w:eastAsia="Times New Roman" w:hAnsi="Arial" w:cs="Arial"/>
          <w:sz w:val="24"/>
          <w:szCs w:val="24"/>
        </w:rPr>
        <w:t>Je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 xml:space="preserve">soussigné, </w:t>
      </w:r>
    </w:p>
    <w:p w:rsidR="00990039" w:rsidRPr="00990039" w:rsidRDefault="00990039" w:rsidP="00990039">
      <w:pPr>
        <w:widowControl w:val="0"/>
        <w:suppressAutoHyphens/>
        <w:autoSpaceDE w:val="0"/>
        <w:autoSpaceDN w:val="0"/>
        <w:adjustRightInd w:val="0"/>
        <w:spacing w:after="60" w:line="360" w:lineRule="auto"/>
        <w:ind w:left="107" w:right="3678"/>
        <w:textAlignment w:val="baseline"/>
        <w:rPr>
          <w:rFonts w:ascii="Arial" w:eastAsia="Times New Roman" w:hAnsi="Arial" w:cs="Arial"/>
          <w:sz w:val="24"/>
          <w:szCs w:val="24"/>
        </w:rPr>
      </w:pPr>
      <w:r w:rsidRPr="00990039">
        <w:rPr>
          <w:rFonts w:ascii="Arial" w:eastAsia="Times New Roman" w:hAnsi="Arial" w:cs="Arial"/>
          <w:sz w:val="24"/>
          <w:szCs w:val="24"/>
        </w:rPr>
        <w:t>Nationalité</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 xml:space="preserve">: </w:t>
      </w:r>
    </w:p>
    <w:p w:rsidR="00990039" w:rsidRPr="00990039" w:rsidRDefault="00990039" w:rsidP="00990039">
      <w:pPr>
        <w:widowControl w:val="0"/>
        <w:suppressAutoHyphens/>
        <w:autoSpaceDE w:val="0"/>
        <w:autoSpaceDN w:val="0"/>
        <w:adjustRightInd w:val="0"/>
        <w:spacing w:after="60" w:line="360" w:lineRule="auto"/>
        <w:ind w:left="107" w:right="3678"/>
        <w:textAlignment w:val="baseline"/>
        <w:rPr>
          <w:rFonts w:ascii="Arial" w:eastAsia="Times New Roman" w:hAnsi="Arial" w:cs="Arial"/>
          <w:sz w:val="24"/>
          <w:szCs w:val="24"/>
        </w:rPr>
      </w:pPr>
      <w:r w:rsidRPr="00990039">
        <w:rPr>
          <w:rFonts w:ascii="Arial" w:eastAsia="Times New Roman" w:hAnsi="Arial" w:cs="Arial"/>
          <w:sz w:val="24"/>
          <w:szCs w:val="24"/>
        </w:rPr>
        <w:t>Domicile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 xml:space="preserve">: </w:t>
      </w:r>
    </w:p>
    <w:p w:rsidR="00990039" w:rsidRPr="00990039" w:rsidRDefault="00990039" w:rsidP="00990039">
      <w:pPr>
        <w:widowControl w:val="0"/>
        <w:suppressAutoHyphens/>
        <w:autoSpaceDE w:val="0"/>
        <w:autoSpaceDN w:val="0"/>
        <w:adjustRightInd w:val="0"/>
        <w:spacing w:after="60" w:line="360" w:lineRule="auto"/>
        <w:ind w:left="107" w:right="3678"/>
        <w:textAlignment w:val="baseline"/>
        <w:rPr>
          <w:rFonts w:ascii="Arial" w:eastAsia="Times New Roman" w:hAnsi="Arial" w:cs="Arial"/>
          <w:sz w:val="24"/>
          <w:szCs w:val="24"/>
        </w:rPr>
      </w:pPr>
      <w:r w:rsidRPr="00990039">
        <w:rPr>
          <w:rFonts w:ascii="Arial" w:eastAsia="Times New Roman" w:hAnsi="Arial" w:cs="Arial"/>
          <w:sz w:val="24"/>
          <w:szCs w:val="24"/>
        </w:rPr>
        <w:t>Fonction</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w:t>
      </w:r>
    </w:p>
    <w:p w:rsidR="00990039" w:rsidRPr="00990039" w:rsidRDefault="00990039" w:rsidP="00990039">
      <w:pPr>
        <w:widowControl w:val="0"/>
        <w:suppressAutoHyphens/>
        <w:autoSpaceDE w:val="0"/>
        <w:autoSpaceDN w:val="0"/>
        <w:adjustRightInd w:val="0"/>
        <w:spacing w:after="60" w:line="360" w:lineRule="auto"/>
        <w:ind w:left="107" w:right="-214"/>
        <w:jc w:val="both"/>
        <w:textAlignment w:val="baseline"/>
        <w:rPr>
          <w:rFonts w:ascii="Arial" w:eastAsia="Times New Roman" w:hAnsi="Arial" w:cs="Arial"/>
          <w:sz w:val="24"/>
          <w:szCs w:val="24"/>
        </w:rPr>
      </w:pPr>
      <w:r w:rsidRPr="00990039">
        <w:rPr>
          <w:rFonts w:ascii="Arial" w:eastAsia="Times New Roman" w:hAnsi="Arial" w:cs="Arial"/>
          <w:sz w:val="24"/>
          <w:szCs w:val="24"/>
        </w:rPr>
        <w:t>En</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vertu</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de</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mes</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pouvoirs</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de</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Directeur</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Général,</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après</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avoir</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pris</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connaissance</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du</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Dossier</w:t>
      </w:r>
      <w:r w:rsidRPr="00990039">
        <w:rPr>
          <w:rFonts w:ascii="Arial" w:eastAsia="Times New Roman" w:hAnsi="Arial" w:cs="Arial"/>
          <w:spacing w:val="24"/>
          <w:sz w:val="24"/>
          <w:szCs w:val="24"/>
        </w:rPr>
        <w:t xml:space="preserve"> </w:t>
      </w:r>
      <w:r w:rsidRPr="00990039">
        <w:rPr>
          <w:rFonts w:ascii="Arial" w:eastAsia="Times New Roman" w:hAnsi="Arial" w:cs="Arial"/>
          <w:sz w:val="24"/>
          <w:szCs w:val="24"/>
        </w:rPr>
        <w:t>d’Appel d’Offres</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National</w:t>
      </w:r>
      <w:r w:rsidRPr="00990039">
        <w:rPr>
          <w:rFonts w:ascii="Arial" w:eastAsia="Times New Roman" w:hAnsi="Arial" w:cs="Arial"/>
          <w:spacing w:val="7"/>
          <w:sz w:val="24"/>
          <w:szCs w:val="24"/>
        </w:rPr>
        <w:t xml:space="preserve"> Ouvert en Procédure d’urgence </w:t>
      </w:r>
      <w:r w:rsidRPr="00990039">
        <w:rPr>
          <w:rFonts w:ascii="Arial" w:eastAsia="Times New Roman" w:hAnsi="Arial" w:cs="Arial"/>
          <w:sz w:val="24"/>
          <w:szCs w:val="24"/>
        </w:rPr>
        <w:t>n</w:t>
      </w:r>
      <w:proofErr w:type="gramStart"/>
      <w:r w:rsidRPr="00990039">
        <w:rPr>
          <w:rFonts w:ascii="Arial" w:eastAsia="Times New Roman" w:hAnsi="Arial" w:cs="Arial"/>
          <w:sz w:val="24"/>
          <w:szCs w:val="24"/>
        </w:rPr>
        <w:t>°</w:t>
      </w:r>
      <w:r w:rsidRPr="00990039">
        <w:rPr>
          <w:rFonts w:ascii="Arial" w:eastAsia="Times New Roman" w:hAnsi="Arial" w:cs="Arial"/>
          <w:i/>
          <w:iCs/>
          <w:sz w:val="24"/>
          <w:szCs w:val="24"/>
        </w:rPr>
        <w:t>[</w:t>
      </w:r>
      <w:proofErr w:type="gramEnd"/>
      <w:r w:rsidRPr="00990039">
        <w:rPr>
          <w:rFonts w:ascii="Arial" w:eastAsia="Times New Roman" w:hAnsi="Arial" w:cs="Arial"/>
          <w:i/>
          <w:iCs/>
          <w:sz w:val="24"/>
          <w:szCs w:val="24"/>
        </w:rPr>
        <w:t>indiquer</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la</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nature</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de</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la</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prestation].</w:t>
      </w:r>
    </w:p>
    <w:p w:rsidR="00990039" w:rsidRPr="00990039" w:rsidRDefault="00990039" w:rsidP="00990039">
      <w:pPr>
        <w:widowControl w:val="0"/>
        <w:suppressAutoHyphens/>
        <w:autoSpaceDE w:val="0"/>
        <w:autoSpaceDN w:val="0"/>
        <w:adjustRightInd w:val="0"/>
        <w:spacing w:after="60" w:line="360" w:lineRule="auto"/>
        <w:ind w:left="107" w:right="-20"/>
        <w:textAlignment w:val="baseline"/>
        <w:rPr>
          <w:rFonts w:ascii="Arial" w:eastAsia="Times New Roman" w:hAnsi="Arial" w:cs="Arial"/>
          <w:sz w:val="24"/>
          <w:szCs w:val="24"/>
        </w:rPr>
      </w:pPr>
      <w:r w:rsidRPr="00990039">
        <w:rPr>
          <w:rFonts w:ascii="Arial" w:eastAsia="Times New Roman" w:hAnsi="Arial" w:cs="Arial"/>
          <w:sz w:val="24"/>
          <w:szCs w:val="24"/>
        </w:rPr>
        <w:t>Déclare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par</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la</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présente,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l’intention</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de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soumissionner</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pour</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cet</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Appel</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d’Offres.</w:t>
      </w:r>
    </w:p>
    <w:p w:rsidR="00990039" w:rsidRPr="00990039" w:rsidRDefault="00990039" w:rsidP="00990039">
      <w:pPr>
        <w:widowControl w:val="0"/>
        <w:suppressAutoHyphens/>
        <w:autoSpaceDE w:val="0"/>
        <w:autoSpaceDN w:val="0"/>
        <w:adjustRightInd w:val="0"/>
        <w:spacing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after="60" w:line="360" w:lineRule="auto"/>
        <w:textAlignment w:val="baseline"/>
        <w:rPr>
          <w:rFonts w:ascii="Arial" w:eastAsia="Times New Roman" w:hAnsi="Arial" w:cs="Arial"/>
          <w:sz w:val="24"/>
          <w:szCs w:val="24"/>
        </w:rPr>
      </w:pPr>
    </w:p>
    <w:p w:rsidR="00990039" w:rsidRPr="00990039" w:rsidRDefault="00990039" w:rsidP="00990039">
      <w:pPr>
        <w:widowControl w:val="0"/>
        <w:tabs>
          <w:tab w:val="left" w:pos="8100"/>
          <w:tab w:val="left" w:pos="10820"/>
        </w:tabs>
        <w:suppressAutoHyphens/>
        <w:autoSpaceDE w:val="0"/>
        <w:autoSpaceDN w:val="0"/>
        <w:adjustRightInd w:val="0"/>
        <w:spacing w:after="60" w:line="360" w:lineRule="auto"/>
        <w:ind w:left="2268" w:right="-92"/>
        <w:textAlignment w:val="baseline"/>
        <w:rPr>
          <w:rFonts w:ascii="Arial" w:eastAsia="Times New Roman" w:hAnsi="Arial" w:cs="Arial"/>
          <w:sz w:val="24"/>
          <w:szCs w:val="24"/>
        </w:rPr>
      </w:pPr>
      <w:r w:rsidRPr="00990039">
        <w:rPr>
          <w:rFonts w:ascii="Arial" w:eastAsia="Times New Roman" w:hAnsi="Arial" w:cs="Arial"/>
          <w:sz w:val="24"/>
          <w:szCs w:val="24"/>
        </w:rPr>
        <w:t xml:space="preserve">                    Fait</w:t>
      </w:r>
      <w:r w:rsidRPr="00990039">
        <w:rPr>
          <w:rFonts w:ascii="Arial" w:eastAsia="Times New Roman" w:hAnsi="Arial" w:cs="Arial"/>
          <w:spacing w:val="7"/>
          <w:sz w:val="24"/>
          <w:szCs w:val="24"/>
        </w:rPr>
        <w:t xml:space="preserve"> </w:t>
      </w:r>
      <w:r w:rsidR="00AE394D" w:rsidRPr="00990039">
        <w:rPr>
          <w:rFonts w:ascii="Arial" w:eastAsia="Times New Roman" w:hAnsi="Arial" w:cs="Arial"/>
          <w:sz w:val="24"/>
          <w:szCs w:val="24"/>
        </w:rPr>
        <w:t>à</w:t>
      </w:r>
      <w:r w:rsidR="00AE394D" w:rsidRPr="00990039">
        <w:rPr>
          <w:rFonts w:ascii="Arial" w:eastAsia="Times New Roman" w:hAnsi="Arial" w:cs="Arial"/>
          <w:spacing w:val="7"/>
          <w:sz w:val="24"/>
          <w:szCs w:val="24"/>
        </w:rPr>
        <w:t xml:space="preserve"> </w:t>
      </w:r>
      <w:r w:rsidR="00AE394D" w:rsidRPr="00990039">
        <w:rPr>
          <w:rFonts w:ascii="Arial" w:eastAsia="Times New Roman" w:hAnsi="Arial" w:cs="Arial"/>
          <w:sz w:val="24"/>
          <w:szCs w:val="24"/>
          <w:u w:val="single"/>
        </w:rPr>
        <w:t>_</w:t>
      </w:r>
      <w:r w:rsidRPr="00990039">
        <w:rPr>
          <w:rFonts w:ascii="Arial" w:eastAsia="Times New Roman" w:hAnsi="Arial" w:cs="Arial"/>
          <w:sz w:val="24"/>
          <w:szCs w:val="24"/>
          <w:u w:val="single"/>
        </w:rPr>
        <w:t>_______________</w:t>
      </w:r>
      <w:r w:rsidRPr="00990039">
        <w:rPr>
          <w:rFonts w:ascii="Arial" w:eastAsia="Times New Roman" w:hAnsi="Arial" w:cs="Arial"/>
          <w:sz w:val="24"/>
          <w:szCs w:val="24"/>
        </w:rPr>
        <w:t>le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u w:val="single"/>
        </w:rPr>
        <w:t xml:space="preserve"> </w:t>
      </w:r>
      <w:r w:rsidRPr="00990039">
        <w:rPr>
          <w:rFonts w:ascii="Arial" w:eastAsia="Times New Roman" w:hAnsi="Arial" w:cs="Arial"/>
          <w:sz w:val="24"/>
          <w:szCs w:val="24"/>
          <w:u w:val="single"/>
        </w:rPr>
        <w:tab/>
      </w:r>
    </w:p>
    <w:p w:rsidR="00990039" w:rsidRPr="00990039" w:rsidRDefault="00990039" w:rsidP="00990039">
      <w:pPr>
        <w:widowControl w:val="0"/>
        <w:suppressAutoHyphens/>
        <w:autoSpaceDE w:val="0"/>
        <w:autoSpaceDN w:val="0"/>
        <w:adjustRightInd w:val="0"/>
        <w:spacing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after="60" w:line="360" w:lineRule="auto"/>
        <w:ind w:left="2880" w:right="-55" w:firstLine="720"/>
        <w:textAlignment w:val="baseline"/>
        <w:rPr>
          <w:rFonts w:ascii="Arial" w:eastAsia="Times New Roman" w:hAnsi="Arial" w:cs="Arial"/>
          <w:sz w:val="24"/>
          <w:szCs w:val="24"/>
        </w:rPr>
      </w:pPr>
      <w:r w:rsidRPr="00990039">
        <w:rPr>
          <w:rFonts w:ascii="Arial" w:eastAsia="Times New Roman" w:hAnsi="Arial" w:cs="Arial"/>
          <w:sz w:val="24"/>
          <w:szCs w:val="24"/>
        </w:rPr>
        <w:t>Signature,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nom</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et</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cachet</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du</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soumissionnaire</w:t>
      </w:r>
    </w:p>
    <w:p w:rsidR="00990039" w:rsidRPr="00990039" w:rsidRDefault="00990039" w:rsidP="00990039">
      <w:pPr>
        <w:widowControl w:val="0"/>
        <w:suppressAutoHyphens/>
        <w:autoSpaceDE w:val="0"/>
        <w:autoSpaceDN w:val="0"/>
        <w:spacing w:after="120" w:line="360" w:lineRule="auto"/>
        <w:jc w:val="both"/>
        <w:textAlignment w:val="baseline"/>
        <w:rPr>
          <w:rFonts w:ascii="Arial" w:eastAsia="Times New Roman" w:hAnsi="Arial" w:cs="Arial"/>
          <w:color w:val="FF0000"/>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pacing w:val="34"/>
          <w:sz w:val="24"/>
          <w:szCs w:val="24"/>
        </w:rPr>
      </w:pPr>
    </w:p>
    <w:p w:rsidR="00AE394D" w:rsidRDefault="00AE394D">
      <w:pPr>
        <w:rPr>
          <w:rFonts w:ascii="Arial" w:eastAsia="Times New Roman" w:hAnsi="Arial" w:cs="Arial"/>
          <w:b/>
          <w:bCs/>
          <w:caps/>
          <w:spacing w:val="36"/>
          <w:w w:val="80"/>
          <w:position w:val="-1"/>
          <w:sz w:val="32"/>
          <w:szCs w:val="60"/>
        </w:rPr>
      </w:pPr>
      <w:bookmarkStart w:id="419" w:name="_Toc530309771"/>
      <w:bookmarkStart w:id="420" w:name="_Toc97557129"/>
      <w:r>
        <w:rPr>
          <w:rFonts w:ascii="Arial" w:eastAsia="Times New Roman" w:hAnsi="Arial" w:cs="Arial"/>
          <w:b/>
          <w:bCs/>
          <w:caps/>
          <w:spacing w:val="36"/>
          <w:w w:val="80"/>
          <w:position w:val="-1"/>
          <w:sz w:val="32"/>
          <w:szCs w:val="60"/>
        </w:rPr>
        <w:br w:type="page"/>
      </w:r>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bCs/>
          <w:caps/>
          <w:spacing w:val="36"/>
          <w:w w:val="80"/>
          <w:position w:val="-1"/>
          <w:sz w:val="32"/>
          <w:szCs w:val="60"/>
        </w:rPr>
      </w:pPr>
      <w:r w:rsidRPr="00990039">
        <w:rPr>
          <w:rFonts w:ascii="Arial" w:eastAsia="Times New Roman" w:hAnsi="Arial" w:cs="Arial"/>
          <w:b/>
          <w:bCs/>
          <w:caps/>
          <w:spacing w:val="36"/>
          <w:w w:val="80"/>
          <w:position w:val="-1"/>
          <w:sz w:val="32"/>
          <w:szCs w:val="60"/>
        </w:rPr>
        <w:lastRenderedPageBreak/>
        <w:t>Annexe n° 2 : Modèle de soumission</w:t>
      </w:r>
      <w:bookmarkEnd w:id="419"/>
      <w:bookmarkEnd w:id="420"/>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Je, soussigné …......................………………………….......................………… [Indiquer le nom et la qualité du signataire] représentant la société, l’entreprise ou le groupement (8) ……………………..............……   Dont le siège social est à ………............................... Inscrite au registre du commerce de ………..............  Sous le n° ………………..................................……</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Après avoir pris connaissance de toutes les pièces figurant ou mentionnées au dossier d'Appel d’Offres y compris les additifs,</w:t>
      </w:r>
    </w:p>
    <w:p w:rsidR="00990039" w:rsidRPr="00990039" w:rsidRDefault="00990039" w:rsidP="00990039">
      <w:pPr>
        <w:widowControl w:val="0"/>
        <w:suppressAutoHyphens/>
        <w:autoSpaceDE w:val="0"/>
        <w:autoSpaceDN w:val="0"/>
        <w:spacing w:before="11" w:after="0"/>
        <w:ind w:right="-20"/>
        <w:jc w:val="both"/>
        <w:textAlignment w:val="baseline"/>
        <w:rPr>
          <w:rFonts w:ascii="Arial" w:eastAsia="Times New Roman" w:hAnsi="Arial" w:cs="Arial"/>
          <w:sz w:val="24"/>
          <w:szCs w:val="24"/>
        </w:rPr>
      </w:pPr>
      <w:r w:rsidRPr="00990039">
        <w:rPr>
          <w:rFonts w:ascii="Arial" w:eastAsia="Times New Roman" w:hAnsi="Arial" w:cs="Arial"/>
          <w:sz w:val="20"/>
          <w:szCs w:val="20"/>
        </w:rPr>
        <w:t>Appel d’Offres National Ouvert N°____/AONO/L01/SP/CDPM/</w:t>
      </w:r>
      <w:r w:rsidR="002D5AEB">
        <w:rPr>
          <w:rFonts w:ascii="Arial" w:eastAsia="Times New Roman" w:hAnsi="Arial" w:cs="Arial"/>
          <w:sz w:val="20"/>
          <w:szCs w:val="20"/>
        </w:rPr>
        <w:t>PU/</w:t>
      </w:r>
      <w:r w:rsidRPr="00990039">
        <w:rPr>
          <w:rFonts w:ascii="Arial" w:eastAsia="Times New Roman" w:hAnsi="Arial" w:cs="Arial"/>
          <w:sz w:val="20"/>
          <w:szCs w:val="20"/>
        </w:rPr>
        <w:t xml:space="preserve">2026 DU _______________ POUR </w:t>
      </w:r>
      <w:r w:rsidR="00683DD8" w:rsidRPr="00990039">
        <w:rPr>
          <w:rFonts w:ascii="Arial" w:eastAsia="Times New Roman" w:hAnsi="Arial" w:cs="Arial"/>
          <w:sz w:val="20"/>
          <w:szCs w:val="20"/>
        </w:rPr>
        <w:t xml:space="preserve">LES </w:t>
      </w:r>
      <w:r w:rsidR="00683DD8" w:rsidRPr="00990039">
        <w:rPr>
          <w:rFonts w:ascii="Arial" w:hAnsi="Arial" w:cs="Arial"/>
          <w:sz w:val="20"/>
          <w:szCs w:val="20"/>
          <w:shd w:val="clear" w:color="auto" w:fill="FFFFFF"/>
        </w:rPr>
        <w:t xml:space="preserve">TRAVAUX </w:t>
      </w:r>
      <w:r w:rsidR="00683DD8">
        <w:rPr>
          <w:rFonts w:ascii="Arial" w:hAnsi="Arial" w:cs="Arial"/>
          <w:sz w:val="20"/>
          <w:szCs w:val="20"/>
          <w:shd w:val="clear" w:color="auto" w:fill="FFFFFF"/>
        </w:rPr>
        <w:t xml:space="preserve">DE RÉHABILITATION EN BÉTON BITUMINEUX D’UN TRONÇON DE ROUTE AU QUARTIER NKOLGUET À SANGMELIMA, </w:t>
      </w:r>
      <w:r w:rsidR="00683DD8" w:rsidRPr="00990039">
        <w:rPr>
          <w:rFonts w:ascii="Arial" w:hAnsi="Arial" w:cs="Arial"/>
          <w:sz w:val="20"/>
          <w:szCs w:val="20"/>
          <w:shd w:val="clear" w:color="auto" w:fill="FFFFFF"/>
        </w:rPr>
        <w:t xml:space="preserve">ARRONDISSEMENT DE </w:t>
      </w:r>
      <w:r w:rsidR="00683DD8">
        <w:rPr>
          <w:rFonts w:ascii="Arial" w:hAnsi="Arial" w:cs="Arial"/>
          <w:sz w:val="20"/>
          <w:szCs w:val="20"/>
          <w:shd w:val="clear" w:color="auto" w:fill="FFFFFF"/>
        </w:rPr>
        <w:t>SANGMELIMA</w:t>
      </w:r>
      <w:r w:rsidR="00683DD8" w:rsidRPr="00990039">
        <w:rPr>
          <w:rFonts w:ascii="Arial" w:hAnsi="Arial" w:cs="Arial"/>
          <w:sz w:val="20"/>
          <w:szCs w:val="20"/>
          <w:shd w:val="clear" w:color="auto" w:fill="FFFFFF"/>
        </w:rPr>
        <w:t>, DEPARTEMENT DU DJA</w:t>
      </w:r>
      <w:r w:rsidR="00683DD8">
        <w:rPr>
          <w:rFonts w:ascii="Arial" w:hAnsi="Arial" w:cs="Arial"/>
          <w:sz w:val="20"/>
          <w:szCs w:val="20"/>
          <w:shd w:val="clear" w:color="auto" w:fill="FFFFFF"/>
        </w:rPr>
        <w:t xml:space="preserve"> </w:t>
      </w:r>
      <w:r w:rsidR="00683DD8" w:rsidRPr="00990039">
        <w:rPr>
          <w:rFonts w:ascii="Arial" w:hAnsi="Arial" w:cs="Arial"/>
          <w:sz w:val="20"/>
          <w:szCs w:val="20"/>
          <w:shd w:val="clear" w:color="auto" w:fill="FFFFFF"/>
        </w:rPr>
        <w:t>ET</w:t>
      </w:r>
      <w:r w:rsidR="00683DD8">
        <w:rPr>
          <w:rFonts w:ascii="Arial" w:hAnsi="Arial" w:cs="Arial"/>
          <w:sz w:val="20"/>
          <w:szCs w:val="20"/>
          <w:shd w:val="clear" w:color="auto" w:fill="FFFFFF"/>
        </w:rPr>
        <w:t xml:space="preserve"> </w:t>
      </w:r>
      <w:r w:rsidR="00683DD8" w:rsidRPr="00990039">
        <w:rPr>
          <w:rFonts w:ascii="Arial" w:hAnsi="Arial" w:cs="Arial"/>
          <w:sz w:val="20"/>
          <w:szCs w:val="20"/>
          <w:shd w:val="clear" w:color="auto" w:fill="FFFFFF"/>
        </w:rPr>
        <w:t xml:space="preserve">LOBO, REGION DU SUD. </w:t>
      </w:r>
      <w:r w:rsidR="00683DD8" w:rsidRPr="00990039">
        <w:rPr>
          <w:rFonts w:ascii="Arial" w:eastAsia="Times New Roman" w:hAnsi="Arial" w:cs="Arial"/>
          <w:sz w:val="20"/>
          <w:szCs w:val="20"/>
        </w:rPr>
        <w:t>EN PROCEDURE D’URGENCE</w:t>
      </w:r>
      <w:r w:rsidR="00683DD8">
        <w:rPr>
          <w:rFonts w:ascii="Arial" w:eastAsia="Times New Roman" w:hAnsi="Arial" w:cs="Arial"/>
          <w:sz w:val="20"/>
          <w:szCs w:val="20"/>
        </w:rPr>
        <w:t>.</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 xml:space="preserve">-  Me soumets et m'engage à exécuter les prestations conformément au dossier d'Appel d'Offres, moyennant les prix que j'ai établi moi-même sur la base des bordereaux de prix et quantités, lesquels prix font ressortir le montant de l'offre </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A……............................. [En chiffres et en lettres] francs CFA Hors TVA, et à ..............…………………</w:t>
      </w:r>
      <w:proofErr w:type="gramStart"/>
      <w:r w:rsidRPr="00990039">
        <w:rPr>
          <w:rFonts w:ascii="Arial" w:eastAsia="Times New Roman" w:hAnsi="Arial" w:cs="Arial"/>
          <w:sz w:val="24"/>
          <w:szCs w:val="24"/>
        </w:rPr>
        <w:t>…….</w:t>
      </w:r>
      <w:proofErr w:type="gramEnd"/>
      <w:r w:rsidRPr="00990039">
        <w:rPr>
          <w:rFonts w:ascii="Arial" w:eastAsia="Times New Roman" w:hAnsi="Arial" w:cs="Arial"/>
          <w:sz w:val="24"/>
          <w:szCs w:val="24"/>
        </w:rPr>
        <w:t>.  Francs CFA Toutes Taxes Comprises. [En chiffres et en lettres]</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  M'engage à exécuter les prestations dans un délai de …...............………  Mois</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  M’engage en outre à maintenir mon offre dans le délai ……….............  Jours [indiquer la durée de validité, en principe 90 jours] à compter de la date limite de remise des offres.</w:t>
      </w:r>
    </w:p>
    <w:p w:rsidR="00990039" w:rsidRPr="00990039" w:rsidRDefault="00990039" w:rsidP="008F3678">
      <w:pPr>
        <w:widowControl w:val="0"/>
        <w:numPr>
          <w:ilvl w:val="0"/>
          <w:numId w:val="40"/>
        </w:numPr>
        <w:suppressAutoHyphens/>
        <w:autoSpaceDE w:val="0"/>
        <w:autoSpaceDN w:val="0"/>
        <w:spacing w:after="0"/>
        <w:ind w:left="284" w:hanging="284"/>
        <w:jc w:val="both"/>
        <w:textAlignment w:val="baseline"/>
        <w:rPr>
          <w:rFonts w:ascii="Arial" w:eastAsia="Calibri" w:hAnsi="Arial" w:cs="Arial"/>
        </w:rPr>
      </w:pPr>
      <w:r w:rsidRPr="00990039">
        <w:rPr>
          <w:rFonts w:ascii="Arial" w:eastAsia="Calibri" w:hAnsi="Arial" w:cs="Arial"/>
        </w:rPr>
        <w:t>Adhère entièrement à la charte d’intégrité et à la déclaration d’engagement environnemental et social jointes aux présents DAO.</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Les rabais offerts et les modalités d’application desdits rabais sont les suivants</w:t>
      </w:r>
      <w:proofErr w:type="gramStart"/>
      <w:r w:rsidRPr="00990039">
        <w:rPr>
          <w:rFonts w:ascii="Arial" w:eastAsia="Times New Roman" w:hAnsi="Arial" w:cs="Arial"/>
          <w:sz w:val="24"/>
          <w:szCs w:val="24"/>
        </w:rPr>
        <w:t xml:space="preserve"> :…</w:t>
      </w:r>
      <w:proofErr w:type="gramEnd"/>
      <w:r w:rsidRPr="00990039">
        <w:rPr>
          <w:rFonts w:ascii="Arial" w:eastAsia="Times New Roman" w:hAnsi="Arial" w:cs="Arial"/>
          <w:sz w:val="24"/>
          <w:szCs w:val="24"/>
        </w:rPr>
        <w:t>……………………………………</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Le Maître d’Ouvrage Se libérera des sommes dues par elle au titre du présent marché en faisant donner crédit au compte n° ………..............……….    Ouvert au nom de ………...........................................……….    Auprès de la banque</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  Agence de ………...........................................……….</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Avant signature du marché, la présente soumission acceptée par vous vaudra engagement entre nous.</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Fait à ……….......................................……….  Le ………..........................................……….</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 xml:space="preserve">Signature de </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En qualité de ………......................................…… Dûment autorisé à signer les soumissions pour et au nom de (9) ………...........................................……….</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(8) Supprimer la mention inutile</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r w:rsidRPr="00990039">
        <w:rPr>
          <w:rFonts w:ascii="Arial" w:eastAsia="Times New Roman" w:hAnsi="Arial" w:cs="Arial"/>
          <w:sz w:val="24"/>
          <w:szCs w:val="24"/>
        </w:rPr>
        <w:t>(9) Annexer la lettre de pouvoirs</w:t>
      </w:r>
    </w:p>
    <w:p w:rsidR="00990039" w:rsidRPr="00990039" w:rsidRDefault="00990039" w:rsidP="00990039">
      <w:pPr>
        <w:suppressAutoHyphens/>
        <w:autoSpaceDN w:val="0"/>
        <w:spacing w:after="0" w:line="360" w:lineRule="auto"/>
        <w:textAlignment w:val="baseline"/>
        <w:rPr>
          <w:rFonts w:ascii="Arial" w:eastAsia="Times New Roman" w:hAnsi="Arial" w:cs="Arial"/>
          <w:sz w:val="24"/>
          <w:szCs w:val="24"/>
        </w:rPr>
        <w:sectPr w:rsidR="00990039" w:rsidRPr="00990039" w:rsidSect="003F2313">
          <w:footerReference w:type="default" r:id="rId124"/>
          <w:pgSz w:w="11900" w:h="16820"/>
          <w:pgMar w:top="680" w:right="794" w:bottom="680" w:left="1021" w:header="720" w:footer="720" w:gutter="0"/>
          <w:cols w:space="720"/>
        </w:sectPr>
      </w:pPr>
    </w:p>
    <w:p w:rsidR="00990039" w:rsidRPr="00990039" w:rsidRDefault="00990039" w:rsidP="00990039">
      <w:pPr>
        <w:widowControl w:val="0"/>
        <w:suppressAutoHyphens/>
        <w:autoSpaceDE w:val="0"/>
        <w:autoSpaceDN w:val="0"/>
        <w:spacing w:after="0" w:line="240" w:lineRule="auto"/>
        <w:jc w:val="center"/>
        <w:textAlignment w:val="baseline"/>
        <w:rPr>
          <w:rFonts w:ascii="Arial" w:eastAsia="Times New Roman" w:hAnsi="Arial" w:cs="Arial"/>
          <w:b/>
          <w:bCs/>
          <w:caps/>
          <w:spacing w:val="36"/>
          <w:w w:val="80"/>
          <w:position w:val="-1"/>
          <w:sz w:val="32"/>
          <w:szCs w:val="60"/>
        </w:rPr>
      </w:pPr>
      <w:bookmarkStart w:id="421" w:name="_Toc530309772"/>
      <w:bookmarkStart w:id="422" w:name="_Toc97557130"/>
      <w:r w:rsidRPr="00990039">
        <w:rPr>
          <w:rFonts w:ascii="Arial" w:eastAsia="Times New Roman" w:hAnsi="Arial" w:cs="Arial"/>
          <w:b/>
          <w:bCs/>
          <w:caps/>
          <w:spacing w:val="36"/>
          <w:w w:val="80"/>
          <w:position w:val="-1"/>
          <w:sz w:val="32"/>
          <w:szCs w:val="60"/>
        </w:rPr>
        <w:lastRenderedPageBreak/>
        <w:t>Annexe n° 3 : Modèle de cautionnement de soumission</w:t>
      </w:r>
      <w:bookmarkEnd w:id="421"/>
      <w:bookmarkEnd w:id="422"/>
    </w:p>
    <w:p w:rsidR="00990039" w:rsidRPr="00990039" w:rsidRDefault="00990039" w:rsidP="00990039">
      <w:pPr>
        <w:widowControl w:val="0"/>
        <w:suppressAutoHyphens/>
        <w:autoSpaceDE w:val="0"/>
        <w:autoSpaceDN w:val="0"/>
        <w:spacing w:after="0" w:line="360" w:lineRule="auto"/>
        <w:ind w:left="107" w:right="-20"/>
        <w:textAlignment w:val="baseline"/>
        <w:rPr>
          <w:rFonts w:ascii="Arial" w:eastAsia="Times New Roman" w:hAnsi="Arial" w:cs="Arial"/>
          <w:sz w:val="24"/>
          <w:szCs w:val="24"/>
        </w:rPr>
      </w:pPr>
      <w:bookmarkStart w:id="423" w:name="_Toc530309773"/>
      <w:r w:rsidRPr="00990039">
        <w:rPr>
          <w:rFonts w:ascii="Arial" w:eastAsia="Times New Roman" w:hAnsi="Arial" w:cs="Arial"/>
        </w:rPr>
        <w:t>Organisme financier</w:t>
      </w:r>
      <w:r w:rsidRPr="00990039">
        <w:rPr>
          <w:rFonts w:ascii="Arial" w:eastAsia="Times New Roman" w:hAnsi="Arial" w:cs="Arial"/>
          <w:spacing w:val="7"/>
        </w:rPr>
        <w:t xml:space="preserve"> </w:t>
      </w:r>
      <w:r w:rsidRPr="00990039">
        <w:rPr>
          <w:rFonts w:ascii="Arial" w:eastAsia="Times New Roman" w:hAnsi="Arial" w:cs="Arial"/>
        </w:rPr>
        <w:t>:</w:t>
      </w:r>
    </w:p>
    <w:p w:rsidR="00990039" w:rsidRPr="00990039" w:rsidRDefault="00990039" w:rsidP="00990039">
      <w:pPr>
        <w:widowControl w:val="0"/>
        <w:suppressAutoHyphens/>
        <w:autoSpaceDE w:val="0"/>
        <w:autoSpaceDN w:val="0"/>
        <w:spacing w:before="12" w:after="0" w:line="360" w:lineRule="auto"/>
        <w:ind w:left="107" w:right="-20"/>
        <w:textAlignment w:val="baseline"/>
        <w:rPr>
          <w:rFonts w:ascii="Arial" w:eastAsia="Times New Roman" w:hAnsi="Arial" w:cs="Arial"/>
          <w:sz w:val="24"/>
          <w:szCs w:val="24"/>
        </w:rPr>
      </w:pPr>
      <w:r w:rsidRPr="00990039">
        <w:rPr>
          <w:rFonts w:ascii="Arial" w:eastAsia="Times New Roman" w:hAnsi="Arial" w:cs="Arial"/>
        </w:rPr>
        <w:t>Référence</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Caution</w:t>
      </w:r>
      <w:r w:rsidRPr="00990039">
        <w:rPr>
          <w:rFonts w:ascii="Arial" w:eastAsia="Times New Roman" w:hAnsi="Arial" w:cs="Arial"/>
          <w:spacing w:val="7"/>
        </w:rPr>
        <w:t xml:space="preserve"> </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N°</w:t>
      </w:r>
      <w:r w:rsidRPr="00990039">
        <w:rPr>
          <w:rFonts w:ascii="Arial" w:eastAsia="Times New Roman" w:hAnsi="Arial" w:cs="Arial"/>
          <w:spacing w:val="7"/>
        </w:rPr>
        <w:t xml:space="preserve"> </w:t>
      </w:r>
      <w:r w:rsidRPr="00990039">
        <w:rPr>
          <w:rFonts w:ascii="Arial" w:eastAsia="Times New Roman" w:hAnsi="Arial" w:cs="Arial"/>
          <w:i/>
          <w:iCs/>
        </w:rPr>
        <w:t>……………..................................……….</w:t>
      </w:r>
    </w:p>
    <w:p w:rsidR="00990039" w:rsidRPr="00990039" w:rsidRDefault="00990039" w:rsidP="00990039">
      <w:pPr>
        <w:widowControl w:val="0"/>
        <w:suppressAutoHyphens/>
        <w:autoSpaceDE w:val="0"/>
        <w:autoSpaceDN w:val="0"/>
        <w:spacing w:after="0" w:line="360" w:lineRule="auto"/>
        <w:textAlignment w:val="baseline"/>
        <w:rPr>
          <w:rFonts w:ascii="Arial" w:eastAsia="Times New Roman" w:hAnsi="Arial" w:cs="Arial"/>
        </w:rPr>
      </w:pPr>
    </w:p>
    <w:p w:rsidR="00990039" w:rsidRPr="00990039" w:rsidRDefault="00990039" w:rsidP="00990039">
      <w:pPr>
        <w:widowControl w:val="0"/>
        <w:suppressAutoHyphens/>
        <w:autoSpaceDE w:val="0"/>
        <w:autoSpaceDN w:val="0"/>
        <w:spacing w:after="0" w:line="360" w:lineRule="auto"/>
        <w:ind w:left="107" w:right="-214"/>
        <w:textAlignment w:val="baseline"/>
        <w:rPr>
          <w:rFonts w:ascii="Arial" w:eastAsia="Times New Roman" w:hAnsi="Arial" w:cs="Arial"/>
          <w:sz w:val="24"/>
          <w:szCs w:val="24"/>
        </w:rPr>
      </w:pPr>
      <w:r w:rsidRPr="00990039">
        <w:rPr>
          <w:rFonts w:ascii="Arial" w:eastAsia="Times New Roman" w:hAnsi="Arial" w:cs="Arial"/>
        </w:rPr>
        <w:t xml:space="preserve">Adressée à Monsieur </w:t>
      </w:r>
      <w:r w:rsidRPr="00990039">
        <w:rPr>
          <w:rFonts w:ascii="Arial" w:eastAsia="Times New Roman" w:hAnsi="Arial" w:cs="Arial"/>
          <w:b/>
        </w:rPr>
        <w:t>le Préfet du Dja et Lobo</w:t>
      </w:r>
      <w:r w:rsidRPr="00990039">
        <w:rPr>
          <w:rFonts w:ascii="Arial" w:eastAsia="Times New Roman" w:hAnsi="Arial" w:cs="Arial"/>
        </w:rPr>
        <w:t xml:space="preserve">, </w:t>
      </w:r>
      <w:r w:rsidRPr="00990039">
        <w:rPr>
          <w:rFonts w:ascii="Arial" w:eastAsia="Times New Roman" w:hAnsi="Arial" w:cs="Arial"/>
          <w:spacing w:val="-7"/>
        </w:rPr>
        <w:t>ci</w:t>
      </w:r>
      <w:r w:rsidRPr="00990039">
        <w:rPr>
          <w:rFonts w:ascii="Arial" w:eastAsia="Times New Roman" w:hAnsi="Arial" w:cs="Arial"/>
        </w:rPr>
        <w:t xml:space="preserve">-dessous </w:t>
      </w:r>
      <w:r w:rsidRPr="00990039">
        <w:rPr>
          <w:rFonts w:ascii="Arial" w:eastAsia="Times New Roman" w:hAnsi="Arial" w:cs="Arial"/>
          <w:spacing w:val="-7"/>
        </w:rPr>
        <w:t>désigné</w:t>
      </w:r>
      <w:r w:rsidRPr="00990039">
        <w:rPr>
          <w:rFonts w:ascii="Arial" w:eastAsia="Times New Roman" w:hAnsi="Arial" w:cs="Arial"/>
        </w:rPr>
        <w:t xml:space="preserve"> </w:t>
      </w:r>
      <w:r w:rsidRPr="00990039">
        <w:rPr>
          <w:rFonts w:ascii="Arial" w:eastAsia="Times New Roman" w:hAnsi="Arial" w:cs="Arial"/>
          <w:spacing w:val="-7"/>
        </w:rPr>
        <w:t>«</w:t>
      </w:r>
      <w:r w:rsidRPr="00990039">
        <w:rPr>
          <w:rFonts w:ascii="Arial" w:eastAsia="Times New Roman" w:hAnsi="Arial" w:cs="Arial"/>
        </w:rPr>
        <w:t xml:space="preserve"> </w:t>
      </w:r>
      <w:r w:rsidRPr="00990039">
        <w:rPr>
          <w:rFonts w:ascii="Arial" w:eastAsia="Times New Roman" w:hAnsi="Arial" w:cs="Arial"/>
          <w:spacing w:val="-7"/>
        </w:rPr>
        <w:t>le</w:t>
      </w:r>
      <w:r w:rsidRPr="00990039">
        <w:rPr>
          <w:rFonts w:ascii="Arial" w:eastAsia="Times New Roman" w:hAnsi="Arial" w:cs="Arial"/>
        </w:rPr>
        <w:t xml:space="preserve"> </w:t>
      </w:r>
      <w:r w:rsidRPr="00990039">
        <w:rPr>
          <w:rFonts w:ascii="Arial" w:eastAsia="Times New Roman" w:hAnsi="Arial" w:cs="Arial"/>
          <w:spacing w:val="-7"/>
        </w:rPr>
        <w:t>Maître</w:t>
      </w:r>
      <w:r w:rsidRPr="00990039">
        <w:rPr>
          <w:rFonts w:ascii="Arial" w:eastAsia="Times New Roman" w:hAnsi="Arial" w:cs="Arial"/>
        </w:rPr>
        <w:t xml:space="preserve"> d’Ouvrage Délégué</w:t>
      </w:r>
      <w:r w:rsidRPr="00990039">
        <w:rPr>
          <w:rFonts w:ascii="Arial" w:eastAsia="Times New Roman" w:hAnsi="Arial" w:cs="Arial"/>
          <w:spacing w:val="7"/>
        </w:rPr>
        <w:t xml:space="preserve"> </w:t>
      </w:r>
      <w:r w:rsidRPr="00990039">
        <w:rPr>
          <w:rFonts w:ascii="Arial" w:eastAsia="Times New Roman" w:hAnsi="Arial" w:cs="Arial"/>
        </w:rPr>
        <w:t>»</w:t>
      </w:r>
    </w:p>
    <w:p w:rsidR="00990039" w:rsidRPr="00990039" w:rsidRDefault="00990039" w:rsidP="00990039">
      <w:pPr>
        <w:widowControl w:val="0"/>
        <w:suppressAutoHyphens/>
        <w:autoSpaceDE w:val="0"/>
        <w:autoSpaceDN w:val="0"/>
        <w:spacing w:before="11" w:after="0"/>
        <w:ind w:right="-20"/>
        <w:jc w:val="both"/>
        <w:textAlignment w:val="baseline"/>
        <w:rPr>
          <w:rFonts w:ascii="Arial" w:eastAsia="Times New Roman" w:hAnsi="Arial" w:cs="Arial"/>
          <w:spacing w:val="-14"/>
        </w:rPr>
      </w:pPr>
      <w:r w:rsidRPr="00990039">
        <w:rPr>
          <w:rFonts w:ascii="Arial" w:eastAsia="Times New Roman" w:hAnsi="Arial" w:cs="Arial"/>
          <w:sz w:val="24"/>
          <w:szCs w:val="24"/>
        </w:rPr>
        <w:t>Attendu</w:t>
      </w:r>
      <w:r w:rsidRPr="00990039">
        <w:rPr>
          <w:rFonts w:ascii="Arial" w:eastAsia="Times New Roman" w:hAnsi="Arial" w:cs="Arial"/>
          <w:spacing w:val="-3"/>
          <w:sz w:val="24"/>
          <w:szCs w:val="24"/>
        </w:rPr>
        <w:t xml:space="preserve"> </w:t>
      </w:r>
      <w:r w:rsidRPr="00990039">
        <w:rPr>
          <w:rFonts w:ascii="Arial" w:eastAsia="Times New Roman" w:hAnsi="Arial" w:cs="Arial"/>
          <w:sz w:val="24"/>
          <w:szCs w:val="24"/>
        </w:rPr>
        <w:t>que</w:t>
      </w:r>
      <w:r w:rsidRPr="00990039">
        <w:rPr>
          <w:rFonts w:ascii="Arial" w:eastAsia="Times New Roman" w:hAnsi="Arial" w:cs="Arial"/>
          <w:spacing w:val="-3"/>
          <w:sz w:val="24"/>
          <w:szCs w:val="24"/>
        </w:rPr>
        <w:t xml:space="preserve"> </w:t>
      </w:r>
      <w:r w:rsidRPr="00990039">
        <w:rPr>
          <w:rFonts w:ascii="Arial" w:eastAsia="Times New Roman" w:hAnsi="Arial" w:cs="Arial"/>
          <w:sz w:val="24"/>
          <w:szCs w:val="24"/>
        </w:rPr>
        <w:t>le</w:t>
      </w:r>
      <w:r w:rsidRPr="00990039">
        <w:rPr>
          <w:rFonts w:ascii="Arial" w:eastAsia="Times New Roman" w:hAnsi="Arial" w:cs="Arial"/>
          <w:spacing w:val="-3"/>
          <w:sz w:val="24"/>
          <w:szCs w:val="24"/>
        </w:rPr>
        <w:t xml:space="preserve"> </w:t>
      </w:r>
      <w:r w:rsidRPr="00990039">
        <w:rPr>
          <w:rFonts w:ascii="Arial" w:eastAsia="Times New Roman" w:hAnsi="Arial" w:cs="Arial"/>
          <w:sz w:val="24"/>
          <w:szCs w:val="24"/>
        </w:rPr>
        <w:t>Prestataire</w:t>
      </w:r>
      <w:r w:rsidRPr="00990039">
        <w:rPr>
          <w:rFonts w:ascii="Arial" w:eastAsia="Times New Roman" w:hAnsi="Arial" w:cs="Arial"/>
          <w:spacing w:val="-3"/>
          <w:sz w:val="24"/>
          <w:szCs w:val="24"/>
        </w:rPr>
        <w:t xml:space="preserve"> …</w:t>
      </w:r>
      <w:r w:rsidRPr="00990039">
        <w:rPr>
          <w:rFonts w:ascii="Arial" w:eastAsia="Times New Roman" w:hAnsi="Arial" w:cs="Arial"/>
          <w:sz w:val="12"/>
          <w:szCs w:val="12"/>
        </w:rPr>
        <w:t>…………..........................………,</w:t>
      </w:r>
      <w:r w:rsidRPr="00990039">
        <w:rPr>
          <w:rFonts w:ascii="Arial" w:eastAsia="Times New Roman" w:hAnsi="Arial" w:cs="Arial"/>
          <w:spacing w:val="-3"/>
          <w:sz w:val="24"/>
          <w:szCs w:val="24"/>
        </w:rPr>
        <w:t xml:space="preserve"> </w:t>
      </w:r>
      <w:r w:rsidRPr="00990039">
        <w:rPr>
          <w:rFonts w:ascii="Arial" w:eastAsia="Times New Roman" w:hAnsi="Arial" w:cs="Arial"/>
          <w:sz w:val="24"/>
          <w:szCs w:val="24"/>
        </w:rPr>
        <w:t>ci-dessous</w:t>
      </w:r>
      <w:r w:rsidRPr="00990039">
        <w:rPr>
          <w:rFonts w:ascii="Arial" w:eastAsia="Times New Roman" w:hAnsi="Arial" w:cs="Arial"/>
          <w:spacing w:val="-3"/>
          <w:sz w:val="24"/>
          <w:szCs w:val="24"/>
        </w:rPr>
        <w:t xml:space="preserve"> </w:t>
      </w:r>
      <w:r w:rsidRPr="00990039">
        <w:rPr>
          <w:rFonts w:ascii="Arial" w:eastAsia="Times New Roman" w:hAnsi="Arial" w:cs="Arial"/>
          <w:sz w:val="24"/>
          <w:szCs w:val="24"/>
        </w:rPr>
        <w:t>désignée</w:t>
      </w:r>
      <w:r w:rsidRPr="00990039">
        <w:rPr>
          <w:rFonts w:ascii="Arial" w:eastAsia="Times New Roman" w:hAnsi="Arial" w:cs="Arial"/>
          <w:spacing w:val="-3"/>
          <w:sz w:val="24"/>
          <w:szCs w:val="24"/>
        </w:rPr>
        <w:t xml:space="preserve"> </w:t>
      </w:r>
      <w:r w:rsidRPr="00990039">
        <w:rPr>
          <w:rFonts w:ascii="Arial" w:eastAsia="Times New Roman" w:hAnsi="Arial" w:cs="Arial"/>
          <w:sz w:val="24"/>
          <w:szCs w:val="24"/>
        </w:rPr>
        <w:t>«</w:t>
      </w:r>
      <w:r w:rsidRPr="00990039">
        <w:rPr>
          <w:rFonts w:ascii="Arial" w:eastAsia="Times New Roman" w:hAnsi="Arial" w:cs="Arial"/>
          <w:spacing w:val="-3"/>
          <w:sz w:val="24"/>
          <w:szCs w:val="24"/>
        </w:rPr>
        <w:t xml:space="preserve"> </w:t>
      </w:r>
      <w:r w:rsidRPr="00990039">
        <w:rPr>
          <w:rFonts w:ascii="Arial" w:eastAsia="Times New Roman" w:hAnsi="Arial" w:cs="Arial"/>
          <w:sz w:val="24"/>
          <w:szCs w:val="24"/>
        </w:rPr>
        <w:t>le</w:t>
      </w:r>
      <w:r w:rsidRPr="00990039">
        <w:rPr>
          <w:rFonts w:ascii="Arial" w:eastAsia="Times New Roman" w:hAnsi="Arial" w:cs="Arial"/>
          <w:spacing w:val="-3"/>
          <w:sz w:val="24"/>
          <w:szCs w:val="24"/>
        </w:rPr>
        <w:t xml:space="preserve"> </w:t>
      </w:r>
      <w:r w:rsidRPr="00990039">
        <w:rPr>
          <w:rFonts w:ascii="Arial" w:eastAsia="Times New Roman" w:hAnsi="Arial" w:cs="Arial"/>
          <w:sz w:val="24"/>
          <w:szCs w:val="24"/>
        </w:rPr>
        <w:t>soumissionnaire</w:t>
      </w:r>
      <w:r w:rsidRPr="00990039">
        <w:rPr>
          <w:rFonts w:ascii="Arial" w:eastAsia="Times New Roman" w:hAnsi="Arial" w:cs="Arial"/>
          <w:spacing w:val="-3"/>
          <w:sz w:val="24"/>
          <w:szCs w:val="24"/>
        </w:rPr>
        <w:t xml:space="preserve"> </w:t>
      </w:r>
      <w:r w:rsidRPr="00990039">
        <w:rPr>
          <w:rFonts w:ascii="Arial" w:eastAsia="Times New Roman" w:hAnsi="Arial" w:cs="Arial"/>
          <w:sz w:val="24"/>
          <w:szCs w:val="24"/>
        </w:rPr>
        <w:t>»,</w:t>
      </w:r>
      <w:r w:rsidRPr="00990039">
        <w:rPr>
          <w:rFonts w:ascii="Arial" w:eastAsia="Times New Roman" w:hAnsi="Arial" w:cs="Arial"/>
          <w:spacing w:val="-3"/>
          <w:sz w:val="24"/>
          <w:szCs w:val="24"/>
        </w:rPr>
        <w:t xml:space="preserve"> </w:t>
      </w:r>
      <w:r w:rsidRPr="00990039">
        <w:rPr>
          <w:rFonts w:ascii="Arial" w:eastAsia="Times New Roman" w:hAnsi="Arial" w:cs="Arial"/>
        </w:rPr>
        <w:t>a</w:t>
      </w:r>
      <w:r w:rsidRPr="00990039">
        <w:rPr>
          <w:rFonts w:ascii="Arial" w:eastAsia="Times New Roman" w:hAnsi="Arial" w:cs="Arial"/>
          <w:spacing w:val="-3"/>
        </w:rPr>
        <w:t xml:space="preserve"> </w:t>
      </w:r>
      <w:r w:rsidRPr="00990039">
        <w:rPr>
          <w:rFonts w:ascii="Arial" w:eastAsia="Times New Roman" w:hAnsi="Arial" w:cs="Arial"/>
        </w:rPr>
        <w:t xml:space="preserve">soumis son </w:t>
      </w:r>
      <w:r w:rsidRPr="00990039">
        <w:rPr>
          <w:rFonts w:ascii="Arial" w:eastAsia="Times New Roman" w:hAnsi="Arial" w:cs="Arial"/>
          <w:spacing w:val="-13"/>
        </w:rPr>
        <w:t>offre</w:t>
      </w:r>
      <w:r w:rsidRPr="00990039">
        <w:rPr>
          <w:rFonts w:ascii="Arial" w:eastAsia="Times New Roman" w:hAnsi="Arial" w:cs="Arial"/>
        </w:rPr>
        <w:t xml:space="preserve"> </w:t>
      </w:r>
      <w:r w:rsidRPr="00990039">
        <w:rPr>
          <w:rFonts w:ascii="Arial" w:eastAsia="Times New Roman" w:hAnsi="Arial" w:cs="Arial"/>
          <w:spacing w:val="-13"/>
        </w:rPr>
        <w:t>en</w:t>
      </w:r>
      <w:r w:rsidRPr="00990039">
        <w:rPr>
          <w:rFonts w:ascii="Arial" w:eastAsia="Times New Roman" w:hAnsi="Arial" w:cs="Arial"/>
        </w:rPr>
        <w:t xml:space="preserve"> </w:t>
      </w:r>
      <w:r w:rsidRPr="00990039">
        <w:rPr>
          <w:rFonts w:ascii="Arial" w:eastAsia="Times New Roman" w:hAnsi="Arial" w:cs="Arial"/>
          <w:spacing w:val="-13"/>
        </w:rPr>
        <w:t>date</w:t>
      </w:r>
      <w:r w:rsidRPr="00990039">
        <w:rPr>
          <w:rFonts w:ascii="Arial" w:eastAsia="Times New Roman" w:hAnsi="Arial" w:cs="Arial"/>
        </w:rPr>
        <w:t xml:space="preserve"> </w:t>
      </w:r>
      <w:r w:rsidRPr="00990039">
        <w:rPr>
          <w:rFonts w:ascii="Arial" w:eastAsia="Times New Roman" w:hAnsi="Arial" w:cs="Arial"/>
          <w:spacing w:val="-13"/>
        </w:rPr>
        <w:t>du</w:t>
      </w:r>
      <w:r w:rsidRPr="00990039">
        <w:rPr>
          <w:rFonts w:ascii="Arial" w:eastAsia="Times New Roman" w:hAnsi="Arial" w:cs="Arial"/>
        </w:rPr>
        <w:t xml:space="preserve"> </w:t>
      </w:r>
      <w:r w:rsidRPr="00990039">
        <w:rPr>
          <w:rFonts w:ascii="Arial" w:eastAsia="Times New Roman" w:hAnsi="Arial" w:cs="Arial"/>
          <w:spacing w:val="-13"/>
        </w:rPr>
        <w:t>…</w:t>
      </w:r>
      <w:r w:rsidRPr="00990039">
        <w:rPr>
          <w:rFonts w:ascii="Arial" w:eastAsia="Times New Roman" w:hAnsi="Arial" w:cs="Arial"/>
        </w:rPr>
        <w:t xml:space="preserve">…………...................   </w:t>
      </w:r>
      <w:r w:rsidRPr="00990039">
        <w:rPr>
          <w:rFonts w:ascii="Arial" w:eastAsia="Times New Roman" w:hAnsi="Arial" w:cs="Arial"/>
          <w:spacing w:val="-14"/>
        </w:rPr>
        <w:t xml:space="preserve"> </w:t>
      </w:r>
    </w:p>
    <w:p w:rsidR="00990039" w:rsidRPr="00990039" w:rsidRDefault="00990039" w:rsidP="00990039">
      <w:pPr>
        <w:widowControl w:val="0"/>
        <w:suppressAutoHyphens/>
        <w:autoSpaceDE w:val="0"/>
        <w:autoSpaceDN w:val="0"/>
        <w:spacing w:before="11" w:after="0"/>
        <w:ind w:right="-20"/>
        <w:jc w:val="both"/>
        <w:textAlignment w:val="baseline"/>
        <w:rPr>
          <w:rFonts w:ascii="Arial" w:eastAsia="Times New Roman" w:hAnsi="Arial" w:cs="Arial"/>
          <w:b/>
          <w:iCs/>
          <w:sz w:val="24"/>
          <w:szCs w:val="24"/>
        </w:rPr>
      </w:pPr>
      <w:r w:rsidRPr="00990039">
        <w:rPr>
          <w:rFonts w:ascii="Arial" w:eastAsia="Times New Roman" w:hAnsi="Arial" w:cs="Arial"/>
          <w:sz w:val="20"/>
          <w:szCs w:val="20"/>
        </w:rPr>
        <w:t xml:space="preserve">POUR </w:t>
      </w:r>
      <w:r w:rsidR="00683DD8" w:rsidRPr="00990039">
        <w:rPr>
          <w:rFonts w:ascii="Arial" w:eastAsia="Times New Roman" w:hAnsi="Arial" w:cs="Arial"/>
          <w:sz w:val="20"/>
          <w:szCs w:val="20"/>
        </w:rPr>
        <w:t xml:space="preserve">LES </w:t>
      </w:r>
      <w:r w:rsidR="00683DD8" w:rsidRPr="00990039">
        <w:rPr>
          <w:rFonts w:ascii="Arial" w:hAnsi="Arial" w:cs="Arial"/>
          <w:sz w:val="20"/>
          <w:szCs w:val="20"/>
          <w:shd w:val="clear" w:color="auto" w:fill="FFFFFF"/>
        </w:rPr>
        <w:t xml:space="preserve">TRAVAUX </w:t>
      </w:r>
      <w:r w:rsidR="00683DD8">
        <w:rPr>
          <w:rFonts w:ascii="Arial" w:hAnsi="Arial" w:cs="Arial"/>
          <w:sz w:val="20"/>
          <w:szCs w:val="20"/>
          <w:shd w:val="clear" w:color="auto" w:fill="FFFFFF"/>
        </w:rPr>
        <w:t xml:space="preserve">DE RÉHABILITATION EN BÉTON BITUMINEUX D’UN TRONÇON DE ROUTE AU QUARTIER NKOLGUET À SANGMELIMA, </w:t>
      </w:r>
      <w:r w:rsidR="00683DD8" w:rsidRPr="00990039">
        <w:rPr>
          <w:rFonts w:ascii="Arial" w:hAnsi="Arial" w:cs="Arial"/>
          <w:sz w:val="20"/>
          <w:szCs w:val="20"/>
          <w:shd w:val="clear" w:color="auto" w:fill="FFFFFF"/>
        </w:rPr>
        <w:t xml:space="preserve">ARRONDISSEMENT DE </w:t>
      </w:r>
      <w:r w:rsidR="00683DD8">
        <w:rPr>
          <w:rFonts w:ascii="Arial" w:hAnsi="Arial" w:cs="Arial"/>
          <w:sz w:val="20"/>
          <w:szCs w:val="20"/>
          <w:shd w:val="clear" w:color="auto" w:fill="FFFFFF"/>
        </w:rPr>
        <w:t>SANGMELIMA</w:t>
      </w:r>
      <w:r w:rsidR="00683DD8" w:rsidRPr="00990039">
        <w:rPr>
          <w:rFonts w:ascii="Arial" w:hAnsi="Arial" w:cs="Arial"/>
          <w:sz w:val="20"/>
          <w:szCs w:val="20"/>
          <w:shd w:val="clear" w:color="auto" w:fill="FFFFFF"/>
        </w:rPr>
        <w:t>, DEPARTEMENT DU DJA</w:t>
      </w:r>
      <w:r w:rsidR="00683DD8">
        <w:rPr>
          <w:rFonts w:ascii="Arial" w:hAnsi="Arial" w:cs="Arial"/>
          <w:sz w:val="20"/>
          <w:szCs w:val="20"/>
          <w:shd w:val="clear" w:color="auto" w:fill="FFFFFF"/>
        </w:rPr>
        <w:t xml:space="preserve"> </w:t>
      </w:r>
      <w:r w:rsidR="00683DD8" w:rsidRPr="00990039">
        <w:rPr>
          <w:rFonts w:ascii="Arial" w:hAnsi="Arial" w:cs="Arial"/>
          <w:sz w:val="20"/>
          <w:szCs w:val="20"/>
          <w:shd w:val="clear" w:color="auto" w:fill="FFFFFF"/>
        </w:rPr>
        <w:t>ET</w:t>
      </w:r>
      <w:r w:rsidR="00683DD8">
        <w:rPr>
          <w:rFonts w:ascii="Arial" w:hAnsi="Arial" w:cs="Arial"/>
          <w:sz w:val="20"/>
          <w:szCs w:val="20"/>
          <w:shd w:val="clear" w:color="auto" w:fill="FFFFFF"/>
        </w:rPr>
        <w:t xml:space="preserve"> </w:t>
      </w:r>
      <w:r w:rsidR="00683DD8" w:rsidRPr="00990039">
        <w:rPr>
          <w:rFonts w:ascii="Arial" w:hAnsi="Arial" w:cs="Arial"/>
          <w:sz w:val="20"/>
          <w:szCs w:val="20"/>
          <w:shd w:val="clear" w:color="auto" w:fill="FFFFFF"/>
        </w:rPr>
        <w:t xml:space="preserve">LOBO, REGION DU SUD. </w:t>
      </w:r>
      <w:r w:rsidR="00683DD8" w:rsidRPr="00990039">
        <w:rPr>
          <w:rFonts w:ascii="Arial" w:eastAsia="Times New Roman" w:hAnsi="Arial" w:cs="Arial"/>
          <w:sz w:val="20"/>
          <w:szCs w:val="20"/>
        </w:rPr>
        <w:t>EN PROCEDURE D’URGENCE</w:t>
      </w:r>
      <w:r w:rsidR="00683DD8">
        <w:rPr>
          <w:rFonts w:ascii="Arial" w:eastAsia="Times New Roman" w:hAnsi="Arial" w:cs="Arial"/>
          <w:sz w:val="20"/>
          <w:szCs w:val="20"/>
        </w:rPr>
        <w:t>.</w:t>
      </w:r>
    </w:p>
    <w:p w:rsidR="00990039" w:rsidRPr="00990039" w:rsidRDefault="00990039" w:rsidP="00990039">
      <w:pPr>
        <w:widowControl w:val="0"/>
        <w:suppressAutoHyphens/>
        <w:autoSpaceDE w:val="0"/>
        <w:autoSpaceDN w:val="0"/>
        <w:spacing w:before="11" w:after="0"/>
        <w:ind w:right="-20"/>
        <w:jc w:val="both"/>
        <w:textAlignment w:val="baseline"/>
        <w:rPr>
          <w:rFonts w:ascii="Arial" w:eastAsia="Times New Roman" w:hAnsi="Arial" w:cs="Arial"/>
          <w:sz w:val="24"/>
          <w:szCs w:val="24"/>
        </w:rPr>
      </w:pPr>
      <w:r w:rsidRPr="00990039">
        <w:rPr>
          <w:rFonts w:ascii="Arial" w:eastAsia="Times New Roman" w:hAnsi="Arial" w:cs="Arial"/>
        </w:rPr>
        <w:t xml:space="preserve">Ci-dessous </w:t>
      </w:r>
      <w:r w:rsidRPr="00990039">
        <w:rPr>
          <w:rFonts w:ascii="Arial" w:eastAsia="Times New Roman" w:hAnsi="Arial" w:cs="Arial"/>
          <w:spacing w:val="-13"/>
        </w:rPr>
        <w:t>désignée</w:t>
      </w:r>
    </w:p>
    <w:p w:rsidR="00990039" w:rsidRPr="00990039" w:rsidRDefault="00990039" w:rsidP="00990039">
      <w:pPr>
        <w:widowControl w:val="0"/>
        <w:suppressAutoHyphens/>
        <w:autoSpaceDE w:val="0"/>
        <w:autoSpaceDN w:val="0"/>
        <w:spacing w:after="0"/>
        <w:ind w:left="107" w:right="-215"/>
        <w:jc w:val="both"/>
        <w:textAlignment w:val="baseline"/>
        <w:rPr>
          <w:rFonts w:ascii="Arial" w:eastAsia="Times New Roman" w:hAnsi="Arial" w:cs="Arial"/>
          <w:sz w:val="24"/>
          <w:szCs w:val="24"/>
        </w:rPr>
      </w:pPr>
      <w:r w:rsidRPr="00990039">
        <w:rPr>
          <w:rFonts w:ascii="Arial" w:eastAsia="Times New Roman" w:hAnsi="Arial" w:cs="Arial"/>
        </w:rPr>
        <w:t>«</w:t>
      </w:r>
      <w:r w:rsidRPr="00990039">
        <w:rPr>
          <w:rFonts w:ascii="Arial" w:eastAsia="Times New Roman" w:hAnsi="Arial" w:cs="Arial"/>
          <w:spacing w:val="15"/>
        </w:rPr>
        <w:t xml:space="preserve"> </w:t>
      </w:r>
      <w:r w:rsidRPr="00990039">
        <w:rPr>
          <w:rFonts w:ascii="Arial" w:eastAsia="Times New Roman" w:hAnsi="Arial" w:cs="Arial"/>
        </w:rPr>
        <w:t>L’offre</w:t>
      </w:r>
      <w:r w:rsidRPr="00990039">
        <w:rPr>
          <w:rFonts w:ascii="Arial" w:eastAsia="Times New Roman" w:hAnsi="Arial" w:cs="Arial"/>
          <w:spacing w:val="15"/>
        </w:rPr>
        <w:t xml:space="preserve"> </w:t>
      </w:r>
      <w:r w:rsidRPr="00990039">
        <w:rPr>
          <w:rFonts w:ascii="Arial" w:eastAsia="Times New Roman" w:hAnsi="Arial" w:cs="Arial"/>
        </w:rPr>
        <w:t>»,</w:t>
      </w:r>
      <w:r w:rsidRPr="00990039">
        <w:rPr>
          <w:rFonts w:ascii="Arial" w:eastAsia="Times New Roman" w:hAnsi="Arial" w:cs="Arial"/>
          <w:spacing w:val="15"/>
        </w:rPr>
        <w:t xml:space="preserve"> </w:t>
      </w:r>
      <w:r w:rsidRPr="00990039">
        <w:rPr>
          <w:rFonts w:ascii="Arial" w:eastAsia="Times New Roman" w:hAnsi="Arial" w:cs="Arial"/>
        </w:rPr>
        <w:t>et</w:t>
      </w:r>
      <w:r w:rsidRPr="00990039">
        <w:rPr>
          <w:rFonts w:ascii="Arial" w:eastAsia="Times New Roman" w:hAnsi="Arial" w:cs="Arial"/>
          <w:spacing w:val="15"/>
        </w:rPr>
        <w:t xml:space="preserve"> </w:t>
      </w:r>
      <w:r w:rsidRPr="00990039">
        <w:rPr>
          <w:rFonts w:ascii="Arial" w:eastAsia="Times New Roman" w:hAnsi="Arial" w:cs="Arial"/>
        </w:rPr>
        <w:t>pour</w:t>
      </w:r>
      <w:r w:rsidRPr="00990039">
        <w:rPr>
          <w:rFonts w:ascii="Arial" w:eastAsia="Times New Roman" w:hAnsi="Arial" w:cs="Arial"/>
          <w:spacing w:val="15"/>
        </w:rPr>
        <w:t xml:space="preserve"> </w:t>
      </w:r>
      <w:r w:rsidRPr="00990039">
        <w:rPr>
          <w:rFonts w:ascii="Arial" w:eastAsia="Times New Roman" w:hAnsi="Arial" w:cs="Arial"/>
        </w:rPr>
        <w:t>laquelle</w:t>
      </w:r>
      <w:r w:rsidRPr="00990039">
        <w:rPr>
          <w:rFonts w:ascii="Arial" w:eastAsia="Times New Roman" w:hAnsi="Arial" w:cs="Arial"/>
          <w:spacing w:val="15"/>
        </w:rPr>
        <w:t xml:space="preserve"> </w:t>
      </w:r>
      <w:r w:rsidRPr="00990039">
        <w:rPr>
          <w:rFonts w:ascii="Arial" w:eastAsia="Times New Roman" w:hAnsi="Arial" w:cs="Arial"/>
        </w:rPr>
        <w:t>il</w:t>
      </w:r>
      <w:r w:rsidRPr="00990039">
        <w:rPr>
          <w:rFonts w:ascii="Arial" w:eastAsia="Times New Roman" w:hAnsi="Arial" w:cs="Arial"/>
          <w:spacing w:val="15"/>
        </w:rPr>
        <w:t xml:space="preserve"> </w:t>
      </w:r>
      <w:r w:rsidRPr="00990039">
        <w:rPr>
          <w:rFonts w:ascii="Arial" w:eastAsia="Times New Roman" w:hAnsi="Arial" w:cs="Arial"/>
        </w:rPr>
        <w:t>doit</w:t>
      </w:r>
      <w:r w:rsidRPr="00990039">
        <w:rPr>
          <w:rFonts w:ascii="Arial" w:eastAsia="Times New Roman" w:hAnsi="Arial" w:cs="Arial"/>
          <w:spacing w:val="15"/>
        </w:rPr>
        <w:t xml:space="preserve"> </w:t>
      </w:r>
      <w:r w:rsidRPr="00990039">
        <w:rPr>
          <w:rFonts w:ascii="Arial" w:eastAsia="Times New Roman" w:hAnsi="Arial" w:cs="Arial"/>
        </w:rPr>
        <w:t>joindre</w:t>
      </w:r>
      <w:r w:rsidRPr="00990039">
        <w:rPr>
          <w:rFonts w:ascii="Arial" w:eastAsia="Times New Roman" w:hAnsi="Arial" w:cs="Arial"/>
          <w:spacing w:val="15"/>
        </w:rPr>
        <w:t xml:space="preserve"> </w:t>
      </w:r>
      <w:r w:rsidRPr="00990039">
        <w:rPr>
          <w:rFonts w:ascii="Arial" w:eastAsia="Times New Roman" w:hAnsi="Arial" w:cs="Arial"/>
        </w:rPr>
        <w:t>un</w:t>
      </w:r>
      <w:r w:rsidRPr="00990039">
        <w:rPr>
          <w:rFonts w:ascii="Arial" w:eastAsia="Times New Roman" w:hAnsi="Arial" w:cs="Arial"/>
          <w:spacing w:val="15"/>
        </w:rPr>
        <w:t xml:space="preserve"> </w:t>
      </w:r>
      <w:r w:rsidRPr="00990039">
        <w:rPr>
          <w:rFonts w:ascii="Arial" w:eastAsia="Times New Roman" w:hAnsi="Arial" w:cs="Arial"/>
        </w:rPr>
        <w:t>cautionnement</w:t>
      </w:r>
      <w:r w:rsidRPr="00990039">
        <w:rPr>
          <w:rFonts w:ascii="Arial" w:eastAsia="Times New Roman" w:hAnsi="Arial" w:cs="Arial"/>
          <w:spacing w:val="15"/>
        </w:rPr>
        <w:t xml:space="preserve"> </w:t>
      </w:r>
      <w:r w:rsidRPr="00990039">
        <w:rPr>
          <w:rFonts w:ascii="Arial" w:eastAsia="Times New Roman" w:hAnsi="Arial" w:cs="Arial"/>
        </w:rPr>
        <w:t>provisoire</w:t>
      </w:r>
      <w:r w:rsidRPr="00990039">
        <w:rPr>
          <w:rFonts w:ascii="Arial" w:eastAsia="Times New Roman" w:hAnsi="Arial" w:cs="Arial"/>
          <w:spacing w:val="15"/>
        </w:rPr>
        <w:t xml:space="preserve"> </w:t>
      </w:r>
      <w:r w:rsidRPr="00990039">
        <w:rPr>
          <w:rFonts w:ascii="Arial" w:eastAsia="Times New Roman" w:hAnsi="Arial" w:cs="Arial"/>
        </w:rPr>
        <w:t>équivalant</w:t>
      </w:r>
      <w:r w:rsidRPr="00990039">
        <w:rPr>
          <w:rFonts w:ascii="Arial" w:eastAsia="Times New Roman" w:hAnsi="Arial" w:cs="Arial"/>
          <w:spacing w:val="15"/>
        </w:rPr>
        <w:t xml:space="preserve"> </w:t>
      </w:r>
      <w:r w:rsidRPr="00990039">
        <w:rPr>
          <w:rFonts w:ascii="Arial" w:eastAsia="Times New Roman" w:hAnsi="Arial" w:cs="Arial"/>
        </w:rPr>
        <w:t>à</w:t>
      </w:r>
      <w:r w:rsidRPr="00990039">
        <w:rPr>
          <w:rFonts w:ascii="Arial" w:eastAsia="Times New Roman" w:hAnsi="Arial" w:cs="Arial"/>
          <w:spacing w:val="16"/>
        </w:rPr>
        <w:t xml:space="preserve"> </w:t>
      </w:r>
      <w:r w:rsidRPr="00990039">
        <w:rPr>
          <w:rFonts w:ascii="Arial" w:eastAsia="Times New Roman" w:hAnsi="Arial" w:cs="Arial"/>
          <w:b/>
          <w:spacing w:val="16"/>
        </w:rPr>
        <w:t xml:space="preserve">____________________ </w:t>
      </w:r>
      <w:r w:rsidRPr="00990039">
        <w:rPr>
          <w:rFonts w:ascii="Arial" w:eastAsia="Times New Roman" w:hAnsi="Arial" w:cs="Arial"/>
          <w:b/>
        </w:rPr>
        <w:t>F</w:t>
      </w:r>
      <w:r w:rsidRPr="00990039">
        <w:rPr>
          <w:rFonts w:ascii="Arial" w:eastAsia="Times New Roman" w:hAnsi="Arial" w:cs="Arial"/>
          <w:b/>
          <w:spacing w:val="7"/>
        </w:rPr>
        <w:t xml:space="preserve"> </w:t>
      </w:r>
      <w:r w:rsidRPr="00990039">
        <w:rPr>
          <w:rFonts w:ascii="Arial" w:eastAsia="Times New Roman" w:hAnsi="Arial" w:cs="Arial"/>
          <w:b/>
        </w:rPr>
        <w:t>CFA</w:t>
      </w:r>
      <w:r w:rsidRPr="00990039">
        <w:rPr>
          <w:rFonts w:ascii="Arial" w:eastAsia="Times New Roman" w:hAnsi="Arial" w:cs="Arial"/>
        </w:rPr>
        <w:t>,</w:t>
      </w:r>
      <w:r w:rsidRPr="00990039">
        <w:rPr>
          <w:rFonts w:ascii="Arial" w:eastAsia="Times New Roman" w:hAnsi="Arial" w:cs="Arial"/>
          <w:sz w:val="24"/>
          <w:szCs w:val="24"/>
        </w:rPr>
        <w:t xml:space="preserve"> </w:t>
      </w:r>
      <w:r w:rsidRPr="00990039">
        <w:rPr>
          <w:rFonts w:ascii="Arial" w:eastAsia="Times New Roman" w:hAnsi="Arial" w:cs="Arial"/>
        </w:rPr>
        <w:t>Nous</w:t>
      </w:r>
      <w:r w:rsidRPr="00990039">
        <w:rPr>
          <w:rFonts w:ascii="Arial" w:eastAsia="Times New Roman" w:hAnsi="Arial" w:cs="Arial"/>
          <w:spacing w:val="-5"/>
        </w:rPr>
        <w:t xml:space="preserve"> </w:t>
      </w:r>
      <w:r w:rsidRPr="00990039">
        <w:rPr>
          <w:rFonts w:ascii="Arial" w:eastAsia="Times New Roman" w:hAnsi="Arial" w:cs="Arial"/>
        </w:rPr>
        <w:t xml:space="preserve">…………....................…..........................………. </w:t>
      </w:r>
      <w:r w:rsidRPr="00990039">
        <w:rPr>
          <w:rFonts w:ascii="Arial" w:eastAsia="Times New Roman" w:hAnsi="Arial" w:cs="Arial"/>
          <w:spacing w:val="-6"/>
        </w:rPr>
        <w:t xml:space="preserve"> </w:t>
      </w:r>
      <w:r w:rsidRPr="00990039">
        <w:rPr>
          <w:rFonts w:ascii="Arial" w:eastAsia="Times New Roman" w:hAnsi="Arial" w:cs="Arial"/>
          <w:i/>
          <w:iCs/>
        </w:rPr>
        <w:t>[Nom</w:t>
      </w:r>
      <w:r w:rsidRPr="00990039">
        <w:rPr>
          <w:rFonts w:ascii="Arial" w:eastAsia="Times New Roman" w:hAnsi="Arial" w:cs="Arial"/>
          <w:i/>
          <w:iCs/>
          <w:spacing w:val="-5"/>
        </w:rPr>
        <w:t xml:space="preserve"> </w:t>
      </w:r>
      <w:r w:rsidRPr="00990039">
        <w:rPr>
          <w:rFonts w:ascii="Arial" w:eastAsia="Times New Roman" w:hAnsi="Arial" w:cs="Arial"/>
          <w:i/>
          <w:iCs/>
        </w:rPr>
        <w:t>et</w:t>
      </w:r>
      <w:r w:rsidRPr="00990039">
        <w:rPr>
          <w:rFonts w:ascii="Arial" w:eastAsia="Times New Roman" w:hAnsi="Arial" w:cs="Arial"/>
          <w:i/>
          <w:iCs/>
          <w:spacing w:val="-5"/>
        </w:rPr>
        <w:t xml:space="preserve"> </w:t>
      </w:r>
      <w:r w:rsidRPr="00990039">
        <w:rPr>
          <w:rFonts w:ascii="Arial" w:eastAsia="Times New Roman" w:hAnsi="Arial" w:cs="Arial"/>
          <w:i/>
          <w:iCs/>
        </w:rPr>
        <w:t>adresse</w:t>
      </w:r>
      <w:r w:rsidRPr="00990039">
        <w:rPr>
          <w:rFonts w:ascii="Arial" w:eastAsia="Times New Roman" w:hAnsi="Arial" w:cs="Arial"/>
          <w:i/>
          <w:iCs/>
          <w:spacing w:val="-5"/>
        </w:rPr>
        <w:t xml:space="preserve"> </w:t>
      </w:r>
      <w:r w:rsidRPr="00990039">
        <w:rPr>
          <w:rFonts w:ascii="Arial" w:eastAsia="Times New Roman" w:hAnsi="Arial" w:cs="Arial"/>
          <w:i/>
          <w:iCs/>
        </w:rPr>
        <w:t>de</w:t>
      </w:r>
      <w:r w:rsidRPr="00990039">
        <w:rPr>
          <w:rFonts w:ascii="Arial" w:eastAsia="Times New Roman" w:hAnsi="Arial" w:cs="Arial"/>
          <w:i/>
          <w:iCs/>
          <w:spacing w:val="-5"/>
        </w:rPr>
        <w:t xml:space="preserve"> </w:t>
      </w:r>
      <w:r w:rsidRPr="00990039">
        <w:rPr>
          <w:rFonts w:ascii="Arial" w:eastAsia="Times New Roman" w:hAnsi="Arial" w:cs="Arial"/>
          <w:i/>
          <w:iCs/>
        </w:rPr>
        <w:t>l’organisme financier]</w:t>
      </w:r>
      <w:r w:rsidRPr="00990039">
        <w:rPr>
          <w:rFonts w:ascii="Arial" w:eastAsia="Times New Roman" w:hAnsi="Arial" w:cs="Arial"/>
        </w:rPr>
        <w:t>,</w:t>
      </w:r>
      <w:r w:rsidRPr="00990039">
        <w:rPr>
          <w:rFonts w:ascii="Arial" w:eastAsia="Times New Roman" w:hAnsi="Arial" w:cs="Arial"/>
          <w:spacing w:val="-5"/>
        </w:rPr>
        <w:t xml:space="preserve"> </w:t>
      </w:r>
      <w:r w:rsidRPr="00990039">
        <w:rPr>
          <w:rFonts w:ascii="Arial" w:eastAsia="Times New Roman" w:hAnsi="Arial" w:cs="Arial"/>
        </w:rPr>
        <w:t>représentée</w:t>
      </w:r>
      <w:r w:rsidRPr="00990039">
        <w:rPr>
          <w:rFonts w:ascii="Arial" w:eastAsia="Times New Roman" w:hAnsi="Arial" w:cs="Arial"/>
          <w:spacing w:val="-5"/>
        </w:rPr>
        <w:t xml:space="preserve"> </w:t>
      </w:r>
      <w:r w:rsidRPr="00990039">
        <w:rPr>
          <w:rFonts w:ascii="Arial" w:eastAsia="Times New Roman" w:hAnsi="Arial" w:cs="Arial"/>
        </w:rPr>
        <w:t>par</w:t>
      </w:r>
      <w:r w:rsidRPr="00990039">
        <w:rPr>
          <w:rFonts w:ascii="Arial" w:eastAsia="Times New Roman" w:hAnsi="Arial" w:cs="Arial"/>
          <w:spacing w:val="-5"/>
        </w:rPr>
        <w:t xml:space="preserve"> </w:t>
      </w:r>
      <w:r w:rsidRPr="00990039">
        <w:rPr>
          <w:rFonts w:ascii="Arial" w:eastAsia="Times New Roman" w:hAnsi="Arial" w:cs="Arial"/>
        </w:rPr>
        <w:t xml:space="preserve">……………..........................………. </w:t>
      </w:r>
      <w:r w:rsidRPr="00990039">
        <w:rPr>
          <w:rFonts w:ascii="Arial" w:eastAsia="Times New Roman" w:hAnsi="Arial" w:cs="Arial"/>
          <w:spacing w:val="-6"/>
        </w:rPr>
        <w:t xml:space="preserve"> </w:t>
      </w:r>
      <w:r w:rsidRPr="00990039">
        <w:rPr>
          <w:rFonts w:ascii="Arial" w:eastAsia="Times New Roman" w:hAnsi="Arial" w:cs="Arial"/>
          <w:i/>
          <w:iCs/>
        </w:rPr>
        <w:t>[Noms</w:t>
      </w:r>
      <w:r w:rsidRPr="00990039">
        <w:rPr>
          <w:rFonts w:ascii="Arial" w:eastAsia="Times New Roman" w:hAnsi="Arial" w:cs="Arial"/>
          <w:i/>
          <w:iCs/>
          <w:spacing w:val="-5"/>
        </w:rPr>
        <w:t xml:space="preserve"> </w:t>
      </w:r>
      <w:r w:rsidRPr="00990039">
        <w:rPr>
          <w:rFonts w:ascii="Arial" w:eastAsia="Times New Roman" w:hAnsi="Arial" w:cs="Arial"/>
          <w:i/>
          <w:iCs/>
        </w:rPr>
        <w:t>des signataires]</w:t>
      </w:r>
      <w:r w:rsidRPr="00990039">
        <w:rPr>
          <w:rFonts w:ascii="Arial" w:eastAsia="Times New Roman" w:hAnsi="Arial" w:cs="Arial"/>
        </w:rPr>
        <w:t>,</w:t>
      </w:r>
      <w:r w:rsidRPr="00990039">
        <w:rPr>
          <w:rFonts w:ascii="Arial" w:eastAsia="Times New Roman" w:hAnsi="Arial" w:cs="Arial"/>
          <w:spacing w:val="19"/>
        </w:rPr>
        <w:t xml:space="preserve"> </w:t>
      </w:r>
      <w:r w:rsidRPr="00990039">
        <w:rPr>
          <w:rFonts w:ascii="Arial" w:eastAsia="Times New Roman" w:hAnsi="Arial" w:cs="Arial"/>
        </w:rPr>
        <w:t>ci-dessous</w:t>
      </w:r>
      <w:r w:rsidRPr="00990039">
        <w:rPr>
          <w:rFonts w:ascii="Arial" w:eastAsia="Times New Roman" w:hAnsi="Arial" w:cs="Arial"/>
          <w:spacing w:val="19"/>
        </w:rPr>
        <w:t xml:space="preserve"> </w:t>
      </w:r>
      <w:r w:rsidRPr="00990039">
        <w:rPr>
          <w:rFonts w:ascii="Arial" w:eastAsia="Times New Roman" w:hAnsi="Arial" w:cs="Arial"/>
        </w:rPr>
        <w:t>désignée</w:t>
      </w:r>
      <w:r w:rsidRPr="00990039">
        <w:rPr>
          <w:rFonts w:ascii="Arial" w:eastAsia="Times New Roman" w:hAnsi="Arial" w:cs="Arial"/>
          <w:spacing w:val="19"/>
        </w:rPr>
        <w:t xml:space="preserve"> </w:t>
      </w:r>
      <w:r w:rsidRPr="00990039">
        <w:rPr>
          <w:rFonts w:ascii="Arial" w:eastAsia="Times New Roman" w:hAnsi="Arial" w:cs="Arial"/>
        </w:rPr>
        <w:t>«</w:t>
      </w:r>
      <w:r w:rsidRPr="00990039">
        <w:rPr>
          <w:rFonts w:ascii="Arial" w:eastAsia="Times New Roman" w:hAnsi="Arial" w:cs="Arial"/>
          <w:spacing w:val="19"/>
        </w:rPr>
        <w:t xml:space="preserve"> </w:t>
      </w:r>
      <w:r w:rsidRPr="00990039">
        <w:rPr>
          <w:rFonts w:ascii="Arial" w:eastAsia="Times New Roman" w:hAnsi="Arial" w:cs="Arial"/>
        </w:rPr>
        <w:t>l’organisme financier</w:t>
      </w:r>
      <w:r w:rsidRPr="00990039">
        <w:rPr>
          <w:rFonts w:ascii="Arial" w:eastAsia="Times New Roman" w:hAnsi="Arial" w:cs="Arial"/>
          <w:spacing w:val="19"/>
        </w:rPr>
        <w:t xml:space="preserve"> </w:t>
      </w:r>
      <w:r w:rsidRPr="00990039">
        <w:rPr>
          <w:rFonts w:ascii="Arial" w:eastAsia="Times New Roman" w:hAnsi="Arial" w:cs="Arial"/>
        </w:rPr>
        <w:t>»,</w:t>
      </w:r>
      <w:r w:rsidRPr="00990039">
        <w:rPr>
          <w:rFonts w:ascii="Arial" w:eastAsia="Times New Roman" w:hAnsi="Arial" w:cs="Arial"/>
          <w:spacing w:val="19"/>
        </w:rPr>
        <w:t xml:space="preserve"> </w:t>
      </w:r>
      <w:r w:rsidRPr="00990039">
        <w:rPr>
          <w:rFonts w:ascii="Arial" w:eastAsia="Times New Roman" w:hAnsi="Arial" w:cs="Arial"/>
        </w:rPr>
        <w:t>déclarons</w:t>
      </w:r>
      <w:r w:rsidRPr="00990039">
        <w:rPr>
          <w:rFonts w:ascii="Arial" w:eastAsia="Times New Roman" w:hAnsi="Arial" w:cs="Arial"/>
          <w:spacing w:val="19"/>
        </w:rPr>
        <w:t xml:space="preserve"> </w:t>
      </w:r>
      <w:r w:rsidRPr="00990039">
        <w:rPr>
          <w:rFonts w:ascii="Arial" w:eastAsia="Times New Roman" w:hAnsi="Arial" w:cs="Arial"/>
        </w:rPr>
        <w:t>garantir</w:t>
      </w:r>
      <w:r w:rsidRPr="00990039">
        <w:rPr>
          <w:rFonts w:ascii="Arial" w:eastAsia="Times New Roman" w:hAnsi="Arial" w:cs="Arial"/>
          <w:spacing w:val="19"/>
        </w:rPr>
        <w:t xml:space="preserve"> </w:t>
      </w:r>
      <w:r w:rsidRPr="00990039">
        <w:rPr>
          <w:rFonts w:ascii="Arial" w:eastAsia="Times New Roman" w:hAnsi="Arial" w:cs="Arial"/>
        </w:rPr>
        <w:t>le</w:t>
      </w:r>
      <w:r w:rsidRPr="00990039">
        <w:rPr>
          <w:rFonts w:ascii="Arial" w:eastAsia="Times New Roman" w:hAnsi="Arial" w:cs="Arial"/>
          <w:spacing w:val="19"/>
        </w:rPr>
        <w:t xml:space="preserve"> </w:t>
      </w:r>
      <w:r w:rsidRPr="00990039">
        <w:rPr>
          <w:rFonts w:ascii="Arial" w:eastAsia="Times New Roman" w:hAnsi="Arial" w:cs="Arial"/>
        </w:rPr>
        <w:t>paiement</w:t>
      </w:r>
      <w:r w:rsidRPr="00990039">
        <w:rPr>
          <w:rFonts w:ascii="Arial" w:eastAsia="Times New Roman" w:hAnsi="Arial" w:cs="Arial"/>
          <w:spacing w:val="19"/>
        </w:rPr>
        <w:t xml:space="preserve"> </w:t>
      </w:r>
      <w:r w:rsidRPr="00990039">
        <w:rPr>
          <w:rFonts w:ascii="Arial" w:eastAsia="Times New Roman" w:hAnsi="Arial" w:cs="Arial"/>
        </w:rPr>
        <w:t>au</w:t>
      </w:r>
      <w:r w:rsidRPr="00990039">
        <w:rPr>
          <w:rFonts w:ascii="Arial" w:eastAsia="Times New Roman" w:hAnsi="Arial" w:cs="Arial"/>
          <w:spacing w:val="19"/>
        </w:rPr>
        <w:t xml:space="preserve"> </w:t>
      </w:r>
      <w:r w:rsidRPr="00990039">
        <w:rPr>
          <w:rFonts w:ascii="Arial" w:eastAsia="Times New Roman" w:hAnsi="Arial" w:cs="Arial"/>
        </w:rPr>
        <w:t>Maître</w:t>
      </w:r>
      <w:r w:rsidRPr="00990039">
        <w:rPr>
          <w:rFonts w:ascii="Arial" w:eastAsia="Times New Roman" w:hAnsi="Arial" w:cs="Arial"/>
          <w:spacing w:val="19"/>
        </w:rPr>
        <w:t xml:space="preserve"> </w:t>
      </w:r>
      <w:r w:rsidRPr="00990039">
        <w:rPr>
          <w:rFonts w:ascii="Arial" w:eastAsia="Times New Roman" w:hAnsi="Arial" w:cs="Arial"/>
        </w:rPr>
        <w:t>d’Ouvrage Délégué de</w:t>
      </w:r>
      <w:r w:rsidRPr="00990039">
        <w:rPr>
          <w:rFonts w:ascii="Arial" w:eastAsia="Times New Roman" w:hAnsi="Arial" w:cs="Arial"/>
          <w:spacing w:val="15"/>
        </w:rPr>
        <w:t xml:space="preserve"> </w:t>
      </w:r>
      <w:r w:rsidRPr="00990039">
        <w:rPr>
          <w:rFonts w:ascii="Arial" w:eastAsia="Times New Roman" w:hAnsi="Arial" w:cs="Arial"/>
        </w:rPr>
        <w:t>la</w:t>
      </w:r>
      <w:r w:rsidRPr="00990039">
        <w:rPr>
          <w:rFonts w:ascii="Arial" w:eastAsia="Times New Roman" w:hAnsi="Arial" w:cs="Arial"/>
          <w:spacing w:val="15"/>
        </w:rPr>
        <w:t xml:space="preserve"> </w:t>
      </w:r>
      <w:r w:rsidRPr="00990039">
        <w:rPr>
          <w:rFonts w:ascii="Arial" w:eastAsia="Times New Roman" w:hAnsi="Arial" w:cs="Arial"/>
          <w:sz w:val="24"/>
          <w:szCs w:val="24"/>
        </w:rPr>
        <w:t>somme</w:t>
      </w:r>
      <w:r w:rsidRPr="00990039">
        <w:rPr>
          <w:rFonts w:ascii="Arial" w:eastAsia="Times New Roman" w:hAnsi="Arial" w:cs="Arial"/>
          <w:spacing w:val="15"/>
          <w:sz w:val="24"/>
          <w:szCs w:val="24"/>
        </w:rPr>
        <w:t xml:space="preserve"> </w:t>
      </w:r>
      <w:r w:rsidRPr="00990039">
        <w:rPr>
          <w:rFonts w:ascii="Arial" w:eastAsia="Times New Roman" w:hAnsi="Arial" w:cs="Arial"/>
          <w:sz w:val="24"/>
          <w:szCs w:val="24"/>
        </w:rPr>
        <w:t>maximale</w:t>
      </w:r>
      <w:r w:rsidRPr="00990039">
        <w:rPr>
          <w:rFonts w:ascii="Arial" w:eastAsia="Times New Roman" w:hAnsi="Arial" w:cs="Arial"/>
          <w:spacing w:val="15"/>
          <w:sz w:val="24"/>
          <w:szCs w:val="24"/>
        </w:rPr>
        <w:t xml:space="preserve"> </w:t>
      </w:r>
      <w:r w:rsidRPr="00990039">
        <w:rPr>
          <w:rFonts w:ascii="Arial" w:eastAsia="Times New Roman" w:hAnsi="Arial" w:cs="Arial"/>
          <w:sz w:val="24"/>
          <w:szCs w:val="24"/>
        </w:rPr>
        <w:t>de</w:t>
      </w:r>
      <w:r w:rsidRPr="00990039">
        <w:rPr>
          <w:rFonts w:ascii="Arial" w:eastAsia="Times New Roman" w:hAnsi="Arial" w:cs="Arial"/>
          <w:spacing w:val="15"/>
          <w:sz w:val="24"/>
          <w:szCs w:val="24"/>
        </w:rPr>
        <w:t xml:space="preserve"> </w:t>
      </w:r>
      <w:r w:rsidRPr="00990039">
        <w:rPr>
          <w:rFonts w:ascii="Arial" w:eastAsia="Times New Roman" w:hAnsi="Arial" w:cs="Arial"/>
          <w:b/>
          <w:spacing w:val="15"/>
          <w:sz w:val="24"/>
          <w:szCs w:val="24"/>
        </w:rPr>
        <w:t>____________</w:t>
      </w:r>
      <w:r w:rsidRPr="00990039">
        <w:rPr>
          <w:rFonts w:ascii="Arial" w:eastAsia="Times New Roman" w:hAnsi="Arial" w:cs="Arial"/>
          <w:b/>
          <w:spacing w:val="15"/>
        </w:rPr>
        <w:t xml:space="preserve"> </w:t>
      </w:r>
      <w:r w:rsidRPr="00990039">
        <w:rPr>
          <w:rFonts w:ascii="Arial" w:eastAsia="Times New Roman" w:hAnsi="Arial" w:cs="Arial"/>
          <w:b/>
        </w:rPr>
        <w:t>Francs</w:t>
      </w:r>
      <w:r w:rsidRPr="00990039">
        <w:rPr>
          <w:rFonts w:ascii="Arial" w:eastAsia="Times New Roman" w:hAnsi="Arial" w:cs="Arial"/>
          <w:b/>
          <w:spacing w:val="15"/>
        </w:rPr>
        <w:t xml:space="preserve"> </w:t>
      </w:r>
      <w:r w:rsidRPr="00990039">
        <w:rPr>
          <w:rFonts w:ascii="Arial" w:eastAsia="Times New Roman" w:hAnsi="Arial" w:cs="Arial"/>
          <w:b/>
        </w:rPr>
        <w:t>CFA</w:t>
      </w:r>
      <w:r w:rsidRPr="00990039">
        <w:rPr>
          <w:rFonts w:ascii="Arial" w:eastAsia="Times New Roman" w:hAnsi="Arial" w:cs="Arial"/>
        </w:rPr>
        <w:t>,</w:t>
      </w:r>
      <w:r w:rsidRPr="00990039">
        <w:rPr>
          <w:rFonts w:ascii="Arial" w:eastAsia="Times New Roman" w:hAnsi="Arial" w:cs="Arial"/>
          <w:spacing w:val="15"/>
        </w:rPr>
        <w:t xml:space="preserve"> </w:t>
      </w:r>
      <w:r w:rsidRPr="00990039">
        <w:rPr>
          <w:rFonts w:ascii="Arial" w:eastAsia="Times New Roman" w:hAnsi="Arial" w:cs="Arial"/>
        </w:rPr>
        <w:t>que</w:t>
      </w:r>
      <w:r w:rsidRPr="00990039">
        <w:rPr>
          <w:rFonts w:ascii="Arial" w:eastAsia="Times New Roman" w:hAnsi="Arial" w:cs="Arial"/>
          <w:spacing w:val="15"/>
        </w:rPr>
        <w:t xml:space="preserve"> </w:t>
      </w:r>
      <w:r w:rsidRPr="00990039">
        <w:rPr>
          <w:rFonts w:ascii="Arial" w:eastAsia="Times New Roman" w:hAnsi="Arial" w:cs="Arial"/>
        </w:rPr>
        <w:t>l’organisme financier</w:t>
      </w:r>
      <w:r w:rsidRPr="00990039">
        <w:rPr>
          <w:rFonts w:ascii="Arial" w:eastAsia="Times New Roman" w:hAnsi="Arial" w:cs="Arial"/>
          <w:spacing w:val="15"/>
        </w:rPr>
        <w:t xml:space="preserve"> </w:t>
      </w:r>
      <w:r w:rsidRPr="00990039">
        <w:rPr>
          <w:rFonts w:ascii="Arial" w:eastAsia="Times New Roman" w:hAnsi="Arial" w:cs="Arial"/>
        </w:rPr>
        <w:t>s’engage</w:t>
      </w:r>
      <w:r w:rsidRPr="00990039">
        <w:rPr>
          <w:rFonts w:ascii="Arial" w:eastAsia="Times New Roman" w:hAnsi="Arial" w:cs="Arial"/>
          <w:spacing w:val="15"/>
        </w:rPr>
        <w:t xml:space="preserve"> </w:t>
      </w:r>
      <w:r w:rsidRPr="00990039">
        <w:rPr>
          <w:rFonts w:ascii="Arial" w:eastAsia="Times New Roman" w:hAnsi="Arial" w:cs="Arial"/>
        </w:rPr>
        <w:t>à</w:t>
      </w:r>
      <w:r w:rsidRPr="00990039">
        <w:rPr>
          <w:rFonts w:ascii="Arial" w:eastAsia="Times New Roman" w:hAnsi="Arial" w:cs="Arial"/>
          <w:spacing w:val="15"/>
        </w:rPr>
        <w:t xml:space="preserve"> </w:t>
      </w:r>
      <w:r w:rsidRPr="00990039">
        <w:rPr>
          <w:rFonts w:ascii="Arial" w:eastAsia="Times New Roman" w:hAnsi="Arial" w:cs="Arial"/>
        </w:rPr>
        <w:t>régler</w:t>
      </w:r>
      <w:r w:rsidRPr="00990039">
        <w:rPr>
          <w:rFonts w:ascii="Arial" w:eastAsia="Times New Roman" w:hAnsi="Arial" w:cs="Arial"/>
          <w:spacing w:val="15"/>
        </w:rPr>
        <w:t xml:space="preserve"> </w:t>
      </w:r>
      <w:r w:rsidRPr="00990039">
        <w:rPr>
          <w:rFonts w:ascii="Arial" w:eastAsia="Times New Roman" w:hAnsi="Arial" w:cs="Arial"/>
        </w:rPr>
        <w:t>intégralement</w:t>
      </w:r>
      <w:r w:rsidRPr="00990039">
        <w:rPr>
          <w:rFonts w:ascii="Arial" w:eastAsia="Times New Roman" w:hAnsi="Arial" w:cs="Arial"/>
          <w:spacing w:val="7"/>
        </w:rPr>
        <w:t xml:space="preserve"> </w:t>
      </w:r>
      <w:r w:rsidRPr="00990039">
        <w:rPr>
          <w:rFonts w:ascii="Arial" w:eastAsia="Times New Roman" w:hAnsi="Arial" w:cs="Arial"/>
        </w:rPr>
        <w:t>au</w:t>
      </w:r>
      <w:r w:rsidRPr="00990039">
        <w:rPr>
          <w:rFonts w:ascii="Arial" w:eastAsia="Times New Roman" w:hAnsi="Arial" w:cs="Arial"/>
          <w:spacing w:val="19"/>
        </w:rPr>
        <w:t xml:space="preserve"> </w:t>
      </w:r>
      <w:r w:rsidRPr="00990039">
        <w:rPr>
          <w:rFonts w:ascii="Arial" w:eastAsia="Times New Roman" w:hAnsi="Arial" w:cs="Arial"/>
        </w:rPr>
        <w:t>Maître</w:t>
      </w:r>
      <w:r w:rsidRPr="00990039">
        <w:rPr>
          <w:rFonts w:ascii="Arial" w:eastAsia="Times New Roman" w:hAnsi="Arial" w:cs="Arial"/>
          <w:spacing w:val="19"/>
        </w:rPr>
        <w:t xml:space="preserve"> </w:t>
      </w:r>
      <w:r w:rsidRPr="00990039">
        <w:rPr>
          <w:rFonts w:ascii="Arial" w:eastAsia="Times New Roman" w:hAnsi="Arial" w:cs="Arial"/>
        </w:rPr>
        <w:t>d’Ouvrage</w:t>
      </w:r>
      <w:r w:rsidR="00AE394D">
        <w:rPr>
          <w:rFonts w:ascii="Arial" w:eastAsia="Times New Roman" w:hAnsi="Arial" w:cs="Arial"/>
        </w:rPr>
        <w:t xml:space="preserve"> Délégué</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s’obligeant</w:t>
      </w:r>
      <w:r w:rsidRPr="00990039">
        <w:rPr>
          <w:rFonts w:ascii="Arial" w:eastAsia="Times New Roman" w:hAnsi="Arial" w:cs="Arial"/>
          <w:spacing w:val="7"/>
        </w:rPr>
        <w:t xml:space="preserve"> </w:t>
      </w:r>
      <w:r w:rsidRPr="00990039">
        <w:rPr>
          <w:rFonts w:ascii="Arial" w:eastAsia="Times New Roman" w:hAnsi="Arial" w:cs="Arial"/>
        </w:rPr>
        <w:t>elle-même,</w:t>
      </w:r>
      <w:r w:rsidRPr="00990039">
        <w:rPr>
          <w:rFonts w:ascii="Arial" w:eastAsia="Times New Roman" w:hAnsi="Arial" w:cs="Arial"/>
          <w:spacing w:val="7"/>
        </w:rPr>
        <w:t xml:space="preserve"> </w:t>
      </w:r>
      <w:r w:rsidRPr="00990039">
        <w:rPr>
          <w:rFonts w:ascii="Arial" w:eastAsia="Times New Roman" w:hAnsi="Arial" w:cs="Arial"/>
        </w:rPr>
        <w:t>ses</w:t>
      </w:r>
      <w:r w:rsidRPr="00990039">
        <w:rPr>
          <w:rFonts w:ascii="Arial" w:eastAsia="Times New Roman" w:hAnsi="Arial" w:cs="Arial"/>
          <w:spacing w:val="7"/>
        </w:rPr>
        <w:t xml:space="preserve"> </w:t>
      </w:r>
      <w:r w:rsidRPr="00990039">
        <w:rPr>
          <w:rFonts w:ascii="Arial" w:eastAsia="Times New Roman" w:hAnsi="Arial" w:cs="Arial"/>
        </w:rPr>
        <w:t>successeurs</w:t>
      </w:r>
      <w:r w:rsidRPr="00990039">
        <w:rPr>
          <w:rFonts w:ascii="Arial" w:eastAsia="Times New Roman" w:hAnsi="Arial" w:cs="Arial"/>
          <w:spacing w:val="7"/>
        </w:rPr>
        <w:t xml:space="preserve"> </w:t>
      </w:r>
      <w:r w:rsidRPr="00990039">
        <w:rPr>
          <w:rFonts w:ascii="Arial" w:eastAsia="Times New Roman" w:hAnsi="Arial" w:cs="Arial"/>
        </w:rPr>
        <w:t>et</w:t>
      </w:r>
      <w:r w:rsidRPr="00990039">
        <w:rPr>
          <w:rFonts w:ascii="Arial" w:eastAsia="Times New Roman" w:hAnsi="Arial" w:cs="Arial"/>
          <w:spacing w:val="7"/>
        </w:rPr>
        <w:t xml:space="preserve"> </w:t>
      </w:r>
      <w:r w:rsidRPr="00990039">
        <w:rPr>
          <w:rFonts w:ascii="Arial" w:eastAsia="Times New Roman" w:hAnsi="Arial" w:cs="Arial"/>
        </w:rPr>
        <w:t>assignataires.</w:t>
      </w:r>
    </w:p>
    <w:p w:rsidR="00990039" w:rsidRPr="00990039" w:rsidRDefault="00990039" w:rsidP="00990039">
      <w:pPr>
        <w:widowControl w:val="0"/>
        <w:suppressAutoHyphens/>
        <w:autoSpaceDE w:val="0"/>
        <w:autoSpaceDN w:val="0"/>
        <w:spacing w:after="0"/>
        <w:ind w:left="107" w:right="-20"/>
        <w:jc w:val="both"/>
        <w:textAlignment w:val="baseline"/>
        <w:rPr>
          <w:rFonts w:ascii="Arial" w:eastAsia="Times New Roman" w:hAnsi="Arial" w:cs="Arial"/>
          <w:sz w:val="24"/>
          <w:szCs w:val="24"/>
        </w:rPr>
      </w:pPr>
      <w:r w:rsidRPr="00990039">
        <w:rPr>
          <w:rFonts w:ascii="Arial" w:eastAsia="Times New Roman" w:hAnsi="Arial" w:cs="Arial"/>
        </w:rPr>
        <w:t>Les</w:t>
      </w:r>
      <w:r w:rsidRPr="00990039">
        <w:rPr>
          <w:rFonts w:ascii="Arial" w:eastAsia="Times New Roman" w:hAnsi="Arial" w:cs="Arial"/>
          <w:spacing w:val="7"/>
        </w:rPr>
        <w:t xml:space="preserve"> </w:t>
      </w:r>
      <w:r w:rsidRPr="00990039">
        <w:rPr>
          <w:rFonts w:ascii="Arial" w:eastAsia="Times New Roman" w:hAnsi="Arial" w:cs="Arial"/>
        </w:rPr>
        <w:t>conditions</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cette</w:t>
      </w:r>
      <w:r w:rsidRPr="00990039">
        <w:rPr>
          <w:rFonts w:ascii="Arial" w:eastAsia="Times New Roman" w:hAnsi="Arial" w:cs="Arial"/>
          <w:spacing w:val="7"/>
        </w:rPr>
        <w:t xml:space="preserve"> </w:t>
      </w:r>
      <w:r w:rsidRPr="00990039">
        <w:rPr>
          <w:rFonts w:ascii="Arial" w:eastAsia="Times New Roman" w:hAnsi="Arial" w:cs="Arial"/>
        </w:rPr>
        <w:t>obligation</w:t>
      </w:r>
      <w:r w:rsidRPr="00990039">
        <w:rPr>
          <w:rFonts w:ascii="Arial" w:eastAsia="Times New Roman" w:hAnsi="Arial" w:cs="Arial"/>
          <w:spacing w:val="7"/>
        </w:rPr>
        <w:t xml:space="preserve"> </w:t>
      </w:r>
      <w:r w:rsidRPr="00990039">
        <w:rPr>
          <w:rFonts w:ascii="Arial" w:eastAsia="Times New Roman" w:hAnsi="Arial" w:cs="Arial"/>
        </w:rPr>
        <w:t>sont</w:t>
      </w:r>
      <w:r w:rsidRPr="00990039">
        <w:rPr>
          <w:rFonts w:ascii="Arial" w:eastAsia="Times New Roman" w:hAnsi="Arial" w:cs="Arial"/>
          <w:spacing w:val="7"/>
        </w:rPr>
        <w:t xml:space="preserve"> </w:t>
      </w:r>
      <w:r w:rsidRPr="00990039">
        <w:rPr>
          <w:rFonts w:ascii="Arial" w:eastAsia="Times New Roman" w:hAnsi="Arial" w:cs="Arial"/>
        </w:rPr>
        <w:t>les</w:t>
      </w:r>
      <w:r w:rsidRPr="00990039">
        <w:rPr>
          <w:rFonts w:ascii="Arial" w:eastAsia="Times New Roman" w:hAnsi="Arial" w:cs="Arial"/>
          <w:spacing w:val="7"/>
        </w:rPr>
        <w:t xml:space="preserve"> </w:t>
      </w:r>
      <w:r w:rsidRPr="00990039">
        <w:rPr>
          <w:rFonts w:ascii="Arial" w:eastAsia="Times New Roman" w:hAnsi="Arial" w:cs="Arial"/>
        </w:rPr>
        <w:t>suivantes</w:t>
      </w:r>
      <w:r w:rsidRPr="00990039">
        <w:rPr>
          <w:rFonts w:ascii="Arial" w:eastAsia="Times New Roman" w:hAnsi="Arial" w:cs="Arial"/>
          <w:spacing w:val="7"/>
        </w:rPr>
        <w:t xml:space="preserve"> </w:t>
      </w:r>
      <w:r w:rsidRPr="00990039">
        <w:rPr>
          <w:rFonts w:ascii="Arial" w:eastAsia="Times New Roman" w:hAnsi="Arial" w:cs="Arial"/>
        </w:rPr>
        <w:t>:</w:t>
      </w:r>
    </w:p>
    <w:p w:rsidR="00990039" w:rsidRPr="00990039" w:rsidRDefault="00990039" w:rsidP="00990039">
      <w:pPr>
        <w:widowControl w:val="0"/>
        <w:suppressAutoHyphens/>
        <w:autoSpaceDE w:val="0"/>
        <w:autoSpaceDN w:val="0"/>
        <w:spacing w:after="0"/>
        <w:ind w:left="107" w:right="-213"/>
        <w:jc w:val="both"/>
        <w:textAlignment w:val="baseline"/>
        <w:rPr>
          <w:rFonts w:ascii="Arial" w:eastAsia="Times New Roman" w:hAnsi="Arial" w:cs="Arial"/>
          <w:sz w:val="24"/>
          <w:szCs w:val="24"/>
        </w:rPr>
      </w:pPr>
      <w:r w:rsidRPr="00990039">
        <w:rPr>
          <w:rFonts w:ascii="Arial" w:eastAsia="Times New Roman" w:hAnsi="Arial" w:cs="Arial"/>
        </w:rPr>
        <w:t>Si</w:t>
      </w:r>
      <w:r w:rsidRPr="00990039">
        <w:rPr>
          <w:rFonts w:ascii="Arial" w:eastAsia="Times New Roman" w:hAnsi="Arial" w:cs="Arial"/>
          <w:spacing w:val="23"/>
        </w:rPr>
        <w:t xml:space="preserve"> </w:t>
      </w:r>
      <w:r w:rsidRPr="00990039">
        <w:rPr>
          <w:rFonts w:ascii="Arial" w:eastAsia="Times New Roman" w:hAnsi="Arial" w:cs="Arial"/>
        </w:rPr>
        <w:t>le</w:t>
      </w:r>
      <w:r w:rsidRPr="00990039">
        <w:rPr>
          <w:rFonts w:ascii="Arial" w:eastAsia="Times New Roman" w:hAnsi="Arial" w:cs="Arial"/>
          <w:spacing w:val="23"/>
        </w:rPr>
        <w:t xml:space="preserve"> </w:t>
      </w:r>
      <w:r w:rsidRPr="00990039">
        <w:rPr>
          <w:rFonts w:ascii="Arial" w:eastAsia="Times New Roman" w:hAnsi="Arial" w:cs="Arial"/>
        </w:rPr>
        <w:t>soumissionnaire</w:t>
      </w:r>
      <w:r w:rsidRPr="00990039">
        <w:rPr>
          <w:rFonts w:ascii="Arial" w:eastAsia="Times New Roman" w:hAnsi="Arial" w:cs="Arial"/>
          <w:spacing w:val="23"/>
        </w:rPr>
        <w:t xml:space="preserve"> </w:t>
      </w:r>
      <w:r w:rsidRPr="00990039">
        <w:rPr>
          <w:rFonts w:ascii="Arial" w:eastAsia="Times New Roman" w:hAnsi="Arial" w:cs="Arial"/>
        </w:rPr>
        <w:t>retire</w:t>
      </w:r>
      <w:r w:rsidRPr="00990039">
        <w:rPr>
          <w:rFonts w:ascii="Arial" w:eastAsia="Times New Roman" w:hAnsi="Arial" w:cs="Arial"/>
          <w:spacing w:val="23"/>
        </w:rPr>
        <w:t xml:space="preserve"> </w:t>
      </w:r>
      <w:r w:rsidRPr="00990039">
        <w:rPr>
          <w:rFonts w:ascii="Arial" w:eastAsia="Times New Roman" w:hAnsi="Arial" w:cs="Arial"/>
        </w:rPr>
        <w:t>son offre</w:t>
      </w:r>
      <w:r w:rsidRPr="00990039">
        <w:rPr>
          <w:rFonts w:ascii="Arial" w:eastAsia="Times New Roman" w:hAnsi="Arial" w:cs="Arial"/>
          <w:spacing w:val="23"/>
        </w:rPr>
        <w:t xml:space="preserve"> </w:t>
      </w:r>
      <w:r w:rsidRPr="00990039">
        <w:rPr>
          <w:rFonts w:ascii="Arial" w:eastAsia="Times New Roman" w:hAnsi="Arial" w:cs="Arial"/>
        </w:rPr>
        <w:t>pendant</w:t>
      </w:r>
      <w:r w:rsidRPr="00990039">
        <w:rPr>
          <w:rFonts w:ascii="Arial" w:eastAsia="Times New Roman" w:hAnsi="Arial" w:cs="Arial"/>
          <w:spacing w:val="23"/>
        </w:rPr>
        <w:t xml:space="preserve"> </w:t>
      </w:r>
      <w:r w:rsidRPr="00990039">
        <w:rPr>
          <w:rFonts w:ascii="Arial" w:eastAsia="Times New Roman" w:hAnsi="Arial" w:cs="Arial"/>
        </w:rPr>
        <w:t>la</w:t>
      </w:r>
      <w:r w:rsidRPr="00990039">
        <w:rPr>
          <w:rFonts w:ascii="Arial" w:eastAsia="Times New Roman" w:hAnsi="Arial" w:cs="Arial"/>
          <w:spacing w:val="23"/>
        </w:rPr>
        <w:t xml:space="preserve"> </w:t>
      </w:r>
      <w:r w:rsidRPr="00990039">
        <w:rPr>
          <w:rFonts w:ascii="Arial" w:eastAsia="Times New Roman" w:hAnsi="Arial" w:cs="Arial"/>
        </w:rPr>
        <w:t>période</w:t>
      </w:r>
      <w:r w:rsidRPr="00990039">
        <w:rPr>
          <w:rFonts w:ascii="Arial" w:eastAsia="Times New Roman" w:hAnsi="Arial" w:cs="Arial"/>
          <w:spacing w:val="23"/>
        </w:rPr>
        <w:t xml:space="preserve"> </w:t>
      </w:r>
      <w:r w:rsidRPr="00990039">
        <w:rPr>
          <w:rFonts w:ascii="Arial" w:eastAsia="Times New Roman" w:hAnsi="Arial" w:cs="Arial"/>
        </w:rPr>
        <w:t>de</w:t>
      </w:r>
      <w:r w:rsidRPr="00990039">
        <w:rPr>
          <w:rFonts w:ascii="Arial" w:eastAsia="Times New Roman" w:hAnsi="Arial" w:cs="Arial"/>
          <w:spacing w:val="23"/>
        </w:rPr>
        <w:t xml:space="preserve"> </w:t>
      </w:r>
      <w:r w:rsidRPr="00990039">
        <w:rPr>
          <w:rFonts w:ascii="Arial" w:eastAsia="Times New Roman" w:hAnsi="Arial" w:cs="Arial"/>
        </w:rPr>
        <w:t>validité</w:t>
      </w:r>
      <w:r w:rsidRPr="00990039">
        <w:rPr>
          <w:rFonts w:ascii="Arial" w:eastAsia="Times New Roman" w:hAnsi="Arial" w:cs="Arial"/>
          <w:spacing w:val="23"/>
        </w:rPr>
        <w:t xml:space="preserve"> </w:t>
      </w:r>
      <w:r w:rsidRPr="00990039">
        <w:rPr>
          <w:rFonts w:ascii="Arial" w:eastAsia="Times New Roman" w:hAnsi="Arial" w:cs="Arial"/>
        </w:rPr>
        <w:t>prévue</w:t>
      </w:r>
      <w:r w:rsidRPr="00990039">
        <w:rPr>
          <w:rFonts w:ascii="Arial" w:eastAsia="Times New Roman" w:hAnsi="Arial" w:cs="Arial"/>
          <w:spacing w:val="23"/>
        </w:rPr>
        <w:t xml:space="preserve"> </w:t>
      </w:r>
      <w:r w:rsidRPr="00990039">
        <w:rPr>
          <w:rFonts w:ascii="Arial" w:eastAsia="Times New Roman" w:hAnsi="Arial" w:cs="Arial"/>
        </w:rPr>
        <w:t>dans le dossier d’appel d’offres ;</w:t>
      </w:r>
    </w:p>
    <w:p w:rsidR="00990039" w:rsidRPr="00990039" w:rsidRDefault="00990039" w:rsidP="00990039">
      <w:pPr>
        <w:widowControl w:val="0"/>
        <w:suppressAutoHyphens/>
        <w:autoSpaceDE w:val="0"/>
        <w:autoSpaceDN w:val="0"/>
        <w:spacing w:after="0"/>
        <w:ind w:left="107" w:right="-20"/>
        <w:textAlignment w:val="baseline"/>
        <w:rPr>
          <w:rFonts w:ascii="Arial" w:eastAsia="Times New Roman" w:hAnsi="Arial" w:cs="Arial"/>
        </w:rPr>
      </w:pPr>
      <w:r w:rsidRPr="00990039">
        <w:rPr>
          <w:rFonts w:ascii="Arial" w:eastAsia="Times New Roman" w:hAnsi="Arial" w:cs="Arial"/>
        </w:rPr>
        <w:t>Où</w:t>
      </w:r>
    </w:p>
    <w:p w:rsidR="00990039" w:rsidRPr="00990039" w:rsidRDefault="00990039" w:rsidP="00990039">
      <w:pPr>
        <w:widowControl w:val="0"/>
        <w:suppressAutoHyphens/>
        <w:autoSpaceDE w:val="0"/>
        <w:autoSpaceDN w:val="0"/>
        <w:spacing w:after="0"/>
        <w:ind w:left="107" w:right="-214"/>
        <w:textAlignment w:val="baseline"/>
        <w:rPr>
          <w:rFonts w:ascii="Arial" w:eastAsia="Times New Roman" w:hAnsi="Arial" w:cs="Arial"/>
        </w:rPr>
      </w:pPr>
      <w:r w:rsidRPr="00990039">
        <w:rPr>
          <w:rFonts w:ascii="Arial" w:eastAsia="Times New Roman" w:hAnsi="Arial" w:cs="Arial"/>
        </w:rPr>
        <w:t>Si</w:t>
      </w:r>
      <w:r w:rsidRPr="00990039">
        <w:rPr>
          <w:rFonts w:ascii="Arial" w:eastAsia="Times New Roman" w:hAnsi="Arial" w:cs="Arial"/>
          <w:spacing w:val="23"/>
        </w:rPr>
        <w:t xml:space="preserve"> </w:t>
      </w:r>
      <w:r w:rsidRPr="00990039">
        <w:rPr>
          <w:rFonts w:ascii="Arial" w:eastAsia="Times New Roman" w:hAnsi="Arial" w:cs="Arial"/>
        </w:rPr>
        <w:t>le</w:t>
      </w:r>
      <w:r w:rsidRPr="00990039">
        <w:rPr>
          <w:rFonts w:ascii="Arial" w:eastAsia="Times New Roman" w:hAnsi="Arial" w:cs="Arial"/>
          <w:spacing w:val="23"/>
        </w:rPr>
        <w:t xml:space="preserve"> </w:t>
      </w:r>
      <w:r w:rsidRPr="00990039">
        <w:rPr>
          <w:rFonts w:ascii="Arial" w:eastAsia="Times New Roman" w:hAnsi="Arial" w:cs="Arial"/>
        </w:rPr>
        <w:t>soumissionnaire,</w:t>
      </w:r>
      <w:r w:rsidRPr="00990039">
        <w:rPr>
          <w:rFonts w:ascii="Arial" w:eastAsia="Times New Roman" w:hAnsi="Arial" w:cs="Arial"/>
          <w:spacing w:val="23"/>
        </w:rPr>
        <w:t xml:space="preserve"> </w:t>
      </w:r>
      <w:r w:rsidRPr="00990039">
        <w:rPr>
          <w:rFonts w:ascii="Arial" w:eastAsia="Times New Roman" w:hAnsi="Arial" w:cs="Arial"/>
        </w:rPr>
        <w:t>s’étant</w:t>
      </w:r>
      <w:r w:rsidRPr="00990039">
        <w:rPr>
          <w:rFonts w:ascii="Arial" w:eastAsia="Times New Roman" w:hAnsi="Arial" w:cs="Arial"/>
          <w:spacing w:val="23"/>
        </w:rPr>
        <w:t xml:space="preserve"> </w:t>
      </w:r>
      <w:r w:rsidRPr="00990039">
        <w:rPr>
          <w:rFonts w:ascii="Arial" w:eastAsia="Times New Roman" w:hAnsi="Arial" w:cs="Arial"/>
        </w:rPr>
        <w:t>vu</w:t>
      </w:r>
      <w:r w:rsidRPr="00990039">
        <w:rPr>
          <w:rFonts w:ascii="Arial" w:eastAsia="Times New Roman" w:hAnsi="Arial" w:cs="Arial"/>
          <w:spacing w:val="23"/>
        </w:rPr>
        <w:t xml:space="preserve"> </w:t>
      </w:r>
      <w:r w:rsidRPr="00990039">
        <w:rPr>
          <w:rFonts w:ascii="Arial" w:eastAsia="Times New Roman" w:hAnsi="Arial" w:cs="Arial"/>
        </w:rPr>
        <w:t>notifié</w:t>
      </w:r>
      <w:r w:rsidRPr="00990039">
        <w:rPr>
          <w:rFonts w:ascii="Arial" w:eastAsia="Times New Roman" w:hAnsi="Arial" w:cs="Arial"/>
          <w:spacing w:val="23"/>
        </w:rPr>
        <w:t xml:space="preserve"> </w:t>
      </w:r>
      <w:r w:rsidRPr="00990039">
        <w:rPr>
          <w:rFonts w:ascii="Arial" w:eastAsia="Times New Roman" w:hAnsi="Arial" w:cs="Arial"/>
        </w:rPr>
        <w:t>l’attribution</w:t>
      </w:r>
      <w:r w:rsidRPr="00990039">
        <w:rPr>
          <w:rFonts w:ascii="Arial" w:eastAsia="Times New Roman" w:hAnsi="Arial" w:cs="Arial"/>
          <w:spacing w:val="23"/>
        </w:rPr>
        <w:t xml:space="preserve"> </w:t>
      </w:r>
      <w:r w:rsidRPr="00990039">
        <w:rPr>
          <w:rFonts w:ascii="Arial" w:eastAsia="Times New Roman" w:hAnsi="Arial" w:cs="Arial"/>
        </w:rPr>
        <w:t>du</w:t>
      </w:r>
      <w:r w:rsidRPr="00990039">
        <w:rPr>
          <w:rFonts w:ascii="Arial" w:eastAsia="Times New Roman" w:hAnsi="Arial" w:cs="Arial"/>
          <w:spacing w:val="23"/>
        </w:rPr>
        <w:t xml:space="preserve"> </w:t>
      </w:r>
      <w:r w:rsidRPr="00990039">
        <w:rPr>
          <w:rFonts w:ascii="Arial" w:eastAsia="Times New Roman" w:hAnsi="Arial" w:cs="Arial"/>
        </w:rPr>
        <w:t>marché</w:t>
      </w:r>
      <w:r w:rsidRPr="00990039">
        <w:rPr>
          <w:rFonts w:ascii="Arial" w:eastAsia="Times New Roman" w:hAnsi="Arial" w:cs="Arial"/>
          <w:spacing w:val="23"/>
        </w:rPr>
        <w:t xml:space="preserve"> </w:t>
      </w:r>
      <w:r w:rsidRPr="00990039">
        <w:rPr>
          <w:rFonts w:ascii="Arial" w:eastAsia="Times New Roman" w:hAnsi="Arial" w:cs="Arial"/>
        </w:rPr>
        <w:t>par</w:t>
      </w:r>
      <w:r w:rsidRPr="00990039">
        <w:rPr>
          <w:rFonts w:ascii="Arial" w:eastAsia="Times New Roman" w:hAnsi="Arial" w:cs="Arial"/>
          <w:spacing w:val="23"/>
        </w:rPr>
        <w:t xml:space="preserve"> </w:t>
      </w:r>
      <w:r w:rsidRPr="00990039">
        <w:rPr>
          <w:rFonts w:ascii="Arial" w:eastAsia="Times New Roman" w:hAnsi="Arial" w:cs="Arial"/>
        </w:rPr>
        <w:t>le</w:t>
      </w:r>
      <w:r w:rsidRPr="00990039">
        <w:rPr>
          <w:rFonts w:ascii="Arial" w:eastAsia="Times New Roman" w:hAnsi="Arial" w:cs="Arial"/>
          <w:spacing w:val="23"/>
        </w:rPr>
        <w:t xml:space="preserve"> </w:t>
      </w:r>
      <w:r w:rsidRPr="00990039">
        <w:rPr>
          <w:rFonts w:ascii="Arial" w:eastAsia="Times New Roman" w:hAnsi="Arial" w:cs="Arial"/>
        </w:rPr>
        <w:t>Maître</w:t>
      </w:r>
      <w:r w:rsidRPr="00990039">
        <w:rPr>
          <w:rFonts w:ascii="Arial" w:eastAsia="Times New Roman" w:hAnsi="Arial" w:cs="Arial"/>
          <w:spacing w:val="23"/>
        </w:rPr>
        <w:t xml:space="preserve"> </w:t>
      </w:r>
      <w:r w:rsidRPr="00990039">
        <w:rPr>
          <w:rFonts w:ascii="Arial" w:eastAsia="Times New Roman" w:hAnsi="Arial" w:cs="Arial"/>
        </w:rPr>
        <w:t>d’Ouvrage</w:t>
      </w:r>
      <w:r w:rsidRPr="00990039">
        <w:rPr>
          <w:rFonts w:ascii="Arial" w:eastAsia="Times New Roman" w:hAnsi="Arial" w:cs="Arial"/>
          <w:i/>
          <w:iCs/>
        </w:rPr>
        <w:t xml:space="preserve"> </w:t>
      </w:r>
      <w:r w:rsidRPr="00990039">
        <w:rPr>
          <w:rFonts w:ascii="Arial" w:eastAsia="Times New Roman" w:hAnsi="Arial" w:cs="Arial"/>
        </w:rPr>
        <w:t>Délégué pendant</w:t>
      </w:r>
      <w:r w:rsidRPr="00990039">
        <w:rPr>
          <w:rFonts w:ascii="Arial" w:eastAsia="Times New Roman" w:hAnsi="Arial" w:cs="Arial"/>
          <w:spacing w:val="23"/>
        </w:rPr>
        <w:t xml:space="preserve"> </w:t>
      </w:r>
      <w:r w:rsidRPr="00990039">
        <w:rPr>
          <w:rFonts w:ascii="Arial" w:eastAsia="Times New Roman" w:hAnsi="Arial" w:cs="Arial"/>
        </w:rPr>
        <w:t>la période</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validité</w:t>
      </w:r>
      <w:r w:rsidRPr="00990039">
        <w:rPr>
          <w:rFonts w:ascii="Arial" w:eastAsia="Times New Roman" w:hAnsi="Arial" w:cs="Arial"/>
          <w:spacing w:val="7"/>
        </w:rPr>
        <w:t xml:space="preserve"> </w:t>
      </w:r>
      <w:r w:rsidRPr="00990039">
        <w:rPr>
          <w:rFonts w:ascii="Arial" w:eastAsia="Times New Roman" w:hAnsi="Arial" w:cs="Arial"/>
        </w:rPr>
        <w:t>:</w:t>
      </w:r>
    </w:p>
    <w:p w:rsidR="00990039" w:rsidRPr="00990039" w:rsidRDefault="00990039" w:rsidP="00990039">
      <w:pPr>
        <w:widowControl w:val="0"/>
        <w:suppressAutoHyphens/>
        <w:autoSpaceDE w:val="0"/>
        <w:autoSpaceDN w:val="0"/>
        <w:spacing w:after="0"/>
        <w:ind w:left="107" w:right="-20"/>
        <w:textAlignment w:val="baseline"/>
        <w:rPr>
          <w:rFonts w:ascii="Arial" w:eastAsia="Times New Roman" w:hAnsi="Arial" w:cs="Arial"/>
          <w:sz w:val="24"/>
          <w:szCs w:val="24"/>
        </w:rPr>
      </w:pPr>
      <w:r w:rsidRPr="00990039">
        <w:rPr>
          <w:rFonts w:ascii="Arial" w:eastAsia="Times New Roman" w:hAnsi="Arial" w:cs="Arial"/>
        </w:rPr>
        <w:t>- omet</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signer</w:t>
      </w:r>
      <w:r w:rsidRPr="00990039">
        <w:rPr>
          <w:rFonts w:ascii="Arial" w:eastAsia="Times New Roman" w:hAnsi="Arial" w:cs="Arial"/>
          <w:spacing w:val="7"/>
        </w:rPr>
        <w:t xml:space="preserve"> </w:t>
      </w:r>
      <w:r w:rsidRPr="00990039">
        <w:rPr>
          <w:rFonts w:ascii="Arial" w:eastAsia="Times New Roman" w:hAnsi="Arial" w:cs="Arial"/>
        </w:rPr>
        <w:t>ou</w:t>
      </w:r>
      <w:r w:rsidRPr="00990039">
        <w:rPr>
          <w:rFonts w:ascii="Arial" w:eastAsia="Times New Roman" w:hAnsi="Arial" w:cs="Arial"/>
          <w:spacing w:val="7"/>
        </w:rPr>
        <w:t xml:space="preserve"> </w:t>
      </w:r>
      <w:r w:rsidRPr="00990039">
        <w:rPr>
          <w:rFonts w:ascii="Arial" w:eastAsia="Times New Roman" w:hAnsi="Arial" w:cs="Arial"/>
        </w:rPr>
        <w:t>refuse</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signer</w:t>
      </w:r>
      <w:r w:rsidRPr="00990039">
        <w:rPr>
          <w:rFonts w:ascii="Arial" w:eastAsia="Times New Roman" w:hAnsi="Arial" w:cs="Arial"/>
          <w:spacing w:val="7"/>
        </w:rPr>
        <w:t xml:space="preserve"> </w:t>
      </w:r>
      <w:r w:rsidRPr="00990039">
        <w:rPr>
          <w:rFonts w:ascii="Arial" w:eastAsia="Times New Roman" w:hAnsi="Arial" w:cs="Arial"/>
        </w:rPr>
        <w:t>le</w:t>
      </w:r>
      <w:r w:rsidRPr="00990039">
        <w:rPr>
          <w:rFonts w:ascii="Arial" w:eastAsia="Times New Roman" w:hAnsi="Arial" w:cs="Arial"/>
          <w:spacing w:val="7"/>
        </w:rPr>
        <w:t xml:space="preserve"> </w:t>
      </w:r>
      <w:r w:rsidRPr="00990039">
        <w:rPr>
          <w:rFonts w:ascii="Arial" w:eastAsia="Times New Roman" w:hAnsi="Arial" w:cs="Arial"/>
        </w:rPr>
        <w:t>marché,</w:t>
      </w:r>
      <w:r w:rsidRPr="00990039">
        <w:rPr>
          <w:rFonts w:ascii="Arial" w:eastAsia="Times New Roman" w:hAnsi="Arial" w:cs="Arial"/>
          <w:spacing w:val="7"/>
        </w:rPr>
        <w:t xml:space="preserve"> </w:t>
      </w:r>
      <w:r w:rsidRPr="00990039">
        <w:rPr>
          <w:rFonts w:ascii="Arial" w:eastAsia="Times New Roman" w:hAnsi="Arial" w:cs="Arial"/>
        </w:rPr>
        <w:t>alors</w:t>
      </w:r>
      <w:r w:rsidRPr="00990039">
        <w:rPr>
          <w:rFonts w:ascii="Arial" w:eastAsia="Times New Roman" w:hAnsi="Arial" w:cs="Arial"/>
          <w:spacing w:val="7"/>
        </w:rPr>
        <w:t xml:space="preserve"> </w:t>
      </w:r>
      <w:r w:rsidRPr="00990039">
        <w:rPr>
          <w:rFonts w:ascii="Arial" w:eastAsia="Times New Roman" w:hAnsi="Arial" w:cs="Arial"/>
        </w:rPr>
        <w:t>qu’il</w:t>
      </w:r>
      <w:r w:rsidRPr="00990039">
        <w:rPr>
          <w:rFonts w:ascii="Arial" w:eastAsia="Times New Roman" w:hAnsi="Arial" w:cs="Arial"/>
          <w:spacing w:val="7"/>
        </w:rPr>
        <w:t xml:space="preserve"> </w:t>
      </w:r>
      <w:r w:rsidRPr="00990039">
        <w:rPr>
          <w:rFonts w:ascii="Arial" w:eastAsia="Times New Roman" w:hAnsi="Arial" w:cs="Arial"/>
        </w:rPr>
        <w:t>est</w:t>
      </w:r>
      <w:r w:rsidRPr="00990039">
        <w:rPr>
          <w:rFonts w:ascii="Arial" w:eastAsia="Times New Roman" w:hAnsi="Arial" w:cs="Arial"/>
          <w:spacing w:val="7"/>
        </w:rPr>
        <w:t xml:space="preserve"> </w:t>
      </w:r>
      <w:r w:rsidRPr="00990039">
        <w:rPr>
          <w:rFonts w:ascii="Arial" w:eastAsia="Times New Roman" w:hAnsi="Arial" w:cs="Arial"/>
        </w:rPr>
        <w:t>requis</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le</w:t>
      </w:r>
      <w:r w:rsidRPr="00990039">
        <w:rPr>
          <w:rFonts w:ascii="Arial" w:eastAsia="Times New Roman" w:hAnsi="Arial" w:cs="Arial"/>
          <w:spacing w:val="7"/>
        </w:rPr>
        <w:t xml:space="preserve"> </w:t>
      </w:r>
      <w:r w:rsidRPr="00990039">
        <w:rPr>
          <w:rFonts w:ascii="Arial" w:eastAsia="Times New Roman" w:hAnsi="Arial" w:cs="Arial"/>
        </w:rPr>
        <w:t>faire</w:t>
      </w:r>
      <w:r w:rsidRPr="00990039">
        <w:rPr>
          <w:rFonts w:ascii="Arial" w:eastAsia="Times New Roman" w:hAnsi="Arial" w:cs="Arial"/>
          <w:spacing w:val="7"/>
        </w:rPr>
        <w:t xml:space="preserve"> </w:t>
      </w:r>
      <w:r w:rsidRPr="00990039">
        <w:rPr>
          <w:rFonts w:ascii="Arial" w:eastAsia="Times New Roman" w:hAnsi="Arial" w:cs="Arial"/>
        </w:rPr>
        <w:t>;</w:t>
      </w:r>
    </w:p>
    <w:p w:rsidR="00990039" w:rsidRPr="00990039" w:rsidRDefault="00990039" w:rsidP="00990039">
      <w:pPr>
        <w:widowControl w:val="0"/>
        <w:suppressAutoHyphens/>
        <w:autoSpaceDE w:val="0"/>
        <w:autoSpaceDN w:val="0"/>
        <w:spacing w:after="0"/>
        <w:ind w:left="334" w:right="-214" w:hanging="227"/>
        <w:textAlignment w:val="baseline"/>
        <w:rPr>
          <w:rFonts w:ascii="Arial" w:eastAsia="Times New Roman" w:hAnsi="Arial" w:cs="Arial"/>
          <w:sz w:val="24"/>
          <w:szCs w:val="24"/>
        </w:rPr>
      </w:pPr>
      <w:r w:rsidRPr="00990039">
        <w:rPr>
          <w:rFonts w:ascii="Arial" w:eastAsia="Times New Roman" w:hAnsi="Arial" w:cs="Arial"/>
        </w:rPr>
        <w:t xml:space="preserve">- </w:t>
      </w:r>
      <w:r w:rsidRPr="00990039">
        <w:rPr>
          <w:rFonts w:ascii="Arial" w:eastAsia="Times New Roman" w:hAnsi="Arial" w:cs="Arial"/>
          <w:spacing w:val="14"/>
        </w:rPr>
        <w:t xml:space="preserve"> </w:t>
      </w:r>
      <w:r w:rsidRPr="00990039">
        <w:rPr>
          <w:rFonts w:ascii="Arial" w:eastAsia="Times New Roman" w:hAnsi="Arial" w:cs="Arial"/>
        </w:rPr>
        <w:t>omet ou refuse de fournir le cautionnement définitif du marché (cautionnement définitif),</w:t>
      </w:r>
      <w:r w:rsidRPr="00990039">
        <w:rPr>
          <w:rFonts w:ascii="Arial" w:eastAsia="Times New Roman" w:hAnsi="Arial" w:cs="Arial"/>
          <w:spacing w:val="7"/>
        </w:rPr>
        <w:t xml:space="preserve"> </w:t>
      </w:r>
      <w:r w:rsidRPr="00990039">
        <w:rPr>
          <w:rFonts w:ascii="Arial" w:eastAsia="Times New Roman" w:hAnsi="Arial" w:cs="Arial"/>
        </w:rPr>
        <w:t>comme</w:t>
      </w:r>
      <w:r w:rsidRPr="00990039">
        <w:rPr>
          <w:rFonts w:ascii="Arial" w:eastAsia="Times New Roman" w:hAnsi="Arial" w:cs="Arial"/>
          <w:spacing w:val="7"/>
        </w:rPr>
        <w:t xml:space="preserve"> </w:t>
      </w:r>
      <w:r w:rsidRPr="00990039">
        <w:rPr>
          <w:rFonts w:ascii="Arial" w:eastAsia="Times New Roman" w:hAnsi="Arial" w:cs="Arial"/>
        </w:rPr>
        <w:t>prévu</w:t>
      </w:r>
      <w:r w:rsidRPr="00990039">
        <w:rPr>
          <w:rFonts w:ascii="Arial" w:eastAsia="Times New Roman" w:hAnsi="Arial" w:cs="Arial"/>
          <w:spacing w:val="7"/>
        </w:rPr>
        <w:t xml:space="preserve"> </w:t>
      </w:r>
      <w:r w:rsidRPr="00990039">
        <w:rPr>
          <w:rFonts w:ascii="Arial" w:eastAsia="Times New Roman" w:hAnsi="Arial" w:cs="Arial"/>
        </w:rPr>
        <w:t>dans</w:t>
      </w:r>
      <w:r w:rsidRPr="00990039">
        <w:rPr>
          <w:rFonts w:ascii="Arial" w:eastAsia="Times New Roman" w:hAnsi="Arial" w:cs="Arial"/>
          <w:spacing w:val="7"/>
        </w:rPr>
        <w:t xml:space="preserve"> </w:t>
      </w:r>
      <w:r w:rsidRPr="00990039">
        <w:rPr>
          <w:rFonts w:ascii="Arial" w:eastAsia="Times New Roman" w:hAnsi="Arial" w:cs="Arial"/>
        </w:rPr>
        <w:t>celui-ci.</w:t>
      </w:r>
    </w:p>
    <w:p w:rsidR="00990039" w:rsidRPr="00990039" w:rsidRDefault="00990039" w:rsidP="00990039">
      <w:pPr>
        <w:widowControl w:val="0"/>
        <w:suppressAutoHyphens/>
        <w:autoSpaceDE w:val="0"/>
        <w:autoSpaceDN w:val="0"/>
        <w:spacing w:after="0"/>
        <w:ind w:left="107" w:right="82"/>
        <w:jc w:val="both"/>
        <w:textAlignment w:val="baseline"/>
        <w:rPr>
          <w:rFonts w:ascii="Arial" w:eastAsia="Times New Roman" w:hAnsi="Arial" w:cs="Arial"/>
          <w:sz w:val="24"/>
          <w:szCs w:val="24"/>
        </w:rPr>
      </w:pPr>
      <w:r w:rsidRPr="00990039">
        <w:rPr>
          <w:rFonts w:ascii="Arial" w:eastAsia="Times New Roman" w:hAnsi="Arial" w:cs="Arial"/>
        </w:rPr>
        <w:t xml:space="preserve">Nous </w:t>
      </w:r>
      <w:r w:rsidRPr="00990039">
        <w:rPr>
          <w:rFonts w:ascii="Arial" w:eastAsia="Times New Roman" w:hAnsi="Arial" w:cs="Arial"/>
          <w:spacing w:val="-20"/>
        </w:rPr>
        <w:t xml:space="preserve"> </w:t>
      </w:r>
      <w:r w:rsidRPr="00990039">
        <w:rPr>
          <w:rFonts w:ascii="Arial" w:eastAsia="Times New Roman" w:hAnsi="Arial" w:cs="Arial"/>
        </w:rPr>
        <w:t xml:space="preserve">nous </w:t>
      </w:r>
      <w:r w:rsidRPr="00990039">
        <w:rPr>
          <w:rFonts w:ascii="Arial" w:eastAsia="Times New Roman" w:hAnsi="Arial" w:cs="Arial"/>
          <w:spacing w:val="-20"/>
        </w:rPr>
        <w:t xml:space="preserve"> </w:t>
      </w:r>
      <w:r w:rsidRPr="00990039">
        <w:rPr>
          <w:rFonts w:ascii="Arial" w:eastAsia="Times New Roman" w:hAnsi="Arial" w:cs="Arial"/>
        </w:rPr>
        <w:t xml:space="preserve">engageons </w:t>
      </w:r>
      <w:r w:rsidRPr="00990039">
        <w:rPr>
          <w:rFonts w:ascii="Arial" w:eastAsia="Times New Roman" w:hAnsi="Arial" w:cs="Arial"/>
          <w:spacing w:val="-20"/>
        </w:rPr>
        <w:t xml:space="preserve"> </w:t>
      </w:r>
      <w:r w:rsidRPr="00990039">
        <w:rPr>
          <w:rFonts w:ascii="Arial" w:eastAsia="Times New Roman" w:hAnsi="Arial" w:cs="Arial"/>
        </w:rPr>
        <w:t xml:space="preserve">à </w:t>
      </w:r>
      <w:r w:rsidRPr="00990039">
        <w:rPr>
          <w:rFonts w:ascii="Arial" w:eastAsia="Times New Roman" w:hAnsi="Arial" w:cs="Arial"/>
          <w:spacing w:val="-20"/>
        </w:rPr>
        <w:t xml:space="preserve"> </w:t>
      </w:r>
      <w:r w:rsidRPr="00990039">
        <w:rPr>
          <w:rFonts w:ascii="Arial" w:eastAsia="Times New Roman" w:hAnsi="Arial" w:cs="Arial"/>
        </w:rPr>
        <w:t xml:space="preserve">payer </w:t>
      </w:r>
      <w:r w:rsidRPr="00990039">
        <w:rPr>
          <w:rFonts w:ascii="Arial" w:eastAsia="Times New Roman" w:hAnsi="Arial" w:cs="Arial"/>
          <w:spacing w:val="-20"/>
        </w:rPr>
        <w:t xml:space="preserve"> </w:t>
      </w:r>
      <w:r w:rsidRPr="00990039">
        <w:rPr>
          <w:rFonts w:ascii="Arial" w:eastAsia="Times New Roman" w:hAnsi="Arial" w:cs="Arial"/>
        </w:rPr>
        <w:t xml:space="preserve">au </w:t>
      </w:r>
      <w:r w:rsidRPr="00990039">
        <w:rPr>
          <w:rFonts w:ascii="Arial" w:eastAsia="Times New Roman" w:hAnsi="Arial" w:cs="Arial"/>
          <w:spacing w:val="-20"/>
        </w:rPr>
        <w:t xml:space="preserve"> </w:t>
      </w:r>
      <w:r w:rsidRPr="00990039">
        <w:rPr>
          <w:rFonts w:ascii="Arial" w:eastAsia="Times New Roman" w:hAnsi="Arial" w:cs="Arial"/>
        </w:rPr>
        <w:t>Maître d’Ouvrage</w:t>
      </w:r>
      <w:r w:rsidRPr="00990039">
        <w:rPr>
          <w:rFonts w:ascii="Arial" w:eastAsia="Times New Roman" w:hAnsi="Arial" w:cs="Arial"/>
          <w:i/>
          <w:iCs/>
        </w:rPr>
        <w:t xml:space="preserve"> </w:t>
      </w:r>
      <w:r w:rsidRPr="00990039">
        <w:rPr>
          <w:rFonts w:ascii="Arial" w:eastAsia="Times New Roman" w:hAnsi="Arial" w:cs="Arial"/>
        </w:rPr>
        <w:t xml:space="preserve">Délégué d’un </w:t>
      </w:r>
      <w:r w:rsidRPr="00990039">
        <w:rPr>
          <w:rFonts w:ascii="Arial" w:eastAsia="Times New Roman" w:hAnsi="Arial" w:cs="Arial"/>
          <w:spacing w:val="-20"/>
        </w:rPr>
        <w:t xml:space="preserve"> </w:t>
      </w:r>
      <w:r w:rsidRPr="00990039">
        <w:rPr>
          <w:rFonts w:ascii="Arial" w:eastAsia="Times New Roman" w:hAnsi="Arial" w:cs="Arial"/>
        </w:rPr>
        <w:t xml:space="preserve">montant </w:t>
      </w:r>
      <w:r w:rsidRPr="00990039">
        <w:rPr>
          <w:rFonts w:ascii="Arial" w:eastAsia="Times New Roman" w:hAnsi="Arial" w:cs="Arial"/>
          <w:spacing w:val="-20"/>
        </w:rPr>
        <w:t xml:space="preserve"> </w:t>
      </w:r>
      <w:r w:rsidRPr="00990039">
        <w:rPr>
          <w:rFonts w:ascii="Arial" w:eastAsia="Times New Roman" w:hAnsi="Arial" w:cs="Arial"/>
        </w:rPr>
        <w:t xml:space="preserve">allant </w:t>
      </w:r>
      <w:r w:rsidRPr="00990039">
        <w:rPr>
          <w:rFonts w:ascii="Arial" w:eastAsia="Times New Roman" w:hAnsi="Arial" w:cs="Arial"/>
          <w:spacing w:val="-20"/>
        </w:rPr>
        <w:t xml:space="preserve"> </w:t>
      </w:r>
      <w:r w:rsidRPr="00990039">
        <w:rPr>
          <w:rFonts w:ascii="Arial" w:eastAsia="Times New Roman" w:hAnsi="Arial" w:cs="Arial"/>
        </w:rPr>
        <w:t xml:space="preserve">jusqu’au </w:t>
      </w:r>
      <w:r w:rsidRPr="00990039">
        <w:rPr>
          <w:rFonts w:ascii="Arial" w:eastAsia="Times New Roman" w:hAnsi="Arial" w:cs="Arial"/>
          <w:spacing w:val="-20"/>
        </w:rPr>
        <w:t xml:space="preserve"> </w:t>
      </w:r>
      <w:r w:rsidRPr="00990039">
        <w:rPr>
          <w:rFonts w:ascii="Arial" w:eastAsia="Times New Roman" w:hAnsi="Arial" w:cs="Arial"/>
        </w:rPr>
        <w:t xml:space="preserve">maximum </w:t>
      </w:r>
      <w:r w:rsidRPr="00990039">
        <w:rPr>
          <w:rFonts w:ascii="Arial" w:eastAsia="Times New Roman" w:hAnsi="Arial" w:cs="Arial"/>
          <w:spacing w:val="-20"/>
        </w:rPr>
        <w:t xml:space="preserve"> </w:t>
      </w:r>
      <w:r w:rsidRPr="00990039">
        <w:rPr>
          <w:rFonts w:ascii="Arial" w:eastAsia="Times New Roman" w:hAnsi="Arial" w:cs="Arial"/>
        </w:rPr>
        <w:t xml:space="preserve">de </w:t>
      </w:r>
      <w:r w:rsidRPr="00990039">
        <w:rPr>
          <w:rFonts w:ascii="Arial" w:eastAsia="Times New Roman" w:hAnsi="Arial" w:cs="Arial"/>
          <w:spacing w:val="-20"/>
        </w:rPr>
        <w:t xml:space="preserve"> </w:t>
      </w:r>
      <w:r w:rsidRPr="00990039">
        <w:rPr>
          <w:rFonts w:ascii="Arial" w:eastAsia="Times New Roman" w:hAnsi="Arial" w:cs="Arial"/>
        </w:rPr>
        <w:t xml:space="preserve">la somme </w:t>
      </w:r>
      <w:r w:rsidRPr="00990039">
        <w:rPr>
          <w:rFonts w:ascii="Arial" w:eastAsia="Times New Roman" w:hAnsi="Arial" w:cs="Arial"/>
          <w:spacing w:val="3"/>
        </w:rPr>
        <w:t xml:space="preserve"> </w:t>
      </w:r>
      <w:r w:rsidRPr="00990039">
        <w:rPr>
          <w:rFonts w:ascii="Arial" w:eastAsia="Times New Roman" w:hAnsi="Arial" w:cs="Arial"/>
        </w:rPr>
        <w:t xml:space="preserve">stipulée </w:t>
      </w:r>
      <w:r w:rsidRPr="00990039">
        <w:rPr>
          <w:rFonts w:ascii="Arial" w:eastAsia="Times New Roman" w:hAnsi="Arial" w:cs="Arial"/>
          <w:spacing w:val="3"/>
        </w:rPr>
        <w:t xml:space="preserve"> </w:t>
      </w:r>
      <w:r w:rsidRPr="00990039">
        <w:rPr>
          <w:rFonts w:ascii="Arial" w:eastAsia="Times New Roman" w:hAnsi="Arial" w:cs="Arial"/>
        </w:rPr>
        <w:t xml:space="preserve">ci-dessus, </w:t>
      </w:r>
      <w:r w:rsidRPr="00990039">
        <w:rPr>
          <w:rFonts w:ascii="Arial" w:eastAsia="Times New Roman" w:hAnsi="Arial" w:cs="Arial"/>
          <w:spacing w:val="3"/>
        </w:rPr>
        <w:t xml:space="preserve"> </w:t>
      </w:r>
      <w:r w:rsidRPr="00990039">
        <w:rPr>
          <w:rFonts w:ascii="Arial" w:eastAsia="Times New Roman" w:hAnsi="Arial" w:cs="Arial"/>
        </w:rPr>
        <w:t xml:space="preserve">dès </w:t>
      </w:r>
      <w:r w:rsidRPr="00990039">
        <w:rPr>
          <w:rFonts w:ascii="Arial" w:eastAsia="Times New Roman" w:hAnsi="Arial" w:cs="Arial"/>
          <w:spacing w:val="3"/>
        </w:rPr>
        <w:t xml:space="preserve"> </w:t>
      </w:r>
      <w:r w:rsidRPr="00990039">
        <w:rPr>
          <w:rFonts w:ascii="Arial" w:eastAsia="Times New Roman" w:hAnsi="Arial" w:cs="Arial"/>
        </w:rPr>
        <w:t xml:space="preserve">réception </w:t>
      </w:r>
      <w:r w:rsidRPr="00990039">
        <w:rPr>
          <w:rFonts w:ascii="Arial" w:eastAsia="Times New Roman" w:hAnsi="Arial" w:cs="Arial"/>
          <w:spacing w:val="3"/>
        </w:rPr>
        <w:t xml:space="preserve"> </w:t>
      </w:r>
      <w:r w:rsidRPr="00990039">
        <w:rPr>
          <w:rFonts w:ascii="Arial" w:eastAsia="Times New Roman" w:hAnsi="Arial" w:cs="Arial"/>
        </w:rPr>
        <w:t xml:space="preserve">de </w:t>
      </w:r>
      <w:r w:rsidRPr="00990039">
        <w:rPr>
          <w:rFonts w:ascii="Arial" w:eastAsia="Times New Roman" w:hAnsi="Arial" w:cs="Arial"/>
          <w:spacing w:val="3"/>
        </w:rPr>
        <w:t xml:space="preserve"> </w:t>
      </w:r>
      <w:r w:rsidRPr="00990039">
        <w:rPr>
          <w:rFonts w:ascii="Arial" w:eastAsia="Times New Roman" w:hAnsi="Arial" w:cs="Arial"/>
        </w:rPr>
        <w:t xml:space="preserve">sa </w:t>
      </w:r>
      <w:r w:rsidRPr="00990039">
        <w:rPr>
          <w:rFonts w:ascii="Arial" w:eastAsia="Times New Roman" w:hAnsi="Arial" w:cs="Arial"/>
          <w:spacing w:val="3"/>
        </w:rPr>
        <w:t xml:space="preserve"> </w:t>
      </w:r>
      <w:r w:rsidRPr="00990039">
        <w:rPr>
          <w:rFonts w:ascii="Arial" w:eastAsia="Times New Roman" w:hAnsi="Arial" w:cs="Arial"/>
        </w:rPr>
        <w:t xml:space="preserve">première </w:t>
      </w:r>
      <w:r w:rsidRPr="00990039">
        <w:rPr>
          <w:rFonts w:ascii="Arial" w:eastAsia="Times New Roman" w:hAnsi="Arial" w:cs="Arial"/>
          <w:spacing w:val="3"/>
        </w:rPr>
        <w:t xml:space="preserve"> </w:t>
      </w:r>
      <w:r w:rsidRPr="00990039">
        <w:rPr>
          <w:rFonts w:ascii="Arial" w:eastAsia="Times New Roman" w:hAnsi="Arial" w:cs="Arial"/>
        </w:rPr>
        <w:t xml:space="preserve">demande </w:t>
      </w:r>
      <w:r w:rsidRPr="00990039">
        <w:rPr>
          <w:rFonts w:ascii="Arial" w:eastAsia="Times New Roman" w:hAnsi="Arial" w:cs="Arial"/>
          <w:spacing w:val="3"/>
        </w:rPr>
        <w:t xml:space="preserve"> </w:t>
      </w:r>
      <w:r w:rsidRPr="00990039">
        <w:rPr>
          <w:rFonts w:ascii="Arial" w:eastAsia="Times New Roman" w:hAnsi="Arial" w:cs="Arial"/>
        </w:rPr>
        <w:t xml:space="preserve">écrite, </w:t>
      </w:r>
      <w:r w:rsidRPr="00990039">
        <w:rPr>
          <w:rFonts w:ascii="Arial" w:eastAsia="Times New Roman" w:hAnsi="Arial" w:cs="Arial"/>
          <w:spacing w:val="3"/>
        </w:rPr>
        <w:t xml:space="preserve"> </w:t>
      </w:r>
      <w:r w:rsidRPr="00990039">
        <w:rPr>
          <w:rFonts w:ascii="Arial" w:eastAsia="Times New Roman" w:hAnsi="Arial" w:cs="Arial"/>
        </w:rPr>
        <w:t xml:space="preserve">sans </w:t>
      </w:r>
      <w:r w:rsidRPr="00990039">
        <w:rPr>
          <w:rFonts w:ascii="Arial" w:eastAsia="Times New Roman" w:hAnsi="Arial" w:cs="Arial"/>
          <w:spacing w:val="3"/>
        </w:rPr>
        <w:t xml:space="preserve"> </w:t>
      </w:r>
      <w:r w:rsidRPr="00990039">
        <w:rPr>
          <w:rFonts w:ascii="Arial" w:eastAsia="Times New Roman" w:hAnsi="Arial" w:cs="Arial"/>
        </w:rPr>
        <w:t xml:space="preserve">que </w:t>
      </w:r>
      <w:r w:rsidRPr="00990039">
        <w:rPr>
          <w:rFonts w:ascii="Arial" w:eastAsia="Times New Roman" w:hAnsi="Arial" w:cs="Arial"/>
          <w:spacing w:val="3"/>
        </w:rPr>
        <w:t xml:space="preserve"> </w:t>
      </w:r>
      <w:r w:rsidRPr="00990039">
        <w:rPr>
          <w:rFonts w:ascii="Arial" w:eastAsia="Times New Roman" w:hAnsi="Arial" w:cs="Arial"/>
        </w:rPr>
        <w:t xml:space="preserve">le </w:t>
      </w:r>
      <w:r w:rsidRPr="00990039">
        <w:rPr>
          <w:rFonts w:ascii="Arial" w:eastAsia="Times New Roman" w:hAnsi="Arial" w:cs="Arial"/>
          <w:spacing w:val="3"/>
        </w:rPr>
        <w:t xml:space="preserve"> </w:t>
      </w:r>
      <w:r w:rsidRPr="00990039">
        <w:rPr>
          <w:rFonts w:ascii="Arial" w:eastAsia="Times New Roman" w:hAnsi="Arial" w:cs="Arial"/>
        </w:rPr>
        <w:t>Maître d’Ouvrage</w:t>
      </w:r>
      <w:r w:rsidRPr="00990039">
        <w:rPr>
          <w:rFonts w:ascii="Arial" w:eastAsia="Times New Roman" w:hAnsi="Arial" w:cs="Arial"/>
          <w:i/>
          <w:iCs/>
        </w:rPr>
        <w:t xml:space="preserve"> </w:t>
      </w:r>
      <w:r w:rsidRPr="00990039">
        <w:rPr>
          <w:rFonts w:ascii="Arial" w:eastAsia="Times New Roman" w:hAnsi="Arial" w:cs="Arial"/>
        </w:rPr>
        <w:t>Délégué soit</w:t>
      </w:r>
      <w:r w:rsidRPr="00990039">
        <w:rPr>
          <w:rFonts w:ascii="Arial" w:eastAsia="Times New Roman" w:hAnsi="Arial" w:cs="Arial"/>
          <w:spacing w:val="6"/>
        </w:rPr>
        <w:t xml:space="preserve"> </w:t>
      </w:r>
      <w:r w:rsidRPr="00990039">
        <w:rPr>
          <w:rFonts w:ascii="Arial" w:eastAsia="Times New Roman" w:hAnsi="Arial" w:cs="Arial"/>
        </w:rPr>
        <w:t>tenu</w:t>
      </w:r>
      <w:r w:rsidRPr="00990039">
        <w:rPr>
          <w:rFonts w:ascii="Arial" w:eastAsia="Times New Roman" w:hAnsi="Arial" w:cs="Arial"/>
          <w:spacing w:val="6"/>
        </w:rPr>
        <w:t xml:space="preserve"> </w:t>
      </w:r>
      <w:r w:rsidRPr="00990039">
        <w:rPr>
          <w:rFonts w:ascii="Arial" w:eastAsia="Times New Roman" w:hAnsi="Arial" w:cs="Arial"/>
        </w:rPr>
        <w:t>de</w:t>
      </w:r>
      <w:r w:rsidRPr="00990039">
        <w:rPr>
          <w:rFonts w:ascii="Arial" w:eastAsia="Times New Roman" w:hAnsi="Arial" w:cs="Arial"/>
          <w:spacing w:val="6"/>
        </w:rPr>
        <w:t xml:space="preserve"> </w:t>
      </w:r>
      <w:r w:rsidRPr="00990039">
        <w:rPr>
          <w:rFonts w:ascii="Arial" w:eastAsia="Times New Roman" w:hAnsi="Arial" w:cs="Arial"/>
        </w:rPr>
        <w:t>justifier</w:t>
      </w:r>
      <w:r w:rsidRPr="00990039">
        <w:rPr>
          <w:rFonts w:ascii="Arial" w:eastAsia="Times New Roman" w:hAnsi="Arial" w:cs="Arial"/>
          <w:spacing w:val="6"/>
        </w:rPr>
        <w:t xml:space="preserve"> </w:t>
      </w:r>
      <w:r w:rsidRPr="00990039">
        <w:rPr>
          <w:rFonts w:ascii="Arial" w:eastAsia="Times New Roman" w:hAnsi="Arial" w:cs="Arial"/>
        </w:rPr>
        <w:t>sa</w:t>
      </w:r>
      <w:r w:rsidRPr="00990039">
        <w:rPr>
          <w:rFonts w:ascii="Arial" w:eastAsia="Times New Roman" w:hAnsi="Arial" w:cs="Arial"/>
          <w:spacing w:val="6"/>
        </w:rPr>
        <w:t xml:space="preserve"> </w:t>
      </w:r>
      <w:r w:rsidRPr="00990039">
        <w:rPr>
          <w:rFonts w:ascii="Arial" w:eastAsia="Times New Roman" w:hAnsi="Arial" w:cs="Arial"/>
        </w:rPr>
        <w:t>demande,</w:t>
      </w:r>
      <w:r w:rsidRPr="00990039">
        <w:rPr>
          <w:rFonts w:ascii="Arial" w:eastAsia="Times New Roman" w:hAnsi="Arial" w:cs="Arial"/>
          <w:spacing w:val="6"/>
        </w:rPr>
        <w:t xml:space="preserve"> </w:t>
      </w:r>
      <w:r w:rsidRPr="00990039">
        <w:rPr>
          <w:rFonts w:ascii="Arial" w:eastAsia="Times New Roman" w:hAnsi="Arial" w:cs="Arial"/>
        </w:rPr>
        <w:t>étant</w:t>
      </w:r>
      <w:r w:rsidRPr="00990039">
        <w:rPr>
          <w:rFonts w:ascii="Arial" w:eastAsia="Times New Roman" w:hAnsi="Arial" w:cs="Arial"/>
          <w:spacing w:val="6"/>
        </w:rPr>
        <w:t xml:space="preserve"> </w:t>
      </w:r>
      <w:r w:rsidRPr="00990039">
        <w:rPr>
          <w:rFonts w:ascii="Arial" w:eastAsia="Times New Roman" w:hAnsi="Arial" w:cs="Arial"/>
        </w:rPr>
        <w:t>entendu</w:t>
      </w:r>
      <w:r w:rsidRPr="00990039">
        <w:rPr>
          <w:rFonts w:ascii="Arial" w:eastAsia="Times New Roman" w:hAnsi="Arial" w:cs="Arial"/>
          <w:spacing w:val="6"/>
        </w:rPr>
        <w:t xml:space="preserve"> </w:t>
      </w:r>
      <w:r w:rsidRPr="00990039">
        <w:rPr>
          <w:rFonts w:ascii="Arial" w:eastAsia="Times New Roman" w:hAnsi="Arial" w:cs="Arial"/>
        </w:rPr>
        <w:t>toutefois</w:t>
      </w:r>
      <w:r w:rsidRPr="00990039">
        <w:rPr>
          <w:rFonts w:ascii="Arial" w:eastAsia="Times New Roman" w:hAnsi="Arial" w:cs="Arial"/>
          <w:spacing w:val="6"/>
        </w:rPr>
        <w:t xml:space="preserve"> </w:t>
      </w:r>
      <w:r w:rsidRPr="00990039">
        <w:rPr>
          <w:rFonts w:ascii="Arial" w:eastAsia="Times New Roman" w:hAnsi="Arial" w:cs="Arial"/>
        </w:rPr>
        <w:t>que</w:t>
      </w:r>
      <w:r w:rsidRPr="00990039">
        <w:rPr>
          <w:rFonts w:ascii="Arial" w:eastAsia="Times New Roman" w:hAnsi="Arial" w:cs="Arial"/>
          <w:spacing w:val="6"/>
        </w:rPr>
        <w:t xml:space="preserve"> </w:t>
      </w:r>
      <w:r w:rsidRPr="00990039">
        <w:rPr>
          <w:rFonts w:ascii="Arial" w:eastAsia="Times New Roman" w:hAnsi="Arial" w:cs="Arial"/>
        </w:rPr>
        <w:t>dans</w:t>
      </w:r>
      <w:r w:rsidRPr="00990039">
        <w:rPr>
          <w:rFonts w:ascii="Arial" w:eastAsia="Times New Roman" w:hAnsi="Arial" w:cs="Arial"/>
          <w:spacing w:val="6"/>
        </w:rPr>
        <w:t xml:space="preserve"> </w:t>
      </w:r>
      <w:r w:rsidRPr="00990039">
        <w:rPr>
          <w:rFonts w:ascii="Arial" w:eastAsia="Times New Roman" w:hAnsi="Arial" w:cs="Arial"/>
        </w:rPr>
        <w:t>sa</w:t>
      </w:r>
      <w:r w:rsidRPr="00990039">
        <w:rPr>
          <w:rFonts w:ascii="Arial" w:eastAsia="Times New Roman" w:hAnsi="Arial" w:cs="Arial"/>
          <w:spacing w:val="6"/>
        </w:rPr>
        <w:t xml:space="preserve"> </w:t>
      </w:r>
      <w:r w:rsidRPr="00990039">
        <w:rPr>
          <w:rFonts w:ascii="Arial" w:eastAsia="Times New Roman" w:hAnsi="Arial" w:cs="Arial"/>
        </w:rPr>
        <w:t>demande</w:t>
      </w:r>
      <w:r w:rsidRPr="00990039">
        <w:rPr>
          <w:rFonts w:ascii="Arial" w:eastAsia="Times New Roman" w:hAnsi="Arial" w:cs="Arial"/>
          <w:spacing w:val="6"/>
        </w:rPr>
        <w:t xml:space="preserve"> </w:t>
      </w:r>
      <w:r w:rsidRPr="00990039">
        <w:rPr>
          <w:rFonts w:ascii="Arial" w:eastAsia="Times New Roman" w:hAnsi="Arial" w:cs="Arial"/>
        </w:rPr>
        <w:t>le</w:t>
      </w:r>
      <w:r w:rsidRPr="00990039">
        <w:rPr>
          <w:rFonts w:ascii="Arial" w:eastAsia="Times New Roman" w:hAnsi="Arial" w:cs="Arial"/>
          <w:spacing w:val="6"/>
        </w:rPr>
        <w:t xml:space="preserve"> </w:t>
      </w:r>
      <w:r w:rsidRPr="00990039">
        <w:rPr>
          <w:rFonts w:ascii="Arial" w:eastAsia="Times New Roman" w:hAnsi="Arial" w:cs="Arial"/>
        </w:rPr>
        <w:t>Maître d’Ouvrage</w:t>
      </w:r>
      <w:r w:rsidRPr="00990039">
        <w:rPr>
          <w:rFonts w:ascii="Arial" w:eastAsia="Times New Roman" w:hAnsi="Arial" w:cs="Arial"/>
          <w:spacing w:val="26"/>
        </w:rPr>
        <w:t xml:space="preserve"> </w:t>
      </w:r>
      <w:r w:rsidRPr="00990039">
        <w:rPr>
          <w:rFonts w:ascii="Arial" w:eastAsia="Times New Roman" w:hAnsi="Arial" w:cs="Arial"/>
        </w:rPr>
        <w:t>Délégué notera</w:t>
      </w:r>
      <w:r w:rsidRPr="00990039">
        <w:rPr>
          <w:rFonts w:ascii="Arial" w:eastAsia="Times New Roman" w:hAnsi="Arial" w:cs="Arial"/>
          <w:spacing w:val="26"/>
        </w:rPr>
        <w:t xml:space="preserve"> </w:t>
      </w:r>
      <w:r w:rsidRPr="00990039">
        <w:rPr>
          <w:rFonts w:ascii="Arial" w:eastAsia="Times New Roman" w:hAnsi="Arial" w:cs="Arial"/>
        </w:rPr>
        <w:t>que</w:t>
      </w:r>
      <w:r w:rsidRPr="00990039">
        <w:rPr>
          <w:rFonts w:ascii="Arial" w:eastAsia="Times New Roman" w:hAnsi="Arial" w:cs="Arial"/>
          <w:spacing w:val="26"/>
        </w:rPr>
        <w:t xml:space="preserve"> </w:t>
      </w:r>
      <w:r w:rsidRPr="00990039">
        <w:rPr>
          <w:rFonts w:ascii="Arial" w:eastAsia="Times New Roman" w:hAnsi="Arial" w:cs="Arial"/>
        </w:rPr>
        <w:t>le</w:t>
      </w:r>
      <w:r w:rsidRPr="00990039">
        <w:rPr>
          <w:rFonts w:ascii="Arial" w:eastAsia="Times New Roman" w:hAnsi="Arial" w:cs="Arial"/>
          <w:spacing w:val="26"/>
        </w:rPr>
        <w:t xml:space="preserve"> </w:t>
      </w:r>
      <w:r w:rsidRPr="00990039">
        <w:rPr>
          <w:rFonts w:ascii="Arial" w:eastAsia="Times New Roman" w:hAnsi="Arial" w:cs="Arial"/>
        </w:rPr>
        <w:t>montant</w:t>
      </w:r>
      <w:r w:rsidRPr="00990039">
        <w:rPr>
          <w:rFonts w:ascii="Arial" w:eastAsia="Times New Roman" w:hAnsi="Arial" w:cs="Arial"/>
          <w:spacing w:val="26"/>
        </w:rPr>
        <w:t xml:space="preserve"> </w:t>
      </w:r>
      <w:r w:rsidRPr="00990039">
        <w:rPr>
          <w:rFonts w:ascii="Arial" w:eastAsia="Times New Roman" w:hAnsi="Arial" w:cs="Arial"/>
        </w:rPr>
        <w:t>qu’il</w:t>
      </w:r>
      <w:r w:rsidRPr="00990039">
        <w:rPr>
          <w:rFonts w:ascii="Arial" w:eastAsia="Times New Roman" w:hAnsi="Arial" w:cs="Arial"/>
          <w:spacing w:val="26"/>
        </w:rPr>
        <w:t xml:space="preserve"> </w:t>
      </w:r>
      <w:r w:rsidRPr="00990039">
        <w:rPr>
          <w:rFonts w:ascii="Arial" w:eastAsia="Times New Roman" w:hAnsi="Arial" w:cs="Arial"/>
        </w:rPr>
        <w:t>réclame</w:t>
      </w:r>
      <w:r w:rsidRPr="00990039">
        <w:rPr>
          <w:rFonts w:ascii="Arial" w:eastAsia="Times New Roman" w:hAnsi="Arial" w:cs="Arial"/>
          <w:spacing w:val="26"/>
        </w:rPr>
        <w:t xml:space="preserve"> </w:t>
      </w:r>
      <w:r w:rsidRPr="00990039">
        <w:rPr>
          <w:rFonts w:ascii="Arial" w:eastAsia="Times New Roman" w:hAnsi="Arial" w:cs="Arial"/>
        </w:rPr>
        <w:t>lui</w:t>
      </w:r>
      <w:r w:rsidRPr="00990039">
        <w:rPr>
          <w:rFonts w:ascii="Arial" w:eastAsia="Times New Roman" w:hAnsi="Arial" w:cs="Arial"/>
          <w:spacing w:val="26"/>
        </w:rPr>
        <w:t xml:space="preserve"> </w:t>
      </w:r>
      <w:r w:rsidRPr="00990039">
        <w:rPr>
          <w:rFonts w:ascii="Arial" w:eastAsia="Times New Roman" w:hAnsi="Arial" w:cs="Arial"/>
        </w:rPr>
        <w:t>est</w:t>
      </w:r>
      <w:r w:rsidRPr="00990039">
        <w:rPr>
          <w:rFonts w:ascii="Arial" w:eastAsia="Times New Roman" w:hAnsi="Arial" w:cs="Arial"/>
          <w:spacing w:val="26"/>
        </w:rPr>
        <w:t xml:space="preserve"> </w:t>
      </w:r>
      <w:r w:rsidRPr="00990039">
        <w:rPr>
          <w:rFonts w:ascii="Arial" w:eastAsia="Times New Roman" w:hAnsi="Arial" w:cs="Arial"/>
        </w:rPr>
        <w:t>dû</w:t>
      </w:r>
      <w:r w:rsidRPr="00990039">
        <w:rPr>
          <w:rFonts w:ascii="Arial" w:eastAsia="Times New Roman" w:hAnsi="Arial" w:cs="Arial"/>
          <w:spacing w:val="26"/>
        </w:rPr>
        <w:t xml:space="preserve"> </w:t>
      </w:r>
      <w:r w:rsidRPr="00990039">
        <w:rPr>
          <w:rFonts w:ascii="Arial" w:eastAsia="Times New Roman" w:hAnsi="Arial" w:cs="Arial"/>
        </w:rPr>
        <w:t>parce</w:t>
      </w:r>
      <w:r w:rsidRPr="00990039">
        <w:rPr>
          <w:rFonts w:ascii="Arial" w:eastAsia="Times New Roman" w:hAnsi="Arial" w:cs="Arial"/>
          <w:spacing w:val="26"/>
        </w:rPr>
        <w:t xml:space="preserve"> </w:t>
      </w:r>
      <w:r w:rsidRPr="00990039">
        <w:rPr>
          <w:rFonts w:ascii="Arial" w:eastAsia="Times New Roman" w:hAnsi="Arial" w:cs="Arial"/>
        </w:rPr>
        <w:t>que</w:t>
      </w:r>
      <w:r w:rsidRPr="00990039">
        <w:rPr>
          <w:rFonts w:ascii="Arial" w:eastAsia="Times New Roman" w:hAnsi="Arial" w:cs="Arial"/>
          <w:spacing w:val="26"/>
        </w:rPr>
        <w:t xml:space="preserve"> </w:t>
      </w:r>
      <w:r w:rsidRPr="00990039">
        <w:rPr>
          <w:rFonts w:ascii="Arial" w:eastAsia="Times New Roman" w:hAnsi="Arial" w:cs="Arial"/>
        </w:rPr>
        <w:t>l’une</w:t>
      </w:r>
      <w:r w:rsidRPr="00990039">
        <w:rPr>
          <w:rFonts w:ascii="Arial" w:eastAsia="Times New Roman" w:hAnsi="Arial" w:cs="Arial"/>
          <w:spacing w:val="26"/>
        </w:rPr>
        <w:t xml:space="preserve"> </w:t>
      </w:r>
      <w:r w:rsidRPr="00990039">
        <w:rPr>
          <w:rFonts w:ascii="Arial" w:eastAsia="Times New Roman" w:hAnsi="Arial" w:cs="Arial"/>
        </w:rPr>
        <w:t>ou</w:t>
      </w:r>
      <w:r w:rsidRPr="00990039">
        <w:rPr>
          <w:rFonts w:ascii="Arial" w:eastAsia="Times New Roman" w:hAnsi="Arial" w:cs="Arial"/>
          <w:spacing w:val="26"/>
        </w:rPr>
        <w:t xml:space="preserve"> </w:t>
      </w:r>
      <w:r w:rsidRPr="00990039">
        <w:rPr>
          <w:rFonts w:ascii="Arial" w:eastAsia="Times New Roman" w:hAnsi="Arial" w:cs="Arial"/>
        </w:rPr>
        <w:t>l’autre</w:t>
      </w:r>
      <w:r w:rsidRPr="00990039">
        <w:rPr>
          <w:rFonts w:ascii="Arial" w:eastAsia="Times New Roman" w:hAnsi="Arial" w:cs="Arial"/>
          <w:spacing w:val="26"/>
        </w:rPr>
        <w:t xml:space="preserve"> </w:t>
      </w:r>
      <w:r w:rsidRPr="00990039">
        <w:rPr>
          <w:rFonts w:ascii="Arial" w:eastAsia="Times New Roman" w:hAnsi="Arial" w:cs="Arial"/>
        </w:rPr>
        <w:t>des</w:t>
      </w:r>
      <w:r w:rsidRPr="00990039">
        <w:rPr>
          <w:rFonts w:ascii="Arial" w:eastAsia="Times New Roman" w:hAnsi="Arial" w:cs="Arial"/>
          <w:spacing w:val="26"/>
        </w:rPr>
        <w:t xml:space="preserve"> </w:t>
      </w:r>
      <w:r w:rsidRPr="00990039">
        <w:rPr>
          <w:rFonts w:ascii="Arial" w:eastAsia="Times New Roman" w:hAnsi="Arial" w:cs="Arial"/>
        </w:rPr>
        <w:t>conditions ci-dessus,</w:t>
      </w:r>
      <w:r w:rsidRPr="00990039">
        <w:rPr>
          <w:rFonts w:ascii="Arial" w:eastAsia="Times New Roman" w:hAnsi="Arial" w:cs="Arial"/>
          <w:spacing w:val="7"/>
        </w:rPr>
        <w:t xml:space="preserve"> </w:t>
      </w:r>
      <w:r w:rsidRPr="00990039">
        <w:rPr>
          <w:rFonts w:ascii="Arial" w:eastAsia="Times New Roman" w:hAnsi="Arial" w:cs="Arial"/>
        </w:rPr>
        <w:t>ou</w:t>
      </w:r>
      <w:r w:rsidRPr="00990039">
        <w:rPr>
          <w:rFonts w:ascii="Arial" w:eastAsia="Times New Roman" w:hAnsi="Arial" w:cs="Arial"/>
          <w:spacing w:val="7"/>
        </w:rPr>
        <w:t xml:space="preserve"> </w:t>
      </w:r>
      <w:r w:rsidRPr="00990039">
        <w:rPr>
          <w:rFonts w:ascii="Arial" w:eastAsia="Times New Roman" w:hAnsi="Arial" w:cs="Arial"/>
        </w:rPr>
        <w:t>toutes</w:t>
      </w:r>
      <w:r w:rsidRPr="00990039">
        <w:rPr>
          <w:rFonts w:ascii="Arial" w:eastAsia="Times New Roman" w:hAnsi="Arial" w:cs="Arial"/>
          <w:spacing w:val="7"/>
        </w:rPr>
        <w:t xml:space="preserve"> </w:t>
      </w:r>
      <w:r w:rsidRPr="00990039">
        <w:rPr>
          <w:rFonts w:ascii="Arial" w:eastAsia="Times New Roman" w:hAnsi="Arial" w:cs="Arial"/>
        </w:rPr>
        <w:t>les</w:t>
      </w:r>
      <w:r w:rsidRPr="00990039">
        <w:rPr>
          <w:rFonts w:ascii="Arial" w:eastAsia="Times New Roman" w:hAnsi="Arial" w:cs="Arial"/>
          <w:spacing w:val="7"/>
        </w:rPr>
        <w:t xml:space="preserve"> </w:t>
      </w:r>
      <w:r w:rsidRPr="00990039">
        <w:rPr>
          <w:rFonts w:ascii="Arial" w:eastAsia="Times New Roman" w:hAnsi="Arial" w:cs="Arial"/>
        </w:rPr>
        <w:t>deux,</w:t>
      </w:r>
      <w:r w:rsidRPr="00990039">
        <w:rPr>
          <w:rFonts w:ascii="Arial" w:eastAsia="Times New Roman" w:hAnsi="Arial" w:cs="Arial"/>
          <w:spacing w:val="7"/>
        </w:rPr>
        <w:t xml:space="preserve"> </w:t>
      </w:r>
      <w:r w:rsidRPr="00990039">
        <w:rPr>
          <w:rFonts w:ascii="Arial" w:eastAsia="Times New Roman" w:hAnsi="Arial" w:cs="Arial"/>
        </w:rPr>
        <w:t>sont</w:t>
      </w:r>
      <w:r w:rsidRPr="00990039">
        <w:rPr>
          <w:rFonts w:ascii="Arial" w:eastAsia="Times New Roman" w:hAnsi="Arial" w:cs="Arial"/>
          <w:spacing w:val="7"/>
        </w:rPr>
        <w:t xml:space="preserve"> </w:t>
      </w:r>
      <w:r w:rsidRPr="00990039">
        <w:rPr>
          <w:rFonts w:ascii="Arial" w:eastAsia="Times New Roman" w:hAnsi="Arial" w:cs="Arial"/>
        </w:rPr>
        <w:t>remplies,</w:t>
      </w:r>
      <w:r w:rsidRPr="00990039">
        <w:rPr>
          <w:rFonts w:ascii="Arial" w:eastAsia="Times New Roman" w:hAnsi="Arial" w:cs="Arial"/>
          <w:spacing w:val="7"/>
        </w:rPr>
        <w:t xml:space="preserve"> </w:t>
      </w:r>
      <w:r w:rsidRPr="00990039">
        <w:rPr>
          <w:rFonts w:ascii="Arial" w:eastAsia="Times New Roman" w:hAnsi="Arial" w:cs="Arial"/>
        </w:rPr>
        <w:t>et</w:t>
      </w:r>
      <w:r w:rsidRPr="00990039">
        <w:rPr>
          <w:rFonts w:ascii="Arial" w:eastAsia="Times New Roman" w:hAnsi="Arial" w:cs="Arial"/>
          <w:spacing w:val="7"/>
        </w:rPr>
        <w:t xml:space="preserve"> </w:t>
      </w:r>
      <w:r w:rsidRPr="00990039">
        <w:rPr>
          <w:rFonts w:ascii="Arial" w:eastAsia="Times New Roman" w:hAnsi="Arial" w:cs="Arial"/>
        </w:rPr>
        <w:t>qu’il</w:t>
      </w:r>
      <w:r w:rsidRPr="00990039">
        <w:rPr>
          <w:rFonts w:ascii="Arial" w:eastAsia="Times New Roman" w:hAnsi="Arial" w:cs="Arial"/>
          <w:spacing w:val="7"/>
        </w:rPr>
        <w:t xml:space="preserve"> </w:t>
      </w:r>
      <w:r w:rsidRPr="00990039">
        <w:rPr>
          <w:rFonts w:ascii="Arial" w:eastAsia="Times New Roman" w:hAnsi="Arial" w:cs="Arial"/>
        </w:rPr>
        <w:t>spécifiera</w:t>
      </w:r>
      <w:r w:rsidRPr="00990039">
        <w:rPr>
          <w:rFonts w:ascii="Arial" w:eastAsia="Times New Roman" w:hAnsi="Arial" w:cs="Arial"/>
          <w:spacing w:val="7"/>
        </w:rPr>
        <w:t xml:space="preserve"> </w:t>
      </w:r>
      <w:r w:rsidRPr="00990039">
        <w:rPr>
          <w:rFonts w:ascii="Arial" w:eastAsia="Times New Roman" w:hAnsi="Arial" w:cs="Arial"/>
        </w:rPr>
        <w:t>quelle(s)</w:t>
      </w:r>
      <w:r w:rsidRPr="00990039">
        <w:rPr>
          <w:rFonts w:ascii="Arial" w:eastAsia="Times New Roman" w:hAnsi="Arial" w:cs="Arial"/>
          <w:spacing w:val="7"/>
        </w:rPr>
        <w:t xml:space="preserve"> </w:t>
      </w:r>
      <w:r w:rsidRPr="00990039">
        <w:rPr>
          <w:rFonts w:ascii="Arial" w:eastAsia="Times New Roman" w:hAnsi="Arial" w:cs="Arial"/>
        </w:rPr>
        <w:t>condition(s)</w:t>
      </w:r>
      <w:r w:rsidRPr="00990039">
        <w:rPr>
          <w:rFonts w:ascii="Arial" w:eastAsia="Times New Roman" w:hAnsi="Arial" w:cs="Arial"/>
          <w:spacing w:val="7"/>
        </w:rPr>
        <w:t xml:space="preserve"> </w:t>
      </w:r>
      <w:r w:rsidRPr="00990039">
        <w:rPr>
          <w:rFonts w:ascii="Arial" w:eastAsia="Times New Roman" w:hAnsi="Arial" w:cs="Arial"/>
        </w:rPr>
        <w:t>a</w:t>
      </w:r>
      <w:r w:rsidRPr="00990039">
        <w:rPr>
          <w:rFonts w:ascii="Arial" w:eastAsia="Times New Roman" w:hAnsi="Arial" w:cs="Arial"/>
          <w:spacing w:val="7"/>
        </w:rPr>
        <w:t xml:space="preserve"> </w:t>
      </w:r>
      <w:r w:rsidRPr="00990039">
        <w:rPr>
          <w:rFonts w:ascii="Arial" w:eastAsia="Times New Roman" w:hAnsi="Arial" w:cs="Arial"/>
        </w:rPr>
        <w:t>(ont)</w:t>
      </w:r>
      <w:r w:rsidRPr="00990039">
        <w:rPr>
          <w:rFonts w:ascii="Arial" w:eastAsia="Times New Roman" w:hAnsi="Arial" w:cs="Arial"/>
          <w:spacing w:val="7"/>
        </w:rPr>
        <w:t xml:space="preserve"> </w:t>
      </w:r>
      <w:r w:rsidRPr="00990039">
        <w:rPr>
          <w:rFonts w:ascii="Arial" w:eastAsia="Times New Roman" w:hAnsi="Arial" w:cs="Arial"/>
        </w:rPr>
        <w:t>joué.</w:t>
      </w:r>
    </w:p>
    <w:p w:rsidR="00990039" w:rsidRPr="00990039" w:rsidRDefault="00990039" w:rsidP="00990039">
      <w:pPr>
        <w:widowControl w:val="0"/>
        <w:suppressAutoHyphens/>
        <w:autoSpaceDE w:val="0"/>
        <w:autoSpaceDN w:val="0"/>
        <w:spacing w:after="0"/>
        <w:ind w:left="107" w:right="-258"/>
        <w:jc w:val="both"/>
        <w:textAlignment w:val="baseline"/>
        <w:rPr>
          <w:rFonts w:ascii="Arial" w:eastAsia="Times New Roman" w:hAnsi="Arial" w:cs="Arial"/>
          <w:sz w:val="24"/>
          <w:szCs w:val="24"/>
        </w:rPr>
      </w:pPr>
      <w:r w:rsidRPr="00990039">
        <w:rPr>
          <w:rFonts w:ascii="Arial" w:eastAsia="Times New Roman" w:hAnsi="Arial" w:cs="Arial"/>
        </w:rPr>
        <w:t>La présente</w:t>
      </w:r>
      <w:r w:rsidRPr="00990039">
        <w:rPr>
          <w:rFonts w:ascii="Arial" w:eastAsia="Times New Roman" w:hAnsi="Arial" w:cs="Arial"/>
          <w:spacing w:val="-15"/>
        </w:rPr>
        <w:t xml:space="preserve"> </w:t>
      </w:r>
      <w:r w:rsidRPr="00990039">
        <w:rPr>
          <w:rFonts w:ascii="Arial" w:eastAsia="Times New Roman" w:hAnsi="Arial" w:cs="Arial"/>
        </w:rPr>
        <w:t>caution entre en vigueur dès sa signature et dès</w:t>
      </w:r>
      <w:r w:rsidRPr="00990039">
        <w:rPr>
          <w:rFonts w:ascii="Arial" w:eastAsia="Times New Roman" w:hAnsi="Arial" w:cs="Arial"/>
          <w:spacing w:val="-15"/>
        </w:rPr>
        <w:t xml:space="preserve"> </w:t>
      </w:r>
      <w:r w:rsidRPr="00990039">
        <w:rPr>
          <w:rFonts w:ascii="Arial" w:eastAsia="Times New Roman" w:hAnsi="Arial" w:cs="Arial"/>
        </w:rPr>
        <w:t>la date</w:t>
      </w:r>
      <w:r w:rsidRPr="00990039">
        <w:rPr>
          <w:rFonts w:ascii="Arial" w:eastAsia="Times New Roman" w:hAnsi="Arial" w:cs="Arial"/>
          <w:spacing w:val="-15"/>
        </w:rPr>
        <w:t xml:space="preserve"> </w:t>
      </w:r>
      <w:r w:rsidRPr="00990039">
        <w:rPr>
          <w:rFonts w:ascii="Arial" w:eastAsia="Times New Roman" w:hAnsi="Arial" w:cs="Arial"/>
        </w:rPr>
        <w:t>limite</w:t>
      </w:r>
      <w:r w:rsidRPr="00990039">
        <w:rPr>
          <w:rFonts w:ascii="Arial" w:eastAsia="Times New Roman" w:hAnsi="Arial" w:cs="Arial"/>
          <w:spacing w:val="-15"/>
        </w:rPr>
        <w:t xml:space="preserve"> </w:t>
      </w:r>
      <w:r w:rsidRPr="00990039">
        <w:rPr>
          <w:rFonts w:ascii="Arial" w:eastAsia="Times New Roman" w:hAnsi="Arial" w:cs="Arial"/>
        </w:rPr>
        <w:t>fixée</w:t>
      </w:r>
      <w:r w:rsidRPr="00990039">
        <w:rPr>
          <w:rFonts w:ascii="Arial" w:eastAsia="Times New Roman" w:hAnsi="Arial" w:cs="Arial"/>
          <w:spacing w:val="-15"/>
        </w:rPr>
        <w:t xml:space="preserve"> </w:t>
      </w:r>
      <w:r w:rsidRPr="00990039">
        <w:rPr>
          <w:rFonts w:ascii="Arial" w:eastAsia="Times New Roman" w:hAnsi="Arial" w:cs="Arial"/>
        </w:rPr>
        <w:t>par le Maître d’Ouvrage</w:t>
      </w:r>
      <w:r w:rsidRPr="00990039">
        <w:rPr>
          <w:rFonts w:ascii="Arial" w:eastAsia="Times New Roman" w:hAnsi="Arial" w:cs="Arial"/>
          <w:spacing w:val="5"/>
        </w:rPr>
        <w:t xml:space="preserve"> </w:t>
      </w:r>
      <w:r w:rsidRPr="00990039">
        <w:rPr>
          <w:rFonts w:ascii="Arial" w:eastAsia="Times New Roman" w:hAnsi="Arial" w:cs="Arial"/>
        </w:rPr>
        <w:t>Délégué pour</w:t>
      </w:r>
      <w:r w:rsidRPr="00990039">
        <w:rPr>
          <w:rFonts w:ascii="Arial" w:eastAsia="Times New Roman" w:hAnsi="Arial" w:cs="Arial"/>
          <w:spacing w:val="5"/>
        </w:rPr>
        <w:t xml:space="preserve"> </w:t>
      </w:r>
      <w:r w:rsidRPr="00990039">
        <w:rPr>
          <w:rFonts w:ascii="Arial" w:eastAsia="Times New Roman" w:hAnsi="Arial" w:cs="Arial"/>
        </w:rPr>
        <w:t>la</w:t>
      </w:r>
      <w:r w:rsidRPr="00990039">
        <w:rPr>
          <w:rFonts w:ascii="Arial" w:eastAsia="Times New Roman" w:hAnsi="Arial" w:cs="Arial"/>
          <w:spacing w:val="5"/>
        </w:rPr>
        <w:t xml:space="preserve"> </w:t>
      </w:r>
      <w:r w:rsidRPr="00990039">
        <w:rPr>
          <w:rFonts w:ascii="Arial" w:eastAsia="Times New Roman" w:hAnsi="Arial" w:cs="Arial"/>
        </w:rPr>
        <w:t>remise</w:t>
      </w:r>
      <w:r w:rsidRPr="00990039">
        <w:rPr>
          <w:rFonts w:ascii="Arial" w:eastAsia="Times New Roman" w:hAnsi="Arial" w:cs="Arial"/>
          <w:spacing w:val="5"/>
        </w:rPr>
        <w:t xml:space="preserve"> </w:t>
      </w:r>
      <w:r w:rsidRPr="00990039">
        <w:rPr>
          <w:rFonts w:ascii="Arial" w:eastAsia="Times New Roman" w:hAnsi="Arial" w:cs="Arial"/>
        </w:rPr>
        <w:t>des</w:t>
      </w:r>
      <w:r w:rsidRPr="00990039">
        <w:rPr>
          <w:rFonts w:ascii="Arial" w:eastAsia="Times New Roman" w:hAnsi="Arial" w:cs="Arial"/>
          <w:spacing w:val="5"/>
        </w:rPr>
        <w:t xml:space="preserve"> </w:t>
      </w:r>
      <w:r w:rsidRPr="00990039">
        <w:rPr>
          <w:rFonts w:ascii="Arial" w:eastAsia="Times New Roman" w:hAnsi="Arial" w:cs="Arial"/>
        </w:rPr>
        <w:t>offres.</w:t>
      </w:r>
      <w:r w:rsidRPr="00990039">
        <w:rPr>
          <w:rFonts w:ascii="Arial" w:eastAsia="Times New Roman" w:hAnsi="Arial" w:cs="Arial"/>
          <w:spacing w:val="5"/>
        </w:rPr>
        <w:t xml:space="preserve"> </w:t>
      </w:r>
      <w:r w:rsidRPr="00990039">
        <w:rPr>
          <w:rFonts w:ascii="Arial" w:eastAsia="Times New Roman" w:hAnsi="Arial" w:cs="Arial"/>
        </w:rPr>
        <w:t>Elle</w:t>
      </w:r>
      <w:r w:rsidRPr="00990039">
        <w:rPr>
          <w:rFonts w:ascii="Arial" w:eastAsia="Times New Roman" w:hAnsi="Arial" w:cs="Arial"/>
          <w:spacing w:val="5"/>
        </w:rPr>
        <w:t xml:space="preserve"> </w:t>
      </w:r>
      <w:r w:rsidRPr="00990039">
        <w:rPr>
          <w:rFonts w:ascii="Arial" w:eastAsia="Times New Roman" w:hAnsi="Arial" w:cs="Arial"/>
        </w:rPr>
        <w:t>demeurera</w:t>
      </w:r>
      <w:r w:rsidRPr="00990039">
        <w:rPr>
          <w:rFonts w:ascii="Arial" w:eastAsia="Times New Roman" w:hAnsi="Arial" w:cs="Arial"/>
          <w:spacing w:val="5"/>
        </w:rPr>
        <w:t xml:space="preserve"> </w:t>
      </w:r>
      <w:r w:rsidRPr="00990039">
        <w:rPr>
          <w:rFonts w:ascii="Arial" w:eastAsia="Times New Roman" w:hAnsi="Arial" w:cs="Arial"/>
        </w:rPr>
        <w:t>valable</w:t>
      </w:r>
      <w:r w:rsidRPr="00990039">
        <w:rPr>
          <w:rFonts w:ascii="Arial" w:eastAsia="Times New Roman" w:hAnsi="Arial" w:cs="Arial"/>
          <w:spacing w:val="5"/>
        </w:rPr>
        <w:t xml:space="preserve"> </w:t>
      </w:r>
      <w:r w:rsidRPr="00990039">
        <w:rPr>
          <w:rFonts w:ascii="Arial" w:eastAsia="Times New Roman" w:hAnsi="Arial" w:cs="Arial"/>
        </w:rPr>
        <w:t>jusqu’au</w:t>
      </w:r>
      <w:r w:rsidRPr="00990039">
        <w:rPr>
          <w:rFonts w:ascii="Arial" w:eastAsia="Times New Roman" w:hAnsi="Arial" w:cs="Arial"/>
          <w:spacing w:val="5"/>
        </w:rPr>
        <w:t xml:space="preserve"> </w:t>
      </w:r>
      <w:r w:rsidRPr="00990039">
        <w:rPr>
          <w:rFonts w:ascii="Arial" w:eastAsia="Times New Roman" w:hAnsi="Arial" w:cs="Arial"/>
        </w:rPr>
        <w:t>trentième</w:t>
      </w:r>
      <w:r w:rsidRPr="00990039">
        <w:rPr>
          <w:rFonts w:ascii="Arial" w:eastAsia="Times New Roman" w:hAnsi="Arial" w:cs="Arial"/>
          <w:spacing w:val="5"/>
        </w:rPr>
        <w:t xml:space="preserve"> </w:t>
      </w:r>
      <w:r w:rsidRPr="00990039">
        <w:rPr>
          <w:rFonts w:ascii="Arial" w:eastAsia="Times New Roman" w:hAnsi="Arial" w:cs="Arial"/>
        </w:rPr>
        <w:t>jour</w:t>
      </w:r>
      <w:r w:rsidRPr="00990039">
        <w:rPr>
          <w:rFonts w:ascii="Arial" w:eastAsia="Times New Roman" w:hAnsi="Arial" w:cs="Arial"/>
          <w:spacing w:val="5"/>
        </w:rPr>
        <w:t xml:space="preserve"> </w:t>
      </w:r>
      <w:r w:rsidRPr="00990039">
        <w:rPr>
          <w:rFonts w:ascii="Arial" w:eastAsia="Times New Roman" w:hAnsi="Arial" w:cs="Arial"/>
        </w:rPr>
        <w:t>inclus</w:t>
      </w:r>
      <w:r w:rsidRPr="00990039">
        <w:rPr>
          <w:rFonts w:ascii="Arial" w:eastAsia="Times New Roman" w:hAnsi="Arial" w:cs="Arial"/>
          <w:spacing w:val="5"/>
        </w:rPr>
        <w:t xml:space="preserve"> </w:t>
      </w:r>
      <w:r w:rsidRPr="00990039">
        <w:rPr>
          <w:rFonts w:ascii="Arial" w:eastAsia="Times New Roman" w:hAnsi="Arial" w:cs="Arial"/>
        </w:rPr>
        <w:t>suivant</w:t>
      </w:r>
      <w:r w:rsidRPr="00990039">
        <w:rPr>
          <w:rFonts w:ascii="Arial" w:eastAsia="Times New Roman" w:hAnsi="Arial" w:cs="Arial"/>
          <w:spacing w:val="5"/>
        </w:rPr>
        <w:t xml:space="preserve"> </w:t>
      </w:r>
      <w:r w:rsidRPr="00990039">
        <w:rPr>
          <w:rFonts w:ascii="Arial" w:eastAsia="Times New Roman" w:hAnsi="Arial" w:cs="Arial"/>
        </w:rPr>
        <w:t>la fin</w:t>
      </w:r>
      <w:r w:rsidRPr="00990039">
        <w:rPr>
          <w:rFonts w:ascii="Arial" w:eastAsia="Times New Roman" w:hAnsi="Arial" w:cs="Arial"/>
          <w:spacing w:val="7"/>
        </w:rPr>
        <w:t xml:space="preserve"> </w:t>
      </w:r>
      <w:r w:rsidRPr="00990039">
        <w:rPr>
          <w:rFonts w:ascii="Arial" w:eastAsia="Times New Roman" w:hAnsi="Arial" w:cs="Arial"/>
        </w:rPr>
        <w:t>du</w:t>
      </w:r>
      <w:r w:rsidRPr="00990039">
        <w:rPr>
          <w:rFonts w:ascii="Arial" w:eastAsia="Times New Roman" w:hAnsi="Arial" w:cs="Arial"/>
          <w:spacing w:val="7"/>
        </w:rPr>
        <w:t xml:space="preserve"> </w:t>
      </w:r>
      <w:r w:rsidRPr="00990039">
        <w:rPr>
          <w:rFonts w:ascii="Arial" w:eastAsia="Times New Roman" w:hAnsi="Arial" w:cs="Arial"/>
        </w:rPr>
        <w:t>délai</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validité</w:t>
      </w:r>
      <w:r w:rsidRPr="00990039">
        <w:rPr>
          <w:rFonts w:ascii="Arial" w:eastAsia="Times New Roman" w:hAnsi="Arial" w:cs="Arial"/>
          <w:spacing w:val="7"/>
        </w:rPr>
        <w:t xml:space="preserve"> </w:t>
      </w:r>
      <w:r w:rsidRPr="00990039">
        <w:rPr>
          <w:rFonts w:ascii="Arial" w:eastAsia="Times New Roman" w:hAnsi="Arial" w:cs="Arial"/>
        </w:rPr>
        <w:t>des</w:t>
      </w:r>
      <w:r w:rsidRPr="00990039">
        <w:rPr>
          <w:rFonts w:ascii="Arial" w:eastAsia="Times New Roman" w:hAnsi="Arial" w:cs="Arial"/>
          <w:spacing w:val="7"/>
        </w:rPr>
        <w:t xml:space="preserve"> </w:t>
      </w:r>
      <w:r w:rsidRPr="00990039">
        <w:rPr>
          <w:rFonts w:ascii="Arial" w:eastAsia="Times New Roman" w:hAnsi="Arial" w:cs="Arial"/>
        </w:rPr>
        <w:t>offres.</w:t>
      </w:r>
      <w:r w:rsidRPr="00990039">
        <w:rPr>
          <w:rFonts w:ascii="Arial" w:eastAsia="Times New Roman" w:hAnsi="Arial" w:cs="Arial"/>
          <w:spacing w:val="7"/>
        </w:rPr>
        <w:t xml:space="preserve"> </w:t>
      </w:r>
      <w:r w:rsidRPr="00990039">
        <w:rPr>
          <w:rFonts w:ascii="Arial" w:eastAsia="Times New Roman" w:hAnsi="Arial" w:cs="Arial"/>
        </w:rPr>
        <w:t>Toute</w:t>
      </w:r>
      <w:r w:rsidRPr="00990039">
        <w:rPr>
          <w:rFonts w:ascii="Arial" w:eastAsia="Times New Roman" w:hAnsi="Arial" w:cs="Arial"/>
          <w:spacing w:val="7"/>
        </w:rPr>
        <w:t xml:space="preserve"> </w:t>
      </w:r>
      <w:r w:rsidRPr="00990039">
        <w:rPr>
          <w:rFonts w:ascii="Arial" w:eastAsia="Times New Roman" w:hAnsi="Arial" w:cs="Arial"/>
        </w:rPr>
        <w:t>demande</w:t>
      </w:r>
      <w:r w:rsidRPr="00990039">
        <w:rPr>
          <w:rFonts w:ascii="Arial" w:eastAsia="Times New Roman" w:hAnsi="Arial" w:cs="Arial"/>
          <w:spacing w:val="7"/>
        </w:rPr>
        <w:t xml:space="preserve"> </w:t>
      </w:r>
      <w:r w:rsidRPr="00990039">
        <w:rPr>
          <w:rFonts w:ascii="Arial" w:eastAsia="Times New Roman" w:hAnsi="Arial" w:cs="Arial"/>
        </w:rPr>
        <w:t>du</w:t>
      </w:r>
      <w:r w:rsidRPr="00990039">
        <w:rPr>
          <w:rFonts w:ascii="Arial" w:eastAsia="Times New Roman" w:hAnsi="Arial" w:cs="Arial"/>
          <w:spacing w:val="7"/>
        </w:rPr>
        <w:t xml:space="preserve"> </w:t>
      </w:r>
      <w:r w:rsidRPr="00990039">
        <w:rPr>
          <w:rFonts w:ascii="Arial" w:eastAsia="Times New Roman" w:hAnsi="Arial" w:cs="Arial"/>
        </w:rPr>
        <w:t>Maître</w:t>
      </w:r>
      <w:r w:rsidRPr="00990039">
        <w:rPr>
          <w:rFonts w:ascii="Arial" w:eastAsia="Times New Roman" w:hAnsi="Arial" w:cs="Arial"/>
          <w:spacing w:val="7"/>
        </w:rPr>
        <w:t xml:space="preserve"> </w:t>
      </w:r>
      <w:r w:rsidRPr="00990039">
        <w:rPr>
          <w:rFonts w:ascii="Arial" w:eastAsia="Times New Roman" w:hAnsi="Arial" w:cs="Arial"/>
        </w:rPr>
        <w:t>d’Ouvrage</w:t>
      </w:r>
      <w:r w:rsidRPr="00990039">
        <w:rPr>
          <w:rFonts w:ascii="Arial" w:eastAsia="Times New Roman" w:hAnsi="Arial" w:cs="Arial"/>
          <w:spacing w:val="7"/>
        </w:rPr>
        <w:t xml:space="preserve"> </w:t>
      </w:r>
      <w:r w:rsidRPr="00990039">
        <w:rPr>
          <w:rFonts w:ascii="Arial" w:eastAsia="Times New Roman" w:hAnsi="Arial" w:cs="Arial"/>
        </w:rPr>
        <w:t>Délégué tendant</w:t>
      </w:r>
      <w:r w:rsidRPr="00990039">
        <w:rPr>
          <w:rFonts w:ascii="Arial" w:eastAsia="Times New Roman" w:hAnsi="Arial" w:cs="Arial"/>
          <w:spacing w:val="7"/>
        </w:rPr>
        <w:t xml:space="preserve"> </w:t>
      </w:r>
      <w:r w:rsidRPr="00990039">
        <w:rPr>
          <w:rFonts w:ascii="Arial" w:eastAsia="Times New Roman" w:hAnsi="Arial" w:cs="Arial"/>
        </w:rPr>
        <w:t>à</w:t>
      </w:r>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faire</w:t>
      </w:r>
      <w:r w:rsidRPr="00990039">
        <w:rPr>
          <w:rFonts w:ascii="Arial" w:eastAsia="Times New Roman" w:hAnsi="Arial" w:cs="Arial"/>
          <w:spacing w:val="7"/>
        </w:rPr>
        <w:t xml:space="preserve"> </w:t>
      </w:r>
      <w:r w:rsidRPr="00990039">
        <w:rPr>
          <w:rFonts w:ascii="Arial" w:eastAsia="Times New Roman" w:hAnsi="Arial" w:cs="Arial"/>
        </w:rPr>
        <w:t>jouer</w:t>
      </w:r>
      <w:r w:rsidRPr="00990039">
        <w:rPr>
          <w:rFonts w:ascii="Arial" w:eastAsia="Times New Roman" w:hAnsi="Arial" w:cs="Arial"/>
          <w:spacing w:val="7"/>
        </w:rPr>
        <w:t xml:space="preserve"> </w:t>
      </w:r>
      <w:r w:rsidRPr="00990039">
        <w:rPr>
          <w:rFonts w:ascii="Arial" w:eastAsia="Times New Roman" w:hAnsi="Arial" w:cs="Arial"/>
        </w:rPr>
        <w:t>devra parvenir</w:t>
      </w:r>
      <w:r w:rsidRPr="00990039">
        <w:rPr>
          <w:rFonts w:ascii="Arial" w:eastAsia="Times New Roman" w:hAnsi="Arial" w:cs="Arial"/>
          <w:spacing w:val="-9"/>
        </w:rPr>
        <w:t xml:space="preserve"> </w:t>
      </w:r>
      <w:r w:rsidRPr="00990039">
        <w:rPr>
          <w:rFonts w:ascii="Arial" w:eastAsia="Times New Roman" w:hAnsi="Arial" w:cs="Arial"/>
        </w:rPr>
        <w:t>à la banque, par lettre</w:t>
      </w:r>
      <w:r w:rsidRPr="00990039">
        <w:rPr>
          <w:rFonts w:ascii="Arial" w:eastAsia="Times New Roman" w:hAnsi="Arial" w:cs="Arial"/>
          <w:spacing w:val="-9"/>
        </w:rPr>
        <w:t xml:space="preserve"> </w:t>
      </w:r>
      <w:r w:rsidRPr="00990039">
        <w:rPr>
          <w:rFonts w:ascii="Arial" w:eastAsia="Times New Roman" w:hAnsi="Arial" w:cs="Arial"/>
        </w:rPr>
        <w:t>recommandée avec accusé de réception, avant la fin de</w:t>
      </w:r>
      <w:r w:rsidRPr="00990039">
        <w:rPr>
          <w:rFonts w:ascii="Arial" w:eastAsia="Times New Roman" w:hAnsi="Arial" w:cs="Arial"/>
          <w:spacing w:val="-9"/>
        </w:rPr>
        <w:t xml:space="preserve"> </w:t>
      </w:r>
      <w:r w:rsidRPr="00990039">
        <w:rPr>
          <w:rFonts w:ascii="Arial" w:eastAsia="Times New Roman" w:hAnsi="Arial" w:cs="Arial"/>
        </w:rPr>
        <w:t>cette période</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validité.</w:t>
      </w:r>
    </w:p>
    <w:p w:rsidR="00990039" w:rsidRPr="00990039" w:rsidRDefault="00990039" w:rsidP="00990039">
      <w:pPr>
        <w:widowControl w:val="0"/>
        <w:suppressAutoHyphens/>
        <w:autoSpaceDE w:val="0"/>
        <w:autoSpaceDN w:val="0"/>
        <w:spacing w:after="0"/>
        <w:ind w:left="107" w:right="82"/>
        <w:jc w:val="both"/>
        <w:textAlignment w:val="baseline"/>
        <w:rPr>
          <w:rFonts w:ascii="Arial" w:eastAsia="Times New Roman" w:hAnsi="Arial" w:cs="Arial"/>
          <w:sz w:val="24"/>
          <w:szCs w:val="24"/>
        </w:rPr>
      </w:pPr>
      <w:r w:rsidRPr="00990039">
        <w:rPr>
          <w:rFonts w:ascii="Arial" w:eastAsia="Times New Roman" w:hAnsi="Arial" w:cs="Arial"/>
        </w:rPr>
        <w:t>Le</w:t>
      </w:r>
      <w:r w:rsidRPr="00990039">
        <w:rPr>
          <w:rFonts w:ascii="Arial" w:eastAsia="Times New Roman" w:hAnsi="Arial" w:cs="Arial"/>
          <w:spacing w:val="12"/>
        </w:rPr>
        <w:t xml:space="preserve"> </w:t>
      </w:r>
      <w:r w:rsidRPr="00990039">
        <w:rPr>
          <w:rFonts w:ascii="Arial" w:eastAsia="Times New Roman" w:hAnsi="Arial" w:cs="Arial"/>
        </w:rPr>
        <w:t>présent</w:t>
      </w:r>
      <w:r w:rsidRPr="00990039">
        <w:rPr>
          <w:rFonts w:ascii="Arial" w:eastAsia="Times New Roman" w:hAnsi="Arial" w:cs="Arial"/>
          <w:spacing w:val="12"/>
        </w:rPr>
        <w:t xml:space="preserve"> </w:t>
      </w:r>
      <w:r w:rsidRPr="00990039">
        <w:rPr>
          <w:rFonts w:ascii="Arial" w:eastAsia="Times New Roman" w:hAnsi="Arial" w:cs="Arial"/>
        </w:rPr>
        <w:t>cautionnement</w:t>
      </w:r>
      <w:r w:rsidRPr="00990039">
        <w:rPr>
          <w:rFonts w:ascii="Arial" w:eastAsia="Times New Roman" w:hAnsi="Arial" w:cs="Arial"/>
          <w:spacing w:val="12"/>
        </w:rPr>
        <w:t xml:space="preserve"> </w:t>
      </w:r>
      <w:r w:rsidRPr="00990039">
        <w:rPr>
          <w:rFonts w:ascii="Arial" w:eastAsia="Times New Roman" w:hAnsi="Arial" w:cs="Arial"/>
        </w:rPr>
        <w:t>est</w:t>
      </w:r>
      <w:r w:rsidRPr="00990039">
        <w:rPr>
          <w:rFonts w:ascii="Arial" w:eastAsia="Times New Roman" w:hAnsi="Arial" w:cs="Arial"/>
          <w:spacing w:val="12"/>
        </w:rPr>
        <w:t xml:space="preserve"> </w:t>
      </w:r>
      <w:r w:rsidRPr="00990039">
        <w:rPr>
          <w:rFonts w:ascii="Arial" w:eastAsia="Times New Roman" w:hAnsi="Arial" w:cs="Arial"/>
        </w:rPr>
        <w:t>soumis</w:t>
      </w:r>
      <w:r w:rsidRPr="00990039">
        <w:rPr>
          <w:rFonts w:ascii="Arial" w:eastAsia="Times New Roman" w:hAnsi="Arial" w:cs="Arial"/>
          <w:spacing w:val="12"/>
        </w:rPr>
        <w:t xml:space="preserve"> </w:t>
      </w:r>
      <w:r w:rsidRPr="00990039">
        <w:rPr>
          <w:rFonts w:ascii="Arial" w:eastAsia="Times New Roman" w:hAnsi="Arial" w:cs="Arial"/>
        </w:rPr>
        <w:t>pour</w:t>
      </w:r>
      <w:r w:rsidRPr="00990039">
        <w:rPr>
          <w:rFonts w:ascii="Arial" w:eastAsia="Times New Roman" w:hAnsi="Arial" w:cs="Arial"/>
          <w:spacing w:val="12"/>
        </w:rPr>
        <w:t xml:space="preserve"> </w:t>
      </w:r>
      <w:r w:rsidRPr="00990039">
        <w:rPr>
          <w:rFonts w:ascii="Arial" w:eastAsia="Times New Roman" w:hAnsi="Arial" w:cs="Arial"/>
        </w:rPr>
        <w:t>son</w:t>
      </w:r>
      <w:r w:rsidRPr="00990039">
        <w:rPr>
          <w:rFonts w:ascii="Arial" w:eastAsia="Times New Roman" w:hAnsi="Arial" w:cs="Arial"/>
          <w:spacing w:val="12"/>
        </w:rPr>
        <w:t xml:space="preserve"> </w:t>
      </w:r>
      <w:r w:rsidRPr="00990039">
        <w:rPr>
          <w:rFonts w:ascii="Arial" w:eastAsia="Times New Roman" w:hAnsi="Arial" w:cs="Arial"/>
        </w:rPr>
        <w:t>interprétation</w:t>
      </w:r>
      <w:r w:rsidRPr="00990039">
        <w:rPr>
          <w:rFonts w:ascii="Arial" w:eastAsia="Times New Roman" w:hAnsi="Arial" w:cs="Arial"/>
          <w:spacing w:val="12"/>
        </w:rPr>
        <w:t xml:space="preserve"> </w:t>
      </w:r>
      <w:r w:rsidRPr="00990039">
        <w:rPr>
          <w:rFonts w:ascii="Arial" w:eastAsia="Times New Roman" w:hAnsi="Arial" w:cs="Arial"/>
        </w:rPr>
        <w:t>et</w:t>
      </w:r>
      <w:r w:rsidRPr="00990039">
        <w:rPr>
          <w:rFonts w:ascii="Arial" w:eastAsia="Times New Roman" w:hAnsi="Arial" w:cs="Arial"/>
          <w:spacing w:val="12"/>
        </w:rPr>
        <w:t xml:space="preserve"> </w:t>
      </w:r>
      <w:r w:rsidRPr="00990039">
        <w:rPr>
          <w:rFonts w:ascii="Arial" w:eastAsia="Times New Roman" w:hAnsi="Arial" w:cs="Arial"/>
        </w:rPr>
        <w:t>son</w:t>
      </w:r>
      <w:r w:rsidRPr="00990039">
        <w:rPr>
          <w:rFonts w:ascii="Arial" w:eastAsia="Times New Roman" w:hAnsi="Arial" w:cs="Arial"/>
          <w:spacing w:val="12"/>
        </w:rPr>
        <w:t xml:space="preserve"> </w:t>
      </w:r>
      <w:r w:rsidRPr="00990039">
        <w:rPr>
          <w:rFonts w:ascii="Arial" w:eastAsia="Times New Roman" w:hAnsi="Arial" w:cs="Arial"/>
        </w:rPr>
        <w:t>exécution</w:t>
      </w:r>
      <w:r w:rsidRPr="00990039">
        <w:rPr>
          <w:rFonts w:ascii="Arial" w:eastAsia="Times New Roman" w:hAnsi="Arial" w:cs="Arial"/>
          <w:spacing w:val="12"/>
        </w:rPr>
        <w:t xml:space="preserve"> </w:t>
      </w:r>
      <w:r w:rsidRPr="00990039">
        <w:rPr>
          <w:rFonts w:ascii="Arial" w:eastAsia="Times New Roman" w:hAnsi="Arial" w:cs="Arial"/>
        </w:rPr>
        <w:t>au</w:t>
      </w:r>
      <w:r w:rsidRPr="00990039">
        <w:rPr>
          <w:rFonts w:ascii="Arial" w:eastAsia="Times New Roman" w:hAnsi="Arial" w:cs="Arial"/>
          <w:spacing w:val="12"/>
        </w:rPr>
        <w:t xml:space="preserve"> </w:t>
      </w:r>
      <w:r w:rsidRPr="00990039">
        <w:rPr>
          <w:rFonts w:ascii="Arial" w:eastAsia="Times New Roman" w:hAnsi="Arial" w:cs="Arial"/>
        </w:rPr>
        <w:t>droit</w:t>
      </w:r>
      <w:r w:rsidRPr="00990039">
        <w:rPr>
          <w:rFonts w:ascii="Arial" w:eastAsia="Times New Roman" w:hAnsi="Arial" w:cs="Arial"/>
          <w:spacing w:val="12"/>
        </w:rPr>
        <w:t xml:space="preserve"> </w:t>
      </w:r>
      <w:r w:rsidRPr="00990039">
        <w:rPr>
          <w:rFonts w:ascii="Arial" w:eastAsia="Times New Roman" w:hAnsi="Arial" w:cs="Arial"/>
        </w:rPr>
        <w:t>camerounais.</w:t>
      </w:r>
      <w:r w:rsidRPr="00990039">
        <w:rPr>
          <w:rFonts w:ascii="Arial" w:eastAsia="Times New Roman" w:hAnsi="Arial" w:cs="Arial"/>
          <w:spacing w:val="12"/>
        </w:rPr>
        <w:t xml:space="preserve"> </w:t>
      </w:r>
      <w:r w:rsidRPr="00990039">
        <w:rPr>
          <w:rFonts w:ascii="Arial" w:eastAsia="Times New Roman" w:hAnsi="Arial" w:cs="Arial"/>
        </w:rPr>
        <w:t>Les tribunaux</w:t>
      </w:r>
      <w:r w:rsidRPr="00990039">
        <w:rPr>
          <w:rFonts w:ascii="Arial" w:eastAsia="Times New Roman" w:hAnsi="Arial" w:cs="Arial"/>
          <w:spacing w:val="33"/>
        </w:rPr>
        <w:t xml:space="preserve"> </w:t>
      </w:r>
      <w:r w:rsidRPr="00990039">
        <w:rPr>
          <w:rFonts w:ascii="Arial" w:eastAsia="Times New Roman" w:hAnsi="Arial" w:cs="Arial"/>
        </w:rPr>
        <w:t>du</w:t>
      </w:r>
      <w:r w:rsidRPr="00990039">
        <w:rPr>
          <w:rFonts w:ascii="Arial" w:eastAsia="Times New Roman" w:hAnsi="Arial" w:cs="Arial"/>
          <w:spacing w:val="33"/>
        </w:rPr>
        <w:t xml:space="preserve"> </w:t>
      </w:r>
      <w:r w:rsidRPr="00990039">
        <w:rPr>
          <w:rFonts w:ascii="Arial" w:eastAsia="Times New Roman" w:hAnsi="Arial" w:cs="Arial"/>
        </w:rPr>
        <w:t>Cameroun</w:t>
      </w:r>
      <w:r w:rsidRPr="00990039">
        <w:rPr>
          <w:rFonts w:ascii="Arial" w:eastAsia="Times New Roman" w:hAnsi="Arial" w:cs="Arial"/>
          <w:spacing w:val="33"/>
        </w:rPr>
        <w:t xml:space="preserve"> </w:t>
      </w:r>
      <w:r w:rsidRPr="00990039">
        <w:rPr>
          <w:rFonts w:ascii="Arial" w:eastAsia="Times New Roman" w:hAnsi="Arial" w:cs="Arial"/>
        </w:rPr>
        <w:t>seront</w:t>
      </w:r>
      <w:r w:rsidRPr="00990039">
        <w:rPr>
          <w:rFonts w:ascii="Arial" w:eastAsia="Times New Roman" w:hAnsi="Arial" w:cs="Arial"/>
          <w:spacing w:val="33"/>
        </w:rPr>
        <w:t xml:space="preserve"> </w:t>
      </w:r>
      <w:r w:rsidRPr="00990039">
        <w:rPr>
          <w:rFonts w:ascii="Arial" w:eastAsia="Times New Roman" w:hAnsi="Arial" w:cs="Arial"/>
        </w:rPr>
        <w:t>seuls</w:t>
      </w:r>
      <w:r w:rsidRPr="00990039">
        <w:rPr>
          <w:rFonts w:ascii="Arial" w:eastAsia="Times New Roman" w:hAnsi="Arial" w:cs="Arial"/>
          <w:spacing w:val="33"/>
        </w:rPr>
        <w:t xml:space="preserve"> </w:t>
      </w:r>
      <w:r w:rsidRPr="00990039">
        <w:rPr>
          <w:rFonts w:ascii="Arial" w:eastAsia="Times New Roman" w:hAnsi="Arial" w:cs="Arial"/>
        </w:rPr>
        <w:t>compétents</w:t>
      </w:r>
      <w:r w:rsidRPr="00990039">
        <w:rPr>
          <w:rFonts w:ascii="Arial" w:eastAsia="Times New Roman" w:hAnsi="Arial" w:cs="Arial"/>
          <w:spacing w:val="33"/>
        </w:rPr>
        <w:t xml:space="preserve"> </w:t>
      </w:r>
      <w:r w:rsidRPr="00990039">
        <w:rPr>
          <w:rFonts w:ascii="Arial" w:eastAsia="Times New Roman" w:hAnsi="Arial" w:cs="Arial"/>
        </w:rPr>
        <w:t>pour</w:t>
      </w:r>
      <w:r w:rsidRPr="00990039">
        <w:rPr>
          <w:rFonts w:ascii="Arial" w:eastAsia="Times New Roman" w:hAnsi="Arial" w:cs="Arial"/>
          <w:spacing w:val="33"/>
        </w:rPr>
        <w:t xml:space="preserve"> </w:t>
      </w:r>
      <w:r w:rsidRPr="00990039">
        <w:rPr>
          <w:rFonts w:ascii="Arial" w:eastAsia="Times New Roman" w:hAnsi="Arial" w:cs="Arial"/>
        </w:rPr>
        <w:t>statuer</w:t>
      </w:r>
      <w:r w:rsidRPr="00990039">
        <w:rPr>
          <w:rFonts w:ascii="Arial" w:eastAsia="Times New Roman" w:hAnsi="Arial" w:cs="Arial"/>
          <w:spacing w:val="33"/>
        </w:rPr>
        <w:t xml:space="preserve"> </w:t>
      </w:r>
      <w:r w:rsidRPr="00990039">
        <w:rPr>
          <w:rFonts w:ascii="Arial" w:eastAsia="Times New Roman" w:hAnsi="Arial" w:cs="Arial"/>
        </w:rPr>
        <w:t>sur</w:t>
      </w:r>
      <w:r w:rsidRPr="00990039">
        <w:rPr>
          <w:rFonts w:ascii="Arial" w:eastAsia="Times New Roman" w:hAnsi="Arial" w:cs="Arial"/>
          <w:spacing w:val="33"/>
        </w:rPr>
        <w:t xml:space="preserve"> </w:t>
      </w:r>
      <w:r w:rsidRPr="00990039">
        <w:rPr>
          <w:rFonts w:ascii="Arial" w:eastAsia="Times New Roman" w:hAnsi="Arial" w:cs="Arial"/>
        </w:rPr>
        <w:t>tout</w:t>
      </w:r>
      <w:r w:rsidRPr="00990039">
        <w:rPr>
          <w:rFonts w:ascii="Arial" w:eastAsia="Times New Roman" w:hAnsi="Arial" w:cs="Arial"/>
          <w:spacing w:val="33"/>
        </w:rPr>
        <w:t xml:space="preserve"> </w:t>
      </w:r>
      <w:r w:rsidRPr="00990039">
        <w:rPr>
          <w:rFonts w:ascii="Arial" w:eastAsia="Times New Roman" w:hAnsi="Arial" w:cs="Arial"/>
        </w:rPr>
        <w:t>ce</w:t>
      </w:r>
      <w:r w:rsidRPr="00990039">
        <w:rPr>
          <w:rFonts w:ascii="Arial" w:eastAsia="Times New Roman" w:hAnsi="Arial" w:cs="Arial"/>
          <w:spacing w:val="33"/>
        </w:rPr>
        <w:t xml:space="preserve"> </w:t>
      </w:r>
      <w:r w:rsidRPr="00990039">
        <w:rPr>
          <w:rFonts w:ascii="Arial" w:eastAsia="Times New Roman" w:hAnsi="Arial" w:cs="Arial"/>
        </w:rPr>
        <w:t>qui</w:t>
      </w:r>
      <w:r w:rsidRPr="00990039">
        <w:rPr>
          <w:rFonts w:ascii="Arial" w:eastAsia="Times New Roman" w:hAnsi="Arial" w:cs="Arial"/>
          <w:spacing w:val="33"/>
        </w:rPr>
        <w:t xml:space="preserve"> </w:t>
      </w:r>
      <w:r w:rsidRPr="00990039">
        <w:rPr>
          <w:rFonts w:ascii="Arial" w:eastAsia="Times New Roman" w:hAnsi="Arial" w:cs="Arial"/>
        </w:rPr>
        <w:t>concerne</w:t>
      </w:r>
      <w:r w:rsidRPr="00990039">
        <w:rPr>
          <w:rFonts w:ascii="Arial" w:eastAsia="Times New Roman" w:hAnsi="Arial" w:cs="Arial"/>
          <w:spacing w:val="33"/>
        </w:rPr>
        <w:t xml:space="preserve"> </w:t>
      </w:r>
      <w:r w:rsidRPr="00990039">
        <w:rPr>
          <w:rFonts w:ascii="Arial" w:eastAsia="Times New Roman" w:hAnsi="Arial" w:cs="Arial"/>
        </w:rPr>
        <w:t>le</w:t>
      </w:r>
      <w:r w:rsidRPr="00990039">
        <w:rPr>
          <w:rFonts w:ascii="Arial" w:eastAsia="Times New Roman" w:hAnsi="Arial" w:cs="Arial"/>
          <w:spacing w:val="33"/>
        </w:rPr>
        <w:t xml:space="preserve"> </w:t>
      </w:r>
      <w:r w:rsidRPr="00990039">
        <w:rPr>
          <w:rFonts w:ascii="Arial" w:eastAsia="Times New Roman" w:hAnsi="Arial" w:cs="Arial"/>
        </w:rPr>
        <w:t>présent engagement</w:t>
      </w:r>
      <w:r w:rsidRPr="00990039">
        <w:rPr>
          <w:rFonts w:ascii="Arial" w:eastAsia="Times New Roman" w:hAnsi="Arial" w:cs="Arial"/>
          <w:spacing w:val="7"/>
        </w:rPr>
        <w:t xml:space="preserve"> </w:t>
      </w:r>
      <w:r w:rsidRPr="00990039">
        <w:rPr>
          <w:rFonts w:ascii="Arial" w:eastAsia="Times New Roman" w:hAnsi="Arial" w:cs="Arial"/>
        </w:rPr>
        <w:t>et</w:t>
      </w:r>
      <w:r w:rsidRPr="00990039">
        <w:rPr>
          <w:rFonts w:ascii="Arial" w:eastAsia="Times New Roman" w:hAnsi="Arial" w:cs="Arial"/>
          <w:spacing w:val="7"/>
        </w:rPr>
        <w:t xml:space="preserve"> </w:t>
      </w:r>
      <w:r w:rsidRPr="00990039">
        <w:rPr>
          <w:rFonts w:ascii="Arial" w:eastAsia="Times New Roman" w:hAnsi="Arial" w:cs="Arial"/>
        </w:rPr>
        <w:t>ses</w:t>
      </w:r>
      <w:r w:rsidRPr="00990039">
        <w:rPr>
          <w:rFonts w:ascii="Arial" w:eastAsia="Times New Roman" w:hAnsi="Arial" w:cs="Arial"/>
          <w:spacing w:val="7"/>
        </w:rPr>
        <w:t xml:space="preserve"> </w:t>
      </w:r>
      <w:r w:rsidRPr="00990039">
        <w:rPr>
          <w:rFonts w:ascii="Arial" w:eastAsia="Times New Roman" w:hAnsi="Arial" w:cs="Arial"/>
        </w:rPr>
        <w:t>suites.</w:t>
      </w:r>
    </w:p>
    <w:p w:rsidR="00990039" w:rsidRPr="00990039" w:rsidRDefault="00990039" w:rsidP="00990039">
      <w:pPr>
        <w:widowControl w:val="0"/>
        <w:suppressAutoHyphens/>
        <w:autoSpaceDE w:val="0"/>
        <w:autoSpaceDN w:val="0"/>
        <w:spacing w:after="0" w:line="240" w:lineRule="auto"/>
        <w:ind w:left="7216" w:right="-20"/>
        <w:textAlignment w:val="baseline"/>
        <w:rPr>
          <w:rFonts w:ascii="Arial" w:eastAsia="Times New Roman" w:hAnsi="Arial" w:cs="Arial"/>
          <w:sz w:val="24"/>
          <w:szCs w:val="24"/>
        </w:rPr>
      </w:pPr>
      <w:r w:rsidRPr="00990039">
        <w:rPr>
          <w:rFonts w:ascii="Arial" w:eastAsia="Times New Roman" w:hAnsi="Arial" w:cs="Arial"/>
          <w:i/>
          <w:iCs/>
          <w:sz w:val="24"/>
          <w:szCs w:val="24"/>
        </w:rPr>
        <w:t>Signé</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24"/>
          <w:szCs w:val="24"/>
        </w:rPr>
        <w:t>et</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24"/>
          <w:szCs w:val="24"/>
        </w:rPr>
        <w:t>authentifié</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24"/>
          <w:szCs w:val="24"/>
        </w:rPr>
        <w:t>par</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24"/>
          <w:szCs w:val="24"/>
        </w:rPr>
        <w:t>l’organisme financier</w:t>
      </w:r>
    </w:p>
    <w:p w:rsidR="00990039" w:rsidRPr="00990039" w:rsidRDefault="00990039" w:rsidP="00990039">
      <w:pPr>
        <w:widowControl w:val="0"/>
        <w:suppressAutoHyphens/>
        <w:autoSpaceDE w:val="0"/>
        <w:autoSpaceDN w:val="0"/>
        <w:spacing w:after="0" w:line="240" w:lineRule="auto"/>
        <w:textAlignment w:val="baseline"/>
        <w:rPr>
          <w:rFonts w:ascii="Arial" w:eastAsia="Times New Roman" w:hAnsi="Arial" w:cs="Arial"/>
          <w:sz w:val="10"/>
          <w:szCs w:val="10"/>
        </w:rPr>
      </w:pPr>
    </w:p>
    <w:p w:rsidR="00990039" w:rsidRPr="00990039" w:rsidRDefault="00990039" w:rsidP="00990039">
      <w:pPr>
        <w:widowControl w:val="0"/>
        <w:suppressAutoHyphens/>
        <w:autoSpaceDE w:val="0"/>
        <w:autoSpaceDN w:val="0"/>
        <w:spacing w:after="0" w:line="240" w:lineRule="auto"/>
        <w:ind w:left="5725" w:right="-40" w:firstLine="35"/>
        <w:textAlignment w:val="baseline"/>
        <w:rPr>
          <w:rFonts w:ascii="Arial" w:eastAsia="Times New Roman" w:hAnsi="Arial" w:cs="Arial"/>
          <w:sz w:val="24"/>
          <w:szCs w:val="24"/>
        </w:rPr>
      </w:pPr>
      <w:r w:rsidRPr="00990039">
        <w:rPr>
          <w:rFonts w:ascii="Arial" w:eastAsia="Times New Roman" w:hAnsi="Arial" w:cs="Arial"/>
          <w:i/>
          <w:iCs/>
          <w:sz w:val="24"/>
          <w:szCs w:val="24"/>
        </w:rPr>
        <w:t>À</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12"/>
          <w:szCs w:val="12"/>
        </w:rPr>
        <w:t>……………..........................………</w:t>
      </w:r>
      <w:r w:rsidRPr="00990039">
        <w:rPr>
          <w:rFonts w:ascii="Arial" w:eastAsia="Times New Roman" w:hAnsi="Arial" w:cs="Arial"/>
          <w:i/>
          <w:iCs/>
          <w:sz w:val="24"/>
          <w:szCs w:val="24"/>
        </w:rPr>
        <w:t>,</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24"/>
          <w:szCs w:val="24"/>
        </w:rPr>
        <w:t>le</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12"/>
          <w:szCs w:val="12"/>
        </w:rPr>
        <w:t>……….......................</w:t>
      </w:r>
    </w:p>
    <w:p w:rsidR="00990039" w:rsidRPr="00990039" w:rsidRDefault="00990039" w:rsidP="00990039">
      <w:pPr>
        <w:widowControl w:val="0"/>
        <w:suppressAutoHyphens/>
        <w:autoSpaceDE w:val="0"/>
        <w:autoSpaceDN w:val="0"/>
        <w:spacing w:before="8" w:after="0" w:line="240" w:lineRule="auto"/>
        <w:textAlignment w:val="baseline"/>
        <w:rPr>
          <w:rFonts w:ascii="Arial" w:eastAsia="Times New Roman" w:hAnsi="Arial" w:cs="Arial"/>
          <w:sz w:val="10"/>
          <w:szCs w:val="10"/>
        </w:rPr>
      </w:pPr>
    </w:p>
    <w:p w:rsidR="00990039" w:rsidRPr="00990039" w:rsidRDefault="00990039" w:rsidP="00990039">
      <w:pPr>
        <w:widowControl w:val="0"/>
        <w:suppressAutoHyphens/>
        <w:autoSpaceDE w:val="0"/>
        <w:autoSpaceDN w:val="0"/>
        <w:spacing w:after="0" w:line="240" w:lineRule="auto"/>
        <w:ind w:left="5725" w:right="-20" w:firstLine="720"/>
        <w:textAlignment w:val="baseline"/>
        <w:rPr>
          <w:rFonts w:ascii="Arial" w:eastAsia="Times New Roman" w:hAnsi="Arial" w:cs="Arial"/>
          <w:sz w:val="24"/>
          <w:szCs w:val="24"/>
        </w:rPr>
      </w:pPr>
      <w:r w:rsidRPr="00990039">
        <w:rPr>
          <w:rFonts w:ascii="Arial" w:eastAsia="Times New Roman" w:hAnsi="Arial" w:cs="Arial"/>
          <w:i/>
          <w:iCs/>
          <w:sz w:val="20"/>
          <w:szCs w:val="20"/>
        </w:rPr>
        <w:t>[Signature</w:t>
      </w:r>
      <w:r w:rsidRPr="00990039">
        <w:rPr>
          <w:rFonts w:ascii="Arial" w:eastAsia="Times New Roman" w:hAnsi="Arial" w:cs="Arial"/>
          <w:i/>
          <w:iCs/>
          <w:spacing w:val="6"/>
          <w:sz w:val="20"/>
          <w:szCs w:val="20"/>
        </w:rPr>
        <w:t xml:space="preserve"> </w:t>
      </w:r>
      <w:r w:rsidRPr="00990039">
        <w:rPr>
          <w:rFonts w:ascii="Arial" w:eastAsia="Times New Roman" w:hAnsi="Arial" w:cs="Arial"/>
          <w:i/>
          <w:iCs/>
          <w:sz w:val="20"/>
          <w:szCs w:val="20"/>
        </w:rPr>
        <w:t>de</w:t>
      </w:r>
      <w:r w:rsidRPr="00990039">
        <w:rPr>
          <w:rFonts w:ascii="Arial" w:eastAsia="Times New Roman" w:hAnsi="Arial" w:cs="Arial"/>
          <w:i/>
          <w:iCs/>
          <w:spacing w:val="6"/>
          <w:sz w:val="20"/>
          <w:szCs w:val="20"/>
        </w:rPr>
        <w:t xml:space="preserve"> </w:t>
      </w:r>
      <w:r w:rsidRPr="00990039">
        <w:rPr>
          <w:rFonts w:ascii="Arial" w:eastAsia="Times New Roman" w:hAnsi="Arial" w:cs="Arial"/>
          <w:i/>
          <w:iCs/>
          <w:sz w:val="20"/>
          <w:szCs w:val="20"/>
        </w:rPr>
        <w:t>l’organisme financier]</w:t>
      </w:r>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bCs/>
          <w:caps/>
          <w:spacing w:val="36"/>
          <w:w w:val="80"/>
          <w:position w:val="-1"/>
          <w:sz w:val="32"/>
          <w:szCs w:val="60"/>
        </w:rPr>
      </w:pPr>
      <w:r w:rsidRPr="00990039">
        <w:rPr>
          <w:rFonts w:ascii="Arial" w:eastAsia="Times New Roman" w:hAnsi="Arial" w:cs="Arial"/>
          <w:b/>
          <w:bCs/>
          <w:caps/>
          <w:spacing w:val="36"/>
          <w:w w:val="80"/>
          <w:position w:val="-1"/>
          <w:sz w:val="32"/>
          <w:szCs w:val="60"/>
        </w:rPr>
        <w:br w:type="page"/>
      </w:r>
      <w:bookmarkStart w:id="424" w:name="_Toc97557131"/>
      <w:r w:rsidRPr="00990039">
        <w:rPr>
          <w:rFonts w:ascii="Arial" w:eastAsia="Times New Roman" w:hAnsi="Arial" w:cs="Arial"/>
          <w:b/>
          <w:bCs/>
          <w:caps/>
          <w:spacing w:val="36"/>
          <w:w w:val="80"/>
          <w:position w:val="-1"/>
          <w:sz w:val="32"/>
          <w:szCs w:val="60"/>
        </w:rPr>
        <w:lastRenderedPageBreak/>
        <w:t>Annexe n° 4 : Modèle de cautionnement définitif</w:t>
      </w:r>
      <w:bookmarkEnd w:id="423"/>
      <w:bookmarkEnd w:id="424"/>
    </w:p>
    <w:p w:rsidR="00990039" w:rsidRPr="00990039" w:rsidRDefault="00990039" w:rsidP="00990039">
      <w:pPr>
        <w:widowControl w:val="0"/>
        <w:suppressAutoHyphens/>
        <w:autoSpaceDE w:val="0"/>
        <w:autoSpaceDN w:val="0"/>
        <w:spacing w:after="0" w:line="360" w:lineRule="auto"/>
        <w:ind w:left="107" w:right="-20"/>
        <w:textAlignment w:val="baseline"/>
        <w:rPr>
          <w:rFonts w:ascii="Arial" w:eastAsia="Times New Roman" w:hAnsi="Arial" w:cs="Arial"/>
          <w:sz w:val="24"/>
          <w:szCs w:val="24"/>
        </w:rPr>
      </w:pPr>
      <w:r w:rsidRPr="00990039">
        <w:rPr>
          <w:rFonts w:ascii="Arial" w:eastAsia="Times New Roman" w:hAnsi="Arial" w:cs="Arial"/>
        </w:rPr>
        <w:t>Organisme financier</w:t>
      </w:r>
      <w:r w:rsidRPr="00990039">
        <w:rPr>
          <w:rFonts w:ascii="Arial" w:eastAsia="Times New Roman" w:hAnsi="Arial" w:cs="Arial"/>
          <w:spacing w:val="7"/>
        </w:rPr>
        <w:t xml:space="preserve"> </w:t>
      </w:r>
      <w:r w:rsidRPr="00990039">
        <w:rPr>
          <w:rFonts w:ascii="Arial" w:eastAsia="Times New Roman" w:hAnsi="Arial" w:cs="Arial"/>
        </w:rPr>
        <w:t>:</w:t>
      </w:r>
    </w:p>
    <w:p w:rsidR="00990039" w:rsidRPr="00990039" w:rsidRDefault="00990039" w:rsidP="00990039">
      <w:pPr>
        <w:widowControl w:val="0"/>
        <w:suppressAutoHyphens/>
        <w:autoSpaceDE w:val="0"/>
        <w:autoSpaceDN w:val="0"/>
        <w:spacing w:before="12" w:after="0" w:line="360" w:lineRule="auto"/>
        <w:ind w:left="107" w:right="-20"/>
        <w:textAlignment w:val="baseline"/>
        <w:rPr>
          <w:rFonts w:ascii="Arial" w:eastAsia="Times New Roman" w:hAnsi="Arial" w:cs="Arial"/>
          <w:sz w:val="24"/>
          <w:szCs w:val="24"/>
        </w:rPr>
      </w:pPr>
      <w:r w:rsidRPr="00990039">
        <w:rPr>
          <w:rFonts w:ascii="Arial" w:eastAsia="Times New Roman" w:hAnsi="Arial" w:cs="Arial"/>
        </w:rPr>
        <w:t>Référence</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Caution</w:t>
      </w:r>
      <w:r w:rsidRPr="00990039">
        <w:rPr>
          <w:rFonts w:ascii="Arial" w:eastAsia="Times New Roman" w:hAnsi="Arial" w:cs="Arial"/>
          <w:spacing w:val="7"/>
        </w:rPr>
        <w:t xml:space="preserve"> </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N°</w:t>
      </w:r>
      <w:r w:rsidRPr="00990039">
        <w:rPr>
          <w:rFonts w:ascii="Arial" w:eastAsia="Times New Roman" w:hAnsi="Arial" w:cs="Arial"/>
          <w:spacing w:val="7"/>
        </w:rPr>
        <w:t xml:space="preserve"> </w:t>
      </w:r>
      <w:r w:rsidRPr="00990039">
        <w:rPr>
          <w:rFonts w:ascii="Arial" w:eastAsia="Times New Roman" w:hAnsi="Arial" w:cs="Arial"/>
          <w:i/>
          <w:iCs/>
        </w:rPr>
        <w:t>……………..................................……….</w:t>
      </w:r>
    </w:p>
    <w:p w:rsidR="00990039" w:rsidRPr="00990039" w:rsidRDefault="00990039" w:rsidP="00990039">
      <w:pPr>
        <w:widowControl w:val="0"/>
        <w:suppressAutoHyphens/>
        <w:autoSpaceDE w:val="0"/>
        <w:autoSpaceDN w:val="0"/>
        <w:spacing w:after="0" w:line="360" w:lineRule="auto"/>
        <w:ind w:left="107" w:right="-214"/>
        <w:textAlignment w:val="baseline"/>
        <w:rPr>
          <w:rFonts w:ascii="Arial" w:eastAsia="Times New Roman" w:hAnsi="Arial" w:cs="Arial"/>
          <w:sz w:val="24"/>
          <w:szCs w:val="24"/>
        </w:rPr>
      </w:pPr>
      <w:r w:rsidRPr="00990039">
        <w:rPr>
          <w:rFonts w:ascii="Arial" w:eastAsia="Times New Roman" w:hAnsi="Arial" w:cs="Arial"/>
        </w:rPr>
        <w:t xml:space="preserve">Adressée </w:t>
      </w:r>
      <w:r w:rsidRPr="00990039">
        <w:rPr>
          <w:rFonts w:ascii="Arial" w:eastAsia="Times New Roman" w:hAnsi="Arial" w:cs="Arial"/>
          <w:spacing w:val="-7"/>
        </w:rPr>
        <w:t>à</w:t>
      </w:r>
      <w:r w:rsidRPr="00990039">
        <w:rPr>
          <w:rFonts w:ascii="Arial" w:eastAsia="Times New Roman" w:hAnsi="Arial" w:cs="Arial"/>
        </w:rPr>
        <w:t xml:space="preserve"> </w:t>
      </w:r>
      <w:r w:rsidRPr="00990039">
        <w:rPr>
          <w:rFonts w:ascii="Arial" w:eastAsia="Times New Roman" w:hAnsi="Arial" w:cs="Arial"/>
          <w:b/>
          <w:spacing w:val="-7"/>
        </w:rPr>
        <w:t>Monsieur le PREFET DU DJA ET LOBO</w:t>
      </w:r>
      <w:r w:rsidRPr="00990039">
        <w:rPr>
          <w:rFonts w:ascii="Arial" w:eastAsia="Times New Roman" w:hAnsi="Arial" w:cs="Arial"/>
          <w:b/>
          <w:iCs/>
        </w:rPr>
        <w:t xml:space="preserve"> </w:t>
      </w:r>
      <w:r w:rsidRPr="00990039">
        <w:rPr>
          <w:rFonts w:ascii="Arial" w:eastAsia="Times New Roman" w:hAnsi="Arial" w:cs="Arial"/>
          <w:b/>
          <w:iCs/>
          <w:spacing w:val="15"/>
        </w:rPr>
        <w:t>A SANGMELIMA</w:t>
      </w:r>
      <w:r w:rsidRPr="00990039">
        <w:rPr>
          <w:rFonts w:ascii="Arial" w:eastAsia="Times New Roman" w:hAnsi="Arial" w:cs="Arial"/>
          <w:b/>
        </w:rPr>
        <w:t>,</w:t>
      </w:r>
      <w:r w:rsidRPr="00990039">
        <w:rPr>
          <w:rFonts w:ascii="Arial" w:eastAsia="Times New Roman" w:hAnsi="Arial" w:cs="Arial"/>
        </w:rPr>
        <w:t xml:space="preserve"> </w:t>
      </w:r>
      <w:r w:rsidRPr="00990039">
        <w:rPr>
          <w:rFonts w:ascii="Arial" w:eastAsia="Times New Roman" w:hAnsi="Arial" w:cs="Arial"/>
          <w:spacing w:val="-7"/>
        </w:rPr>
        <w:t>ci</w:t>
      </w:r>
      <w:r w:rsidRPr="00990039">
        <w:rPr>
          <w:rFonts w:ascii="Arial" w:eastAsia="Times New Roman" w:hAnsi="Arial" w:cs="Arial"/>
        </w:rPr>
        <w:t xml:space="preserve">-dessous </w:t>
      </w:r>
      <w:r w:rsidRPr="00990039">
        <w:rPr>
          <w:rFonts w:ascii="Arial" w:eastAsia="Times New Roman" w:hAnsi="Arial" w:cs="Arial"/>
          <w:spacing w:val="-7"/>
        </w:rPr>
        <w:t>désigné</w:t>
      </w:r>
      <w:r w:rsidRPr="00990039">
        <w:rPr>
          <w:rFonts w:ascii="Arial" w:eastAsia="Times New Roman" w:hAnsi="Arial" w:cs="Arial"/>
        </w:rPr>
        <w:t xml:space="preserve"> </w:t>
      </w:r>
      <w:r w:rsidRPr="00990039">
        <w:rPr>
          <w:rFonts w:ascii="Arial" w:eastAsia="Times New Roman" w:hAnsi="Arial" w:cs="Arial"/>
          <w:spacing w:val="-7"/>
        </w:rPr>
        <w:t>«</w:t>
      </w:r>
      <w:r w:rsidRPr="00990039">
        <w:rPr>
          <w:rFonts w:ascii="Arial" w:eastAsia="Times New Roman" w:hAnsi="Arial" w:cs="Arial"/>
        </w:rPr>
        <w:t xml:space="preserve"> </w:t>
      </w:r>
      <w:r w:rsidRPr="00990039">
        <w:rPr>
          <w:rFonts w:ascii="Arial" w:eastAsia="Times New Roman" w:hAnsi="Arial" w:cs="Arial"/>
          <w:spacing w:val="-7"/>
        </w:rPr>
        <w:t>le</w:t>
      </w:r>
      <w:r w:rsidRPr="00990039">
        <w:rPr>
          <w:rFonts w:ascii="Arial" w:eastAsia="Times New Roman" w:hAnsi="Arial" w:cs="Arial"/>
        </w:rPr>
        <w:t xml:space="preserve"> </w:t>
      </w:r>
      <w:r w:rsidRPr="00990039">
        <w:rPr>
          <w:rFonts w:ascii="Arial" w:eastAsia="Times New Roman" w:hAnsi="Arial" w:cs="Arial"/>
          <w:spacing w:val="-7"/>
        </w:rPr>
        <w:t>Maître</w:t>
      </w:r>
      <w:r w:rsidRPr="00990039">
        <w:rPr>
          <w:rFonts w:ascii="Arial" w:eastAsia="Times New Roman" w:hAnsi="Arial" w:cs="Arial"/>
        </w:rPr>
        <w:t xml:space="preserve"> d’Ouvrage</w:t>
      </w:r>
      <w:r w:rsidRPr="00990039">
        <w:rPr>
          <w:rFonts w:ascii="Arial" w:eastAsia="Times New Roman" w:hAnsi="Arial" w:cs="Arial"/>
          <w:spacing w:val="7"/>
        </w:rPr>
        <w:t xml:space="preserve"> Délégué </w:t>
      </w:r>
      <w:r w:rsidRPr="00990039">
        <w:rPr>
          <w:rFonts w:ascii="Arial" w:eastAsia="Times New Roman" w:hAnsi="Arial" w:cs="Arial"/>
        </w:rPr>
        <w:t>»</w:t>
      </w:r>
    </w:p>
    <w:p w:rsidR="00990039" w:rsidRPr="00990039" w:rsidRDefault="00990039" w:rsidP="00990039">
      <w:pPr>
        <w:widowControl w:val="0"/>
        <w:suppressAutoHyphens/>
        <w:autoSpaceDE w:val="0"/>
        <w:autoSpaceDN w:val="0"/>
        <w:spacing w:before="11" w:after="0"/>
        <w:ind w:right="-20"/>
        <w:jc w:val="both"/>
        <w:textAlignment w:val="baseline"/>
        <w:rPr>
          <w:rFonts w:ascii="Arial" w:eastAsia="Times New Roman" w:hAnsi="Arial" w:cs="Arial"/>
          <w:sz w:val="20"/>
          <w:szCs w:val="20"/>
        </w:rPr>
      </w:pPr>
      <w:r w:rsidRPr="00990039">
        <w:rPr>
          <w:rFonts w:ascii="Arial" w:eastAsia="Times New Roman" w:hAnsi="Arial" w:cs="Arial"/>
        </w:rPr>
        <w:t>Attendu</w:t>
      </w:r>
      <w:r w:rsidRPr="00990039">
        <w:rPr>
          <w:rFonts w:ascii="Arial" w:eastAsia="Times New Roman" w:hAnsi="Arial" w:cs="Arial"/>
          <w:spacing w:val="25"/>
        </w:rPr>
        <w:t xml:space="preserve"> </w:t>
      </w:r>
      <w:r w:rsidRPr="00990039">
        <w:rPr>
          <w:rFonts w:ascii="Arial" w:eastAsia="Times New Roman" w:hAnsi="Arial" w:cs="Arial"/>
        </w:rPr>
        <w:t>que</w:t>
      </w:r>
      <w:r w:rsidRPr="00990039">
        <w:rPr>
          <w:rFonts w:ascii="Arial" w:eastAsia="Times New Roman" w:hAnsi="Arial" w:cs="Arial"/>
          <w:spacing w:val="25"/>
        </w:rPr>
        <w:t xml:space="preserve"> </w:t>
      </w:r>
      <w:r w:rsidRPr="00990039">
        <w:rPr>
          <w:rFonts w:ascii="Arial" w:eastAsia="Times New Roman" w:hAnsi="Arial" w:cs="Arial"/>
          <w:i/>
          <w:iCs/>
        </w:rPr>
        <w:t xml:space="preserve">…………….............................................................................……….  </w:t>
      </w:r>
      <w:r w:rsidRPr="00990039">
        <w:rPr>
          <w:rFonts w:ascii="Arial" w:eastAsia="Times New Roman" w:hAnsi="Arial" w:cs="Arial"/>
          <w:i/>
          <w:iCs/>
          <w:spacing w:val="-10"/>
        </w:rPr>
        <w:t xml:space="preserve"> </w:t>
      </w:r>
      <w:r w:rsidRPr="00990039">
        <w:rPr>
          <w:rFonts w:ascii="Arial" w:eastAsia="Times New Roman" w:hAnsi="Arial" w:cs="Arial"/>
          <w:i/>
          <w:iCs/>
        </w:rPr>
        <w:t>[Nom</w:t>
      </w:r>
      <w:r w:rsidRPr="00990039">
        <w:rPr>
          <w:rFonts w:ascii="Arial" w:eastAsia="Times New Roman" w:hAnsi="Arial" w:cs="Arial"/>
          <w:i/>
          <w:iCs/>
          <w:spacing w:val="21"/>
        </w:rPr>
        <w:t xml:space="preserve"> </w:t>
      </w:r>
      <w:r w:rsidRPr="00990039">
        <w:rPr>
          <w:rFonts w:ascii="Arial" w:eastAsia="Times New Roman" w:hAnsi="Arial" w:cs="Arial"/>
          <w:i/>
          <w:iCs/>
        </w:rPr>
        <w:t>et</w:t>
      </w:r>
      <w:r w:rsidRPr="00990039">
        <w:rPr>
          <w:rFonts w:ascii="Arial" w:eastAsia="Times New Roman" w:hAnsi="Arial" w:cs="Arial"/>
          <w:i/>
          <w:iCs/>
          <w:spacing w:val="21"/>
        </w:rPr>
        <w:t xml:space="preserve"> </w:t>
      </w:r>
      <w:r w:rsidRPr="00990039">
        <w:rPr>
          <w:rFonts w:ascii="Arial" w:eastAsia="Times New Roman" w:hAnsi="Arial" w:cs="Arial"/>
          <w:i/>
          <w:iCs/>
        </w:rPr>
        <w:t>adresse</w:t>
      </w:r>
      <w:r w:rsidRPr="00990039">
        <w:rPr>
          <w:rFonts w:ascii="Arial" w:eastAsia="Times New Roman" w:hAnsi="Arial" w:cs="Arial"/>
          <w:i/>
          <w:iCs/>
          <w:spacing w:val="21"/>
        </w:rPr>
        <w:t xml:space="preserve"> </w:t>
      </w:r>
      <w:r w:rsidRPr="00990039">
        <w:rPr>
          <w:rFonts w:ascii="Arial" w:eastAsia="Times New Roman" w:hAnsi="Arial" w:cs="Arial"/>
          <w:i/>
          <w:iCs/>
        </w:rPr>
        <w:t>du</w:t>
      </w:r>
      <w:r w:rsidRPr="00990039">
        <w:rPr>
          <w:rFonts w:ascii="Arial" w:eastAsia="Times New Roman" w:hAnsi="Arial" w:cs="Arial"/>
          <w:i/>
          <w:iCs/>
          <w:spacing w:val="21"/>
        </w:rPr>
        <w:t xml:space="preserve"> </w:t>
      </w:r>
      <w:r w:rsidRPr="00990039">
        <w:rPr>
          <w:rFonts w:ascii="Arial" w:eastAsia="Times New Roman" w:hAnsi="Arial" w:cs="Arial"/>
          <w:i/>
          <w:iCs/>
        </w:rPr>
        <w:t>fournisseur ou du prestataire]</w:t>
      </w:r>
      <w:r w:rsidRPr="00990039">
        <w:rPr>
          <w:rFonts w:ascii="Arial" w:eastAsia="Times New Roman" w:hAnsi="Arial" w:cs="Arial"/>
        </w:rPr>
        <w:t>,</w:t>
      </w:r>
      <w:r w:rsidRPr="00990039">
        <w:rPr>
          <w:rFonts w:ascii="Arial" w:eastAsia="Times New Roman" w:hAnsi="Arial" w:cs="Arial"/>
          <w:spacing w:val="25"/>
        </w:rPr>
        <w:t xml:space="preserve"> </w:t>
      </w:r>
      <w:r w:rsidRPr="00990039">
        <w:rPr>
          <w:rFonts w:ascii="Arial" w:eastAsia="Times New Roman" w:hAnsi="Arial" w:cs="Arial"/>
        </w:rPr>
        <w:t>ci-dessous</w:t>
      </w:r>
      <w:r w:rsidRPr="00990039">
        <w:rPr>
          <w:rFonts w:ascii="Arial" w:eastAsia="Times New Roman" w:hAnsi="Arial" w:cs="Arial"/>
          <w:spacing w:val="25"/>
        </w:rPr>
        <w:t xml:space="preserve"> </w:t>
      </w:r>
      <w:r w:rsidRPr="00990039">
        <w:rPr>
          <w:rFonts w:ascii="Arial" w:eastAsia="Times New Roman" w:hAnsi="Arial" w:cs="Arial"/>
        </w:rPr>
        <w:t>désigné</w:t>
      </w:r>
      <w:r w:rsidRPr="00990039">
        <w:rPr>
          <w:rFonts w:ascii="Arial" w:eastAsia="Times New Roman" w:hAnsi="Arial" w:cs="Arial"/>
          <w:spacing w:val="25"/>
        </w:rPr>
        <w:t xml:space="preserve"> </w:t>
      </w:r>
      <w:r w:rsidRPr="00990039">
        <w:rPr>
          <w:rFonts w:ascii="Arial" w:eastAsia="Times New Roman" w:hAnsi="Arial" w:cs="Arial"/>
        </w:rPr>
        <w:t>«</w:t>
      </w:r>
      <w:r w:rsidRPr="00990039">
        <w:rPr>
          <w:rFonts w:ascii="Arial" w:eastAsia="Times New Roman" w:hAnsi="Arial" w:cs="Arial"/>
          <w:spacing w:val="25"/>
        </w:rPr>
        <w:t xml:space="preserve"> </w:t>
      </w:r>
      <w:r w:rsidRPr="00990039">
        <w:rPr>
          <w:rFonts w:ascii="Arial" w:eastAsia="Times New Roman" w:hAnsi="Arial" w:cs="Arial"/>
          <w:b/>
        </w:rPr>
        <w:t xml:space="preserve">le </w:t>
      </w:r>
      <w:r w:rsidRPr="00990039">
        <w:rPr>
          <w:rFonts w:ascii="Arial" w:eastAsia="Times New Roman" w:hAnsi="Arial" w:cs="Arial"/>
          <w:b/>
          <w:i/>
          <w:iCs/>
        </w:rPr>
        <w:t>prestataire</w:t>
      </w:r>
      <w:r w:rsidRPr="00990039">
        <w:rPr>
          <w:rFonts w:ascii="Arial" w:eastAsia="Times New Roman" w:hAnsi="Arial" w:cs="Arial"/>
        </w:rPr>
        <w:t xml:space="preserve"> »,</w:t>
      </w:r>
      <w:r w:rsidRPr="00990039">
        <w:rPr>
          <w:rFonts w:ascii="Arial" w:eastAsia="Times New Roman" w:hAnsi="Arial" w:cs="Arial"/>
          <w:spacing w:val="7"/>
        </w:rPr>
        <w:t xml:space="preserve"> </w:t>
      </w:r>
      <w:r w:rsidRPr="00990039">
        <w:rPr>
          <w:rFonts w:ascii="Arial" w:eastAsia="Times New Roman" w:hAnsi="Arial" w:cs="Arial"/>
        </w:rPr>
        <w:t>s’est</w:t>
      </w:r>
      <w:r w:rsidRPr="00990039">
        <w:rPr>
          <w:rFonts w:ascii="Arial" w:eastAsia="Times New Roman" w:hAnsi="Arial" w:cs="Arial"/>
          <w:spacing w:val="7"/>
        </w:rPr>
        <w:t xml:space="preserve"> </w:t>
      </w:r>
      <w:r w:rsidRPr="00990039">
        <w:rPr>
          <w:rFonts w:ascii="Arial" w:eastAsia="Times New Roman" w:hAnsi="Arial" w:cs="Arial"/>
        </w:rPr>
        <w:t>engagé,</w:t>
      </w:r>
      <w:r w:rsidRPr="00990039">
        <w:rPr>
          <w:rFonts w:ascii="Arial" w:eastAsia="Times New Roman" w:hAnsi="Arial" w:cs="Arial"/>
          <w:spacing w:val="7"/>
        </w:rPr>
        <w:t xml:space="preserve"> </w:t>
      </w:r>
      <w:r w:rsidRPr="00990039">
        <w:rPr>
          <w:rFonts w:ascii="Arial" w:eastAsia="Times New Roman" w:hAnsi="Arial" w:cs="Arial"/>
        </w:rPr>
        <w:t>en</w:t>
      </w:r>
      <w:r w:rsidRPr="00990039">
        <w:rPr>
          <w:rFonts w:ascii="Arial" w:eastAsia="Times New Roman" w:hAnsi="Arial" w:cs="Arial"/>
          <w:spacing w:val="7"/>
        </w:rPr>
        <w:t xml:space="preserve"> </w:t>
      </w:r>
      <w:r w:rsidRPr="00990039">
        <w:rPr>
          <w:rFonts w:ascii="Arial" w:eastAsia="Times New Roman" w:hAnsi="Arial" w:cs="Arial"/>
        </w:rPr>
        <w:t>exécution</w:t>
      </w:r>
      <w:r w:rsidRPr="00990039">
        <w:rPr>
          <w:rFonts w:ascii="Arial" w:eastAsia="Times New Roman" w:hAnsi="Arial" w:cs="Arial"/>
          <w:spacing w:val="7"/>
        </w:rPr>
        <w:t xml:space="preserve"> </w:t>
      </w:r>
      <w:r w:rsidRPr="00990039">
        <w:rPr>
          <w:rFonts w:ascii="Arial" w:eastAsia="Times New Roman" w:hAnsi="Arial" w:cs="Arial"/>
        </w:rPr>
        <w:t>du</w:t>
      </w:r>
      <w:r w:rsidRPr="00990039">
        <w:rPr>
          <w:rFonts w:ascii="Arial" w:eastAsia="Times New Roman" w:hAnsi="Arial" w:cs="Arial"/>
          <w:spacing w:val="7"/>
        </w:rPr>
        <w:t xml:space="preserve"> </w:t>
      </w:r>
      <w:r w:rsidRPr="00990039">
        <w:rPr>
          <w:rFonts w:ascii="Arial" w:eastAsia="Times New Roman" w:hAnsi="Arial" w:cs="Arial"/>
        </w:rPr>
        <w:t>marché</w:t>
      </w:r>
      <w:r w:rsidRPr="00990039">
        <w:rPr>
          <w:rFonts w:ascii="Arial" w:eastAsia="Times New Roman" w:hAnsi="Arial" w:cs="Arial"/>
          <w:spacing w:val="7"/>
        </w:rPr>
        <w:t xml:space="preserve"> </w:t>
      </w:r>
      <w:r w:rsidRPr="00990039">
        <w:rPr>
          <w:rFonts w:ascii="Arial" w:eastAsia="Times New Roman" w:hAnsi="Arial" w:cs="Arial"/>
        </w:rPr>
        <w:t>désigné</w:t>
      </w:r>
      <w:r w:rsidRPr="00990039">
        <w:rPr>
          <w:rFonts w:ascii="Arial" w:eastAsia="Times New Roman" w:hAnsi="Arial" w:cs="Arial"/>
          <w:spacing w:val="7"/>
        </w:rPr>
        <w:t xml:space="preserve"> </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le</w:t>
      </w:r>
      <w:r w:rsidRPr="00990039">
        <w:rPr>
          <w:rFonts w:ascii="Arial" w:eastAsia="Times New Roman" w:hAnsi="Arial" w:cs="Arial"/>
          <w:spacing w:val="7"/>
        </w:rPr>
        <w:t xml:space="preserve"> </w:t>
      </w:r>
      <w:r w:rsidRPr="00990039">
        <w:rPr>
          <w:rFonts w:ascii="Arial" w:eastAsia="Times New Roman" w:hAnsi="Arial" w:cs="Arial"/>
        </w:rPr>
        <w:t>marché</w:t>
      </w:r>
      <w:r w:rsidRPr="00990039">
        <w:rPr>
          <w:rFonts w:ascii="Arial" w:eastAsia="Times New Roman" w:hAnsi="Arial" w:cs="Arial"/>
          <w:spacing w:val="7"/>
        </w:rPr>
        <w:t xml:space="preserve"> </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à</w:t>
      </w:r>
      <w:r w:rsidRPr="00990039">
        <w:rPr>
          <w:rFonts w:ascii="Arial" w:eastAsia="Times New Roman" w:hAnsi="Arial" w:cs="Arial"/>
          <w:spacing w:val="7"/>
        </w:rPr>
        <w:t xml:space="preserve"> </w:t>
      </w:r>
      <w:r w:rsidRPr="00990039">
        <w:rPr>
          <w:rFonts w:ascii="Arial" w:eastAsia="Times New Roman" w:hAnsi="Arial" w:cs="Arial"/>
        </w:rPr>
        <w:t xml:space="preserve">réaliser : </w:t>
      </w:r>
      <w:r w:rsidR="00683DD8" w:rsidRPr="00990039">
        <w:rPr>
          <w:rFonts w:ascii="Arial" w:eastAsia="Times New Roman" w:hAnsi="Arial" w:cs="Arial"/>
          <w:sz w:val="20"/>
          <w:szCs w:val="20"/>
        </w:rPr>
        <w:t xml:space="preserve">LES </w:t>
      </w:r>
      <w:r w:rsidR="00683DD8" w:rsidRPr="00990039">
        <w:rPr>
          <w:rFonts w:ascii="Arial" w:hAnsi="Arial" w:cs="Arial"/>
          <w:sz w:val="20"/>
          <w:szCs w:val="20"/>
          <w:shd w:val="clear" w:color="auto" w:fill="FFFFFF"/>
        </w:rPr>
        <w:t xml:space="preserve">TRAVAUX </w:t>
      </w:r>
      <w:r w:rsidR="00683DD8">
        <w:rPr>
          <w:rFonts w:ascii="Arial" w:hAnsi="Arial" w:cs="Arial"/>
          <w:sz w:val="20"/>
          <w:szCs w:val="20"/>
          <w:shd w:val="clear" w:color="auto" w:fill="FFFFFF"/>
        </w:rPr>
        <w:t xml:space="preserve">DE RÉHABILITATION EN BÉTON BITUMINEUX D’UN TRONÇON DE ROUTE AU QUARTIER NKOLGUET À SANGMELIMA, </w:t>
      </w:r>
      <w:r w:rsidR="00683DD8" w:rsidRPr="00990039">
        <w:rPr>
          <w:rFonts w:ascii="Arial" w:hAnsi="Arial" w:cs="Arial"/>
          <w:sz w:val="20"/>
          <w:szCs w:val="20"/>
          <w:shd w:val="clear" w:color="auto" w:fill="FFFFFF"/>
        </w:rPr>
        <w:t xml:space="preserve">ARRONDISSEMENT DE </w:t>
      </w:r>
      <w:r w:rsidR="00683DD8">
        <w:rPr>
          <w:rFonts w:ascii="Arial" w:hAnsi="Arial" w:cs="Arial"/>
          <w:sz w:val="20"/>
          <w:szCs w:val="20"/>
          <w:shd w:val="clear" w:color="auto" w:fill="FFFFFF"/>
        </w:rPr>
        <w:t>SANGMELIMA</w:t>
      </w:r>
      <w:r w:rsidR="00683DD8" w:rsidRPr="00990039">
        <w:rPr>
          <w:rFonts w:ascii="Arial" w:hAnsi="Arial" w:cs="Arial"/>
          <w:sz w:val="20"/>
          <w:szCs w:val="20"/>
          <w:shd w:val="clear" w:color="auto" w:fill="FFFFFF"/>
        </w:rPr>
        <w:t>, DEPARTEMENT DU DJA</w:t>
      </w:r>
      <w:r w:rsidR="00683DD8">
        <w:rPr>
          <w:rFonts w:ascii="Arial" w:hAnsi="Arial" w:cs="Arial"/>
          <w:sz w:val="20"/>
          <w:szCs w:val="20"/>
          <w:shd w:val="clear" w:color="auto" w:fill="FFFFFF"/>
        </w:rPr>
        <w:t xml:space="preserve"> </w:t>
      </w:r>
      <w:r w:rsidR="00683DD8" w:rsidRPr="00990039">
        <w:rPr>
          <w:rFonts w:ascii="Arial" w:hAnsi="Arial" w:cs="Arial"/>
          <w:sz w:val="20"/>
          <w:szCs w:val="20"/>
          <w:shd w:val="clear" w:color="auto" w:fill="FFFFFF"/>
        </w:rPr>
        <w:t>ET</w:t>
      </w:r>
      <w:r w:rsidR="00683DD8">
        <w:rPr>
          <w:rFonts w:ascii="Arial" w:hAnsi="Arial" w:cs="Arial"/>
          <w:sz w:val="20"/>
          <w:szCs w:val="20"/>
          <w:shd w:val="clear" w:color="auto" w:fill="FFFFFF"/>
        </w:rPr>
        <w:t xml:space="preserve"> </w:t>
      </w:r>
      <w:r w:rsidR="00683DD8" w:rsidRPr="00990039">
        <w:rPr>
          <w:rFonts w:ascii="Arial" w:hAnsi="Arial" w:cs="Arial"/>
          <w:sz w:val="20"/>
          <w:szCs w:val="20"/>
          <w:shd w:val="clear" w:color="auto" w:fill="FFFFFF"/>
        </w:rPr>
        <w:t xml:space="preserve">LOBO, REGION DU SUD. </w:t>
      </w:r>
      <w:r w:rsidR="00683DD8" w:rsidRPr="00990039">
        <w:rPr>
          <w:rFonts w:ascii="Arial" w:eastAsia="Times New Roman" w:hAnsi="Arial" w:cs="Arial"/>
          <w:sz w:val="20"/>
          <w:szCs w:val="20"/>
        </w:rPr>
        <w:t>EN PROCEDURE D’URGENCE</w:t>
      </w:r>
      <w:r w:rsidR="00683DD8">
        <w:rPr>
          <w:rFonts w:ascii="Arial" w:eastAsia="Times New Roman" w:hAnsi="Arial" w:cs="Arial"/>
          <w:sz w:val="20"/>
          <w:szCs w:val="20"/>
        </w:rPr>
        <w:t>.</w:t>
      </w:r>
    </w:p>
    <w:p w:rsidR="00990039" w:rsidRPr="00990039" w:rsidRDefault="00990039" w:rsidP="00990039">
      <w:pPr>
        <w:widowControl w:val="0"/>
        <w:suppressAutoHyphens/>
        <w:autoSpaceDE w:val="0"/>
        <w:autoSpaceDN w:val="0"/>
        <w:spacing w:before="11" w:after="0"/>
        <w:ind w:right="-20"/>
        <w:jc w:val="both"/>
        <w:textAlignment w:val="baseline"/>
        <w:rPr>
          <w:rFonts w:ascii="Arial" w:eastAsia="Times New Roman" w:hAnsi="Arial" w:cs="Arial"/>
          <w:sz w:val="24"/>
          <w:szCs w:val="24"/>
        </w:rPr>
      </w:pPr>
      <w:r w:rsidRPr="00990039">
        <w:rPr>
          <w:rFonts w:ascii="Arial" w:eastAsia="Times New Roman" w:hAnsi="Arial" w:cs="Arial"/>
        </w:rPr>
        <w:t>Attendu</w:t>
      </w:r>
      <w:r w:rsidRPr="00990039">
        <w:rPr>
          <w:rFonts w:ascii="Arial" w:eastAsia="Times New Roman" w:hAnsi="Arial" w:cs="Arial"/>
          <w:spacing w:val="2"/>
        </w:rPr>
        <w:t xml:space="preserve"> </w:t>
      </w:r>
      <w:r w:rsidRPr="00990039">
        <w:rPr>
          <w:rFonts w:ascii="Arial" w:eastAsia="Times New Roman" w:hAnsi="Arial" w:cs="Arial"/>
        </w:rPr>
        <w:t>qu’il</w:t>
      </w:r>
      <w:r w:rsidRPr="00990039">
        <w:rPr>
          <w:rFonts w:ascii="Arial" w:eastAsia="Times New Roman" w:hAnsi="Arial" w:cs="Arial"/>
          <w:spacing w:val="2"/>
        </w:rPr>
        <w:t xml:space="preserve"> </w:t>
      </w:r>
      <w:r w:rsidRPr="00990039">
        <w:rPr>
          <w:rFonts w:ascii="Arial" w:eastAsia="Times New Roman" w:hAnsi="Arial" w:cs="Arial"/>
        </w:rPr>
        <w:t>est</w:t>
      </w:r>
      <w:r w:rsidRPr="00990039">
        <w:rPr>
          <w:rFonts w:ascii="Arial" w:eastAsia="Times New Roman" w:hAnsi="Arial" w:cs="Arial"/>
          <w:spacing w:val="2"/>
        </w:rPr>
        <w:t xml:space="preserve"> </w:t>
      </w:r>
      <w:r w:rsidRPr="00990039">
        <w:rPr>
          <w:rFonts w:ascii="Arial" w:eastAsia="Times New Roman" w:hAnsi="Arial" w:cs="Arial"/>
        </w:rPr>
        <w:t>stipulé</w:t>
      </w:r>
      <w:r w:rsidRPr="00990039">
        <w:rPr>
          <w:rFonts w:ascii="Arial" w:eastAsia="Times New Roman" w:hAnsi="Arial" w:cs="Arial"/>
          <w:spacing w:val="2"/>
        </w:rPr>
        <w:t xml:space="preserve"> </w:t>
      </w:r>
      <w:r w:rsidRPr="00990039">
        <w:rPr>
          <w:rFonts w:ascii="Arial" w:eastAsia="Times New Roman" w:hAnsi="Arial" w:cs="Arial"/>
        </w:rPr>
        <w:t>dans</w:t>
      </w:r>
      <w:r w:rsidRPr="00990039">
        <w:rPr>
          <w:rFonts w:ascii="Arial" w:eastAsia="Times New Roman" w:hAnsi="Arial" w:cs="Arial"/>
          <w:spacing w:val="2"/>
        </w:rPr>
        <w:t xml:space="preserve"> </w:t>
      </w:r>
      <w:r w:rsidRPr="00990039">
        <w:rPr>
          <w:rFonts w:ascii="Arial" w:eastAsia="Times New Roman" w:hAnsi="Arial" w:cs="Arial"/>
        </w:rPr>
        <w:t>le</w:t>
      </w:r>
      <w:r w:rsidRPr="00990039">
        <w:rPr>
          <w:rFonts w:ascii="Arial" w:eastAsia="Times New Roman" w:hAnsi="Arial" w:cs="Arial"/>
          <w:spacing w:val="2"/>
        </w:rPr>
        <w:t xml:space="preserve"> </w:t>
      </w:r>
      <w:r w:rsidRPr="00990039">
        <w:rPr>
          <w:rFonts w:ascii="Arial" w:eastAsia="Times New Roman" w:hAnsi="Arial" w:cs="Arial"/>
        </w:rPr>
        <w:t>marché</w:t>
      </w:r>
      <w:r w:rsidRPr="00990039">
        <w:rPr>
          <w:rFonts w:ascii="Arial" w:eastAsia="Times New Roman" w:hAnsi="Arial" w:cs="Arial"/>
          <w:spacing w:val="2"/>
        </w:rPr>
        <w:t xml:space="preserve"> </w:t>
      </w:r>
      <w:r w:rsidRPr="00990039">
        <w:rPr>
          <w:rFonts w:ascii="Arial" w:eastAsia="Times New Roman" w:hAnsi="Arial" w:cs="Arial"/>
        </w:rPr>
        <w:t>que</w:t>
      </w:r>
      <w:r w:rsidRPr="00990039">
        <w:rPr>
          <w:rFonts w:ascii="Arial" w:eastAsia="Times New Roman" w:hAnsi="Arial" w:cs="Arial"/>
          <w:spacing w:val="2"/>
        </w:rPr>
        <w:t xml:space="preserve"> </w:t>
      </w:r>
      <w:r w:rsidRPr="00990039">
        <w:rPr>
          <w:rFonts w:ascii="Arial" w:eastAsia="Times New Roman" w:hAnsi="Arial" w:cs="Arial"/>
        </w:rPr>
        <w:t>le</w:t>
      </w:r>
      <w:r w:rsidRPr="00990039">
        <w:rPr>
          <w:rFonts w:ascii="Arial" w:eastAsia="Times New Roman" w:hAnsi="Arial" w:cs="Arial"/>
          <w:spacing w:val="2"/>
        </w:rPr>
        <w:t xml:space="preserve"> </w:t>
      </w:r>
      <w:r w:rsidRPr="00990039">
        <w:rPr>
          <w:rFonts w:ascii="Arial" w:eastAsia="Times New Roman" w:hAnsi="Arial" w:cs="Arial"/>
        </w:rPr>
        <w:t>Fournisseur</w:t>
      </w:r>
      <w:r w:rsidRPr="00990039">
        <w:rPr>
          <w:rFonts w:ascii="Arial" w:eastAsia="Times New Roman" w:hAnsi="Arial" w:cs="Arial"/>
          <w:spacing w:val="2"/>
        </w:rPr>
        <w:t xml:space="preserve"> </w:t>
      </w:r>
      <w:r w:rsidRPr="00990039">
        <w:rPr>
          <w:rFonts w:ascii="Arial" w:eastAsia="Times New Roman" w:hAnsi="Arial" w:cs="Arial"/>
        </w:rPr>
        <w:t>remettra</w:t>
      </w:r>
      <w:r w:rsidRPr="00990039">
        <w:rPr>
          <w:rFonts w:ascii="Arial" w:eastAsia="Times New Roman" w:hAnsi="Arial" w:cs="Arial"/>
          <w:spacing w:val="2"/>
        </w:rPr>
        <w:t xml:space="preserve"> </w:t>
      </w:r>
      <w:r w:rsidRPr="00990039">
        <w:rPr>
          <w:rFonts w:ascii="Arial" w:eastAsia="Times New Roman" w:hAnsi="Arial" w:cs="Arial"/>
        </w:rPr>
        <w:t>au</w:t>
      </w:r>
      <w:r w:rsidRPr="00990039">
        <w:rPr>
          <w:rFonts w:ascii="Arial" w:eastAsia="Times New Roman" w:hAnsi="Arial" w:cs="Arial"/>
          <w:spacing w:val="2"/>
        </w:rPr>
        <w:t xml:space="preserve"> </w:t>
      </w:r>
      <w:r w:rsidRPr="00990039">
        <w:rPr>
          <w:rFonts w:ascii="Arial" w:eastAsia="Times New Roman" w:hAnsi="Arial" w:cs="Arial"/>
        </w:rPr>
        <w:t>Maître</w:t>
      </w:r>
      <w:r w:rsidRPr="00990039">
        <w:rPr>
          <w:rFonts w:ascii="Arial" w:eastAsia="Times New Roman" w:hAnsi="Arial" w:cs="Arial"/>
          <w:spacing w:val="2"/>
        </w:rPr>
        <w:t xml:space="preserve"> </w:t>
      </w:r>
      <w:proofErr w:type="gramStart"/>
      <w:r w:rsidRPr="00990039">
        <w:rPr>
          <w:rFonts w:ascii="Arial" w:eastAsia="Times New Roman" w:hAnsi="Arial" w:cs="Arial"/>
        </w:rPr>
        <w:t>d’Ouvrage</w:t>
      </w:r>
      <w:r w:rsidRPr="00990039">
        <w:rPr>
          <w:rFonts w:ascii="Arial" w:eastAsia="Times New Roman" w:hAnsi="Arial" w:cs="Arial"/>
          <w:i/>
          <w:iCs/>
          <w:sz w:val="20"/>
          <w:szCs w:val="20"/>
        </w:rPr>
        <w:t xml:space="preserve"> </w:t>
      </w:r>
      <w:r w:rsidRPr="00990039">
        <w:rPr>
          <w:rFonts w:ascii="Arial" w:eastAsia="Times New Roman" w:hAnsi="Arial" w:cs="Arial"/>
          <w:spacing w:val="2"/>
        </w:rPr>
        <w:t xml:space="preserve"> </w:t>
      </w:r>
      <w:r w:rsidRPr="00990039">
        <w:rPr>
          <w:rFonts w:ascii="Arial" w:eastAsia="Times New Roman" w:hAnsi="Arial" w:cs="Arial"/>
        </w:rPr>
        <w:t>Délégué</w:t>
      </w:r>
      <w:proofErr w:type="gramEnd"/>
      <w:r w:rsidRPr="00990039">
        <w:rPr>
          <w:rFonts w:ascii="Arial" w:eastAsia="Times New Roman" w:hAnsi="Arial" w:cs="Arial"/>
        </w:rPr>
        <w:t xml:space="preserve"> un</w:t>
      </w:r>
      <w:r w:rsidRPr="00990039">
        <w:rPr>
          <w:rFonts w:ascii="Arial" w:eastAsia="Times New Roman" w:hAnsi="Arial" w:cs="Arial"/>
          <w:spacing w:val="2"/>
        </w:rPr>
        <w:t xml:space="preserve"> </w:t>
      </w:r>
      <w:r w:rsidRPr="00990039">
        <w:rPr>
          <w:rFonts w:ascii="Arial" w:eastAsia="Times New Roman" w:hAnsi="Arial" w:cs="Arial"/>
        </w:rPr>
        <w:t>cautionnement</w:t>
      </w:r>
      <w:r w:rsidRPr="00990039">
        <w:rPr>
          <w:rFonts w:ascii="Arial" w:eastAsia="Times New Roman" w:hAnsi="Arial" w:cs="Arial"/>
          <w:spacing w:val="1"/>
        </w:rPr>
        <w:t xml:space="preserve"> </w:t>
      </w:r>
      <w:r w:rsidRPr="00990039">
        <w:rPr>
          <w:rFonts w:ascii="Arial" w:eastAsia="Times New Roman" w:hAnsi="Arial" w:cs="Arial"/>
        </w:rPr>
        <w:t>définitif,</w:t>
      </w:r>
      <w:r w:rsidRPr="00990039">
        <w:rPr>
          <w:rFonts w:ascii="Arial" w:eastAsia="Times New Roman" w:hAnsi="Arial" w:cs="Arial"/>
          <w:spacing w:val="1"/>
        </w:rPr>
        <w:t xml:space="preserve"> </w:t>
      </w:r>
      <w:r w:rsidRPr="00990039">
        <w:rPr>
          <w:rFonts w:ascii="Arial" w:eastAsia="Times New Roman" w:hAnsi="Arial" w:cs="Arial"/>
        </w:rPr>
        <w:t>d’un</w:t>
      </w:r>
      <w:r w:rsidRPr="00990039">
        <w:rPr>
          <w:rFonts w:ascii="Arial" w:eastAsia="Times New Roman" w:hAnsi="Arial" w:cs="Arial"/>
          <w:spacing w:val="1"/>
        </w:rPr>
        <w:t xml:space="preserve"> </w:t>
      </w:r>
      <w:r w:rsidRPr="00990039">
        <w:rPr>
          <w:rFonts w:ascii="Arial" w:eastAsia="Times New Roman" w:hAnsi="Arial" w:cs="Arial"/>
        </w:rPr>
        <w:t>montant</w:t>
      </w:r>
      <w:r w:rsidRPr="00990039">
        <w:rPr>
          <w:rFonts w:ascii="Arial" w:eastAsia="Times New Roman" w:hAnsi="Arial" w:cs="Arial"/>
          <w:spacing w:val="1"/>
        </w:rPr>
        <w:t xml:space="preserve"> </w:t>
      </w:r>
      <w:r w:rsidRPr="00990039">
        <w:rPr>
          <w:rFonts w:ascii="Arial" w:eastAsia="Times New Roman" w:hAnsi="Arial" w:cs="Arial"/>
        </w:rPr>
        <w:t>égal</w:t>
      </w:r>
      <w:r w:rsidRPr="00990039">
        <w:rPr>
          <w:rFonts w:ascii="Arial" w:eastAsia="Times New Roman" w:hAnsi="Arial" w:cs="Arial"/>
          <w:spacing w:val="1"/>
        </w:rPr>
        <w:t xml:space="preserve"> </w:t>
      </w:r>
      <w:r w:rsidRPr="00990039">
        <w:rPr>
          <w:rFonts w:ascii="Arial" w:eastAsia="Times New Roman" w:hAnsi="Arial" w:cs="Arial"/>
        </w:rPr>
        <w:t>à</w:t>
      </w:r>
      <w:r w:rsidRPr="00990039">
        <w:rPr>
          <w:rFonts w:ascii="Arial" w:eastAsia="Times New Roman" w:hAnsi="Arial" w:cs="Arial"/>
          <w:spacing w:val="1"/>
        </w:rPr>
        <w:t xml:space="preserve"> 2 </w:t>
      </w:r>
      <w:r w:rsidRPr="00990039">
        <w:rPr>
          <w:rFonts w:ascii="Arial" w:eastAsia="Times New Roman" w:hAnsi="Arial" w:cs="Arial"/>
        </w:rPr>
        <w:t>% du</w:t>
      </w:r>
      <w:r w:rsidRPr="00990039">
        <w:rPr>
          <w:rFonts w:ascii="Arial" w:eastAsia="Times New Roman" w:hAnsi="Arial" w:cs="Arial"/>
          <w:spacing w:val="1"/>
        </w:rPr>
        <w:t xml:space="preserve"> </w:t>
      </w:r>
      <w:r w:rsidRPr="00990039">
        <w:rPr>
          <w:rFonts w:ascii="Arial" w:eastAsia="Times New Roman" w:hAnsi="Arial" w:cs="Arial"/>
        </w:rPr>
        <w:t>montant</w:t>
      </w:r>
      <w:r w:rsidRPr="00990039">
        <w:rPr>
          <w:rFonts w:ascii="Arial" w:eastAsia="Times New Roman" w:hAnsi="Arial" w:cs="Arial"/>
          <w:spacing w:val="1"/>
        </w:rPr>
        <w:t xml:space="preserve"> </w:t>
      </w:r>
      <w:r w:rsidRPr="00990039">
        <w:rPr>
          <w:rFonts w:ascii="Arial" w:eastAsia="Times New Roman" w:hAnsi="Arial" w:cs="Arial"/>
        </w:rPr>
        <w:t>du</w:t>
      </w:r>
      <w:r w:rsidRPr="00990039">
        <w:rPr>
          <w:rFonts w:ascii="Arial" w:eastAsia="Times New Roman" w:hAnsi="Arial" w:cs="Arial"/>
          <w:spacing w:val="-1"/>
        </w:rPr>
        <w:t xml:space="preserve"> </w:t>
      </w:r>
      <w:r w:rsidRPr="00990039">
        <w:rPr>
          <w:rFonts w:ascii="Arial" w:eastAsia="Times New Roman" w:hAnsi="Arial" w:cs="Arial"/>
        </w:rPr>
        <w:t>marché</w:t>
      </w:r>
      <w:r w:rsidRPr="00990039">
        <w:rPr>
          <w:rFonts w:ascii="Arial" w:eastAsia="Times New Roman" w:hAnsi="Arial" w:cs="Arial"/>
          <w:spacing w:val="-1"/>
        </w:rPr>
        <w:t xml:space="preserve"> </w:t>
      </w:r>
      <w:r w:rsidRPr="00990039">
        <w:rPr>
          <w:rFonts w:ascii="Arial" w:eastAsia="Times New Roman" w:hAnsi="Arial" w:cs="Arial"/>
        </w:rPr>
        <w:t>correspondant,</w:t>
      </w:r>
      <w:r w:rsidRPr="00990039">
        <w:rPr>
          <w:rFonts w:ascii="Arial" w:eastAsia="Times New Roman" w:hAnsi="Arial" w:cs="Arial"/>
          <w:spacing w:val="-1"/>
        </w:rPr>
        <w:t xml:space="preserve"> </w:t>
      </w:r>
      <w:r w:rsidRPr="00990039">
        <w:rPr>
          <w:rFonts w:ascii="Arial" w:eastAsia="Times New Roman" w:hAnsi="Arial" w:cs="Arial"/>
        </w:rPr>
        <w:t>comme</w:t>
      </w:r>
      <w:r w:rsidRPr="00990039">
        <w:rPr>
          <w:rFonts w:ascii="Arial" w:eastAsia="Times New Roman" w:hAnsi="Arial" w:cs="Arial"/>
          <w:spacing w:val="-1"/>
        </w:rPr>
        <w:t xml:space="preserve"> </w:t>
      </w:r>
      <w:r w:rsidRPr="00990039">
        <w:rPr>
          <w:rFonts w:ascii="Arial" w:eastAsia="Times New Roman" w:hAnsi="Arial" w:cs="Arial"/>
        </w:rPr>
        <w:t>garantie</w:t>
      </w:r>
      <w:r w:rsidRPr="00990039">
        <w:rPr>
          <w:rFonts w:ascii="Arial" w:eastAsia="Times New Roman" w:hAnsi="Arial" w:cs="Arial"/>
          <w:spacing w:val="-1"/>
        </w:rPr>
        <w:t xml:space="preserve"> </w:t>
      </w:r>
      <w:r w:rsidRPr="00990039">
        <w:rPr>
          <w:rFonts w:ascii="Arial" w:eastAsia="Times New Roman" w:hAnsi="Arial" w:cs="Arial"/>
        </w:rPr>
        <w:t>de</w:t>
      </w:r>
      <w:r w:rsidRPr="00990039">
        <w:rPr>
          <w:rFonts w:ascii="Arial" w:eastAsia="Times New Roman" w:hAnsi="Arial" w:cs="Arial"/>
          <w:spacing w:val="-1"/>
        </w:rPr>
        <w:t xml:space="preserve"> </w:t>
      </w:r>
      <w:r w:rsidRPr="00990039">
        <w:rPr>
          <w:rFonts w:ascii="Arial" w:eastAsia="Times New Roman" w:hAnsi="Arial" w:cs="Arial"/>
        </w:rPr>
        <w:t>l’exécution</w:t>
      </w:r>
      <w:r w:rsidRPr="00990039">
        <w:rPr>
          <w:rFonts w:ascii="Arial" w:eastAsia="Times New Roman" w:hAnsi="Arial" w:cs="Arial"/>
          <w:spacing w:val="-1"/>
        </w:rPr>
        <w:t xml:space="preserve"> </w:t>
      </w:r>
      <w:r w:rsidRPr="00990039">
        <w:rPr>
          <w:rFonts w:ascii="Arial" w:eastAsia="Times New Roman" w:hAnsi="Arial" w:cs="Arial"/>
        </w:rPr>
        <w:t>de</w:t>
      </w:r>
      <w:r w:rsidRPr="00990039">
        <w:rPr>
          <w:rFonts w:ascii="Arial" w:eastAsia="Times New Roman" w:hAnsi="Arial" w:cs="Arial"/>
          <w:spacing w:val="-1"/>
        </w:rPr>
        <w:t xml:space="preserve"> </w:t>
      </w:r>
      <w:r w:rsidRPr="00990039">
        <w:rPr>
          <w:rFonts w:ascii="Arial" w:eastAsia="Times New Roman" w:hAnsi="Arial" w:cs="Arial"/>
        </w:rPr>
        <w:t>ses</w:t>
      </w:r>
      <w:r w:rsidRPr="00990039">
        <w:rPr>
          <w:rFonts w:ascii="Arial" w:eastAsia="Times New Roman" w:hAnsi="Arial" w:cs="Arial"/>
          <w:spacing w:val="-1"/>
        </w:rPr>
        <w:t xml:space="preserve"> </w:t>
      </w:r>
      <w:r w:rsidRPr="00990039">
        <w:rPr>
          <w:rFonts w:ascii="Arial" w:eastAsia="Times New Roman" w:hAnsi="Arial" w:cs="Arial"/>
        </w:rPr>
        <w:t>obligations</w:t>
      </w:r>
      <w:r w:rsidRPr="00990039">
        <w:rPr>
          <w:rFonts w:ascii="Arial" w:eastAsia="Times New Roman" w:hAnsi="Arial" w:cs="Arial"/>
          <w:spacing w:val="-1"/>
        </w:rPr>
        <w:t xml:space="preserve"> </w:t>
      </w:r>
      <w:r w:rsidRPr="00990039">
        <w:rPr>
          <w:rFonts w:ascii="Arial" w:eastAsia="Times New Roman" w:hAnsi="Arial" w:cs="Arial"/>
        </w:rPr>
        <w:t>de</w:t>
      </w:r>
      <w:r w:rsidRPr="00990039">
        <w:rPr>
          <w:rFonts w:ascii="Arial" w:eastAsia="Times New Roman" w:hAnsi="Arial" w:cs="Arial"/>
          <w:spacing w:val="-1"/>
        </w:rPr>
        <w:t xml:space="preserve"> </w:t>
      </w:r>
      <w:r w:rsidRPr="00990039">
        <w:rPr>
          <w:rFonts w:ascii="Arial" w:eastAsia="Times New Roman" w:hAnsi="Arial" w:cs="Arial"/>
        </w:rPr>
        <w:t>bonne</w:t>
      </w:r>
      <w:r w:rsidRPr="00990039">
        <w:rPr>
          <w:rFonts w:ascii="Arial" w:eastAsia="Times New Roman" w:hAnsi="Arial" w:cs="Arial"/>
          <w:spacing w:val="-1"/>
        </w:rPr>
        <w:t xml:space="preserve"> </w:t>
      </w:r>
      <w:r w:rsidRPr="00990039">
        <w:rPr>
          <w:rFonts w:ascii="Arial" w:eastAsia="Times New Roman" w:hAnsi="Arial" w:cs="Arial"/>
        </w:rPr>
        <w:t>fin conformément</w:t>
      </w:r>
      <w:r w:rsidRPr="00990039">
        <w:rPr>
          <w:rFonts w:ascii="Arial" w:eastAsia="Times New Roman" w:hAnsi="Arial" w:cs="Arial"/>
          <w:spacing w:val="7"/>
        </w:rPr>
        <w:t xml:space="preserve"> </w:t>
      </w:r>
      <w:r w:rsidRPr="00990039">
        <w:rPr>
          <w:rFonts w:ascii="Arial" w:eastAsia="Times New Roman" w:hAnsi="Arial" w:cs="Arial"/>
        </w:rPr>
        <w:t>aux</w:t>
      </w:r>
      <w:r w:rsidRPr="00990039">
        <w:rPr>
          <w:rFonts w:ascii="Arial" w:eastAsia="Times New Roman" w:hAnsi="Arial" w:cs="Arial"/>
          <w:spacing w:val="7"/>
        </w:rPr>
        <w:t xml:space="preserve"> </w:t>
      </w:r>
      <w:r w:rsidRPr="00990039">
        <w:rPr>
          <w:rFonts w:ascii="Arial" w:eastAsia="Times New Roman" w:hAnsi="Arial" w:cs="Arial"/>
        </w:rPr>
        <w:t>conditions</w:t>
      </w:r>
      <w:r w:rsidRPr="00990039">
        <w:rPr>
          <w:rFonts w:ascii="Arial" w:eastAsia="Times New Roman" w:hAnsi="Arial" w:cs="Arial"/>
          <w:spacing w:val="7"/>
        </w:rPr>
        <w:t xml:space="preserve"> </w:t>
      </w:r>
      <w:r w:rsidRPr="00990039">
        <w:rPr>
          <w:rFonts w:ascii="Arial" w:eastAsia="Times New Roman" w:hAnsi="Arial" w:cs="Arial"/>
        </w:rPr>
        <w:t>du</w:t>
      </w:r>
      <w:r w:rsidRPr="00990039">
        <w:rPr>
          <w:rFonts w:ascii="Arial" w:eastAsia="Times New Roman" w:hAnsi="Arial" w:cs="Arial"/>
          <w:spacing w:val="7"/>
        </w:rPr>
        <w:t xml:space="preserve"> </w:t>
      </w:r>
      <w:r w:rsidRPr="00990039">
        <w:rPr>
          <w:rFonts w:ascii="Arial" w:eastAsia="Times New Roman" w:hAnsi="Arial" w:cs="Arial"/>
        </w:rPr>
        <w:t>marché,</w:t>
      </w:r>
    </w:p>
    <w:p w:rsidR="00990039" w:rsidRPr="00990039" w:rsidRDefault="00990039" w:rsidP="00990039">
      <w:pPr>
        <w:widowControl w:val="0"/>
        <w:suppressAutoHyphens/>
        <w:autoSpaceDE w:val="0"/>
        <w:autoSpaceDN w:val="0"/>
        <w:spacing w:after="0" w:line="360" w:lineRule="auto"/>
        <w:ind w:left="107" w:right="-20"/>
        <w:textAlignment w:val="baseline"/>
        <w:rPr>
          <w:rFonts w:ascii="Arial" w:eastAsia="Times New Roman" w:hAnsi="Arial" w:cs="Arial"/>
          <w:sz w:val="24"/>
          <w:szCs w:val="24"/>
        </w:rPr>
      </w:pPr>
      <w:r w:rsidRPr="00990039">
        <w:rPr>
          <w:rFonts w:ascii="Arial" w:eastAsia="Times New Roman" w:hAnsi="Arial" w:cs="Arial"/>
        </w:rPr>
        <w:t>Attendu</w:t>
      </w:r>
      <w:r w:rsidRPr="00990039">
        <w:rPr>
          <w:rFonts w:ascii="Arial" w:eastAsia="Times New Roman" w:hAnsi="Arial" w:cs="Arial"/>
          <w:spacing w:val="7"/>
        </w:rPr>
        <w:t xml:space="preserve"> </w:t>
      </w:r>
      <w:r w:rsidRPr="00990039">
        <w:rPr>
          <w:rFonts w:ascii="Arial" w:eastAsia="Times New Roman" w:hAnsi="Arial" w:cs="Arial"/>
        </w:rPr>
        <w:t>que</w:t>
      </w:r>
      <w:r w:rsidRPr="00990039">
        <w:rPr>
          <w:rFonts w:ascii="Arial" w:eastAsia="Times New Roman" w:hAnsi="Arial" w:cs="Arial"/>
          <w:spacing w:val="7"/>
        </w:rPr>
        <w:t xml:space="preserve"> </w:t>
      </w:r>
      <w:r w:rsidRPr="00990039">
        <w:rPr>
          <w:rFonts w:ascii="Arial" w:eastAsia="Times New Roman" w:hAnsi="Arial" w:cs="Arial"/>
        </w:rPr>
        <w:t>nous</w:t>
      </w:r>
      <w:r w:rsidRPr="00990039">
        <w:rPr>
          <w:rFonts w:ascii="Arial" w:eastAsia="Times New Roman" w:hAnsi="Arial" w:cs="Arial"/>
          <w:spacing w:val="7"/>
        </w:rPr>
        <w:t xml:space="preserve"> </w:t>
      </w:r>
      <w:r w:rsidRPr="00990039">
        <w:rPr>
          <w:rFonts w:ascii="Arial" w:eastAsia="Times New Roman" w:hAnsi="Arial" w:cs="Arial"/>
        </w:rPr>
        <w:t>avons</w:t>
      </w:r>
      <w:r w:rsidRPr="00990039">
        <w:rPr>
          <w:rFonts w:ascii="Arial" w:eastAsia="Times New Roman" w:hAnsi="Arial" w:cs="Arial"/>
          <w:spacing w:val="7"/>
        </w:rPr>
        <w:t xml:space="preserve"> </w:t>
      </w:r>
      <w:r w:rsidRPr="00990039">
        <w:rPr>
          <w:rFonts w:ascii="Arial" w:eastAsia="Times New Roman" w:hAnsi="Arial" w:cs="Arial"/>
        </w:rPr>
        <w:t>convenu</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donner</w:t>
      </w:r>
      <w:r w:rsidRPr="00990039">
        <w:rPr>
          <w:rFonts w:ascii="Arial" w:eastAsia="Times New Roman" w:hAnsi="Arial" w:cs="Arial"/>
          <w:spacing w:val="7"/>
        </w:rPr>
        <w:t xml:space="preserve"> </w:t>
      </w:r>
      <w:r w:rsidRPr="00990039">
        <w:rPr>
          <w:rFonts w:ascii="Arial" w:eastAsia="Times New Roman" w:hAnsi="Arial" w:cs="Arial"/>
        </w:rPr>
        <w:t>au</w:t>
      </w:r>
      <w:r w:rsidRPr="00990039">
        <w:rPr>
          <w:rFonts w:ascii="Arial" w:eastAsia="Times New Roman" w:hAnsi="Arial" w:cs="Arial"/>
          <w:spacing w:val="7"/>
        </w:rPr>
        <w:t xml:space="preserve"> </w:t>
      </w:r>
      <w:r w:rsidRPr="00990039">
        <w:rPr>
          <w:rFonts w:ascii="Arial" w:eastAsia="Times New Roman" w:hAnsi="Arial" w:cs="Arial"/>
        </w:rPr>
        <w:t>Fournisseur</w:t>
      </w:r>
      <w:r w:rsidRPr="00990039">
        <w:rPr>
          <w:rFonts w:ascii="Arial" w:eastAsia="Times New Roman" w:hAnsi="Arial" w:cs="Arial"/>
          <w:spacing w:val="7"/>
        </w:rPr>
        <w:t xml:space="preserve"> </w:t>
      </w:r>
      <w:r w:rsidRPr="00990039">
        <w:rPr>
          <w:rFonts w:ascii="Arial" w:eastAsia="Times New Roman" w:hAnsi="Arial" w:cs="Arial"/>
        </w:rPr>
        <w:t>ce</w:t>
      </w:r>
      <w:r w:rsidRPr="00990039">
        <w:rPr>
          <w:rFonts w:ascii="Arial" w:eastAsia="Times New Roman" w:hAnsi="Arial" w:cs="Arial"/>
          <w:spacing w:val="7"/>
        </w:rPr>
        <w:t xml:space="preserve"> </w:t>
      </w:r>
      <w:r w:rsidRPr="00990039">
        <w:rPr>
          <w:rFonts w:ascii="Arial" w:eastAsia="Times New Roman" w:hAnsi="Arial" w:cs="Arial"/>
        </w:rPr>
        <w:t>cautionnement,</w:t>
      </w:r>
    </w:p>
    <w:p w:rsidR="00990039" w:rsidRPr="00990039" w:rsidRDefault="00990039" w:rsidP="00990039">
      <w:pPr>
        <w:widowControl w:val="0"/>
        <w:suppressAutoHyphens/>
        <w:autoSpaceDE w:val="0"/>
        <w:autoSpaceDN w:val="0"/>
        <w:spacing w:after="0"/>
        <w:ind w:left="107" w:right="165"/>
        <w:textAlignment w:val="baseline"/>
        <w:rPr>
          <w:rFonts w:ascii="Arial" w:eastAsia="Times New Roman" w:hAnsi="Arial" w:cs="Arial"/>
          <w:sz w:val="24"/>
          <w:szCs w:val="24"/>
        </w:rPr>
      </w:pPr>
      <w:r w:rsidRPr="00990039">
        <w:rPr>
          <w:rFonts w:ascii="Arial" w:eastAsia="Times New Roman" w:hAnsi="Arial" w:cs="Arial"/>
        </w:rPr>
        <w:t>Nous,</w:t>
      </w:r>
      <w:r w:rsidRPr="00990039">
        <w:rPr>
          <w:rFonts w:ascii="Arial" w:eastAsia="Times New Roman" w:hAnsi="Arial" w:cs="Arial"/>
          <w:spacing w:val="7"/>
        </w:rPr>
        <w:t xml:space="preserve"> </w:t>
      </w:r>
      <w:r w:rsidRPr="00990039">
        <w:rPr>
          <w:rFonts w:ascii="Arial" w:eastAsia="Times New Roman" w:hAnsi="Arial" w:cs="Arial"/>
          <w:i/>
          <w:iCs/>
        </w:rPr>
        <w:t>…………….........................................................................................................................</w:t>
      </w:r>
      <w:r w:rsidRPr="00990039">
        <w:rPr>
          <w:rFonts w:ascii="Arial" w:eastAsia="Times New Roman" w:hAnsi="Arial" w:cs="Arial"/>
          <w:i/>
          <w:iCs/>
          <w:spacing w:val="-2"/>
        </w:rPr>
        <w:t>.</w:t>
      </w:r>
      <w:r w:rsidRPr="00990039">
        <w:rPr>
          <w:rFonts w:ascii="Arial" w:eastAsia="Times New Roman" w:hAnsi="Arial" w:cs="Arial"/>
          <w:i/>
          <w:iCs/>
        </w:rPr>
        <w:t>......................................................…</w:t>
      </w:r>
      <w:proofErr w:type="gramStart"/>
      <w:r w:rsidRPr="00990039">
        <w:rPr>
          <w:rFonts w:ascii="Arial" w:eastAsia="Times New Roman" w:hAnsi="Arial" w:cs="Arial"/>
          <w:i/>
          <w:iCs/>
        </w:rPr>
        <w:t>…….</w:t>
      </w:r>
      <w:proofErr w:type="gramEnd"/>
      <w:r w:rsidRPr="00990039">
        <w:rPr>
          <w:rFonts w:ascii="Arial" w:eastAsia="Times New Roman" w:hAnsi="Arial" w:cs="Arial"/>
          <w:i/>
          <w:iCs/>
        </w:rPr>
        <w:t xml:space="preserve">. </w:t>
      </w:r>
      <w:r w:rsidRPr="00990039">
        <w:rPr>
          <w:rFonts w:ascii="Arial" w:eastAsia="Times New Roman" w:hAnsi="Arial" w:cs="Arial"/>
          <w:i/>
          <w:iCs/>
          <w:spacing w:val="6"/>
        </w:rPr>
        <w:t xml:space="preserve"> </w:t>
      </w:r>
      <w:r w:rsidRPr="00990039">
        <w:rPr>
          <w:rFonts w:ascii="Arial" w:eastAsia="Times New Roman" w:hAnsi="Arial" w:cs="Arial"/>
          <w:i/>
          <w:iCs/>
        </w:rPr>
        <w:t>[</w:t>
      </w:r>
      <w:proofErr w:type="gramStart"/>
      <w:r w:rsidRPr="00990039">
        <w:rPr>
          <w:rFonts w:ascii="Arial" w:eastAsia="Times New Roman" w:hAnsi="Arial" w:cs="Arial"/>
          <w:i/>
          <w:iCs/>
        </w:rPr>
        <w:t>nom</w:t>
      </w:r>
      <w:proofErr w:type="gramEnd"/>
      <w:r w:rsidRPr="00990039">
        <w:rPr>
          <w:rFonts w:ascii="Arial" w:eastAsia="Times New Roman" w:hAnsi="Arial" w:cs="Arial"/>
          <w:i/>
          <w:iCs/>
          <w:spacing w:val="6"/>
        </w:rPr>
        <w:t xml:space="preserve"> </w:t>
      </w:r>
      <w:r w:rsidRPr="00990039">
        <w:rPr>
          <w:rFonts w:ascii="Arial" w:eastAsia="Times New Roman" w:hAnsi="Arial" w:cs="Arial"/>
          <w:i/>
          <w:iCs/>
        </w:rPr>
        <w:t>et</w:t>
      </w:r>
      <w:r w:rsidRPr="00990039">
        <w:rPr>
          <w:rFonts w:ascii="Arial" w:eastAsia="Times New Roman" w:hAnsi="Arial" w:cs="Arial"/>
          <w:i/>
          <w:iCs/>
          <w:spacing w:val="6"/>
        </w:rPr>
        <w:t xml:space="preserve"> </w:t>
      </w:r>
      <w:r w:rsidRPr="00990039">
        <w:rPr>
          <w:rFonts w:ascii="Arial" w:eastAsia="Times New Roman" w:hAnsi="Arial" w:cs="Arial"/>
          <w:i/>
          <w:iCs/>
        </w:rPr>
        <w:t>adresse</w:t>
      </w:r>
      <w:r w:rsidRPr="00990039">
        <w:rPr>
          <w:rFonts w:ascii="Arial" w:eastAsia="Times New Roman" w:hAnsi="Arial" w:cs="Arial"/>
          <w:i/>
          <w:iCs/>
          <w:spacing w:val="6"/>
        </w:rPr>
        <w:t xml:space="preserve"> </w:t>
      </w:r>
      <w:r w:rsidRPr="00990039">
        <w:rPr>
          <w:rFonts w:ascii="Arial" w:eastAsia="Times New Roman" w:hAnsi="Arial" w:cs="Arial"/>
          <w:i/>
          <w:iCs/>
        </w:rPr>
        <w:t>de</w:t>
      </w:r>
      <w:r w:rsidRPr="00990039">
        <w:rPr>
          <w:rFonts w:ascii="Arial" w:eastAsia="Times New Roman" w:hAnsi="Arial" w:cs="Arial"/>
          <w:i/>
          <w:iCs/>
          <w:spacing w:val="6"/>
        </w:rPr>
        <w:t xml:space="preserve"> </w:t>
      </w:r>
      <w:r w:rsidRPr="00990039">
        <w:rPr>
          <w:rFonts w:ascii="Arial" w:eastAsia="Times New Roman" w:hAnsi="Arial" w:cs="Arial"/>
          <w:i/>
          <w:iCs/>
        </w:rPr>
        <w:t>banque]</w:t>
      </w:r>
      <w:r w:rsidRPr="00990039">
        <w:rPr>
          <w:rFonts w:ascii="Arial" w:eastAsia="Times New Roman" w:hAnsi="Arial" w:cs="Arial"/>
        </w:rPr>
        <w:t>, représentée</w:t>
      </w:r>
      <w:r w:rsidRPr="00990039">
        <w:rPr>
          <w:rFonts w:ascii="Arial" w:eastAsia="Times New Roman" w:hAnsi="Arial" w:cs="Arial"/>
          <w:spacing w:val="7"/>
        </w:rPr>
        <w:t xml:space="preserve"> </w:t>
      </w:r>
      <w:r w:rsidRPr="00990039">
        <w:rPr>
          <w:rFonts w:ascii="Arial" w:eastAsia="Times New Roman" w:hAnsi="Arial" w:cs="Arial"/>
        </w:rPr>
        <w:t>par</w:t>
      </w:r>
      <w:r w:rsidRPr="00990039">
        <w:rPr>
          <w:rFonts w:ascii="Arial" w:eastAsia="Times New Roman" w:hAnsi="Arial" w:cs="Arial"/>
          <w:spacing w:val="7"/>
        </w:rPr>
        <w:t xml:space="preserve"> </w:t>
      </w:r>
      <w:r w:rsidRPr="00990039">
        <w:rPr>
          <w:rFonts w:ascii="Arial" w:eastAsia="Times New Roman" w:hAnsi="Arial" w:cs="Arial"/>
          <w:i/>
          <w:iCs/>
        </w:rPr>
        <w:t>……………..................................................................................</w:t>
      </w:r>
      <w:r w:rsidRPr="00990039">
        <w:rPr>
          <w:rFonts w:ascii="Arial" w:eastAsia="Times New Roman" w:hAnsi="Arial" w:cs="Arial"/>
          <w:i/>
          <w:iCs/>
          <w:spacing w:val="-2"/>
        </w:rPr>
        <w:t>.</w:t>
      </w:r>
      <w:r w:rsidRPr="00990039">
        <w:rPr>
          <w:rFonts w:ascii="Arial" w:eastAsia="Times New Roman" w:hAnsi="Arial" w:cs="Arial"/>
          <w:i/>
          <w:iCs/>
        </w:rPr>
        <w:t xml:space="preserve">.......................................……….. </w:t>
      </w:r>
      <w:r w:rsidRPr="00990039">
        <w:rPr>
          <w:rFonts w:ascii="Arial" w:eastAsia="Times New Roman" w:hAnsi="Arial" w:cs="Arial"/>
          <w:i/>
          <w:iCs/>
          <w:spacing w:val="6"/>
        </w:rPr>
        <w:t xml:space="preserve"> </w:t>
      </w:r>
      <w:r w:rsidRPr="00990039">
        <w:rPr>
          <w:rFonts w:ascii="Arial" w:eastAsia="Times New Roman" w:hAnsi="Arial" w:cs="Arial"/>
          <w:i/>
          <w:iCs/>
        </w:rPr>
        <w:t>[</w:t>
      </w:r>
      <w:proofErr w:type="gramStart"/>
      <w:r w:rsidRPr="00990039">
        <w:rPr>
          <w:rFonts w:ascii="Arial" w:eastAsia="Times New Roman" w:hAnsi="Arial" w:cs="Arial"/>
          <w:i/>
          <w:iCs/>
        </w:rPr>
        <w:t>noms</w:t>
      </w:r>
      <w:proofErr w:type="gramEnd"/>
      <w:r w:rsidRPr="00990039">
        <w:rPr>
          <w:rFonts w:ascii="Arial" w:eastAsia="Times New Roman" w:hAnsi="Arial" w:cs="Arial"/>
          <w:i/>
          <w:iCs/>
          <w:spacing w:val="6"/>
        </w:rPr>
        <w:t xml:space="preserve"> </w:t>
      </w:r>
      <w:r w:rsidRPr="00990039">
        <w:rPr>
          <w:rFonts w:ascii="Arial" w:eastAsia="Times New Roman" w:hAnsi="Arial" w:cs="Arial"/>
          <w:i/>
          <w:iCs/>
        </w:rPr>
        <w:t>des</w:t>
      </w:r>
      <w:r w:rsidRPr="00990039">
        <w:rPr>
          <w:rFonts w:ascii="Arial" w:eastAsia="Times New Roman" w:hAnsi="Arial" w:cs="Arial"/>
          <w:i/>
          <w:iCs/>
          <w:spacing w:val="6"/>
        </w:rPr>
        <w:t xml:space="preserve"> </w:t>
      </w:r>
      <w:r w:rsidRPr="00990039">
        <w:rPr>
          <w:rFonts w:ascii="Arial" w:eastAsia="Times New Roman" w:hAnsi="Arial" w:cs="Arial"/>
          <w:i/>
          <w:iCs/>
        </w:rPr>
        <w:t>signataires]</w:t>
      </w:r>
      <w:r w:rsidRPr="00990039">
        <w:rPr>
          <w:rFonts w:ascii="Arial" w:eastAsia="Times New Roman" w:hAnsi="Arial" w:cs="Arial"/>
        </w:rPr>
        <w:t>,</w:t>
      </w:r>
    </w:p>
    <w:p w:rsidR="00990039" w:rsidRPr="00990039" w:rsidRDefault="00990039" w:rsidP="00990039">
      <w:pPr>
        <w:widowControl w:val="0"/>
        <w:suppressAutoHyphens/>
        <w:autoSpaceDE w:val="0"/>
        <w:autoSpaceDN w:val="0"/>
        <w:spacing w:after="0"/>
        <w:ind w:left="107" w:right="-258"/>
        <w:textAlignment w:val="baseline"/>
        <w:rPr>
          <w:rFonts w:ascii="Arial" w:eastAsia="Times New Roman" w:hAnsi="Arial" w:cs="Arial"/>
          <w:sz w:val="24"/>
          <w:szCs w:val="24"/>
        </w:rPr>
      </w:pPr>
      <w:proofErr w:type="gramStart"/>
      <w:r w:rsidRPr="00990039">
        <w:rPr>
          <w:rFonts w:ascii="Arial" w:eastAsia="Times New Roman" w:hAnsi="Arial" w:cs="Arial"/>
        </w:rPr>
        <w:t>ci</w:t>
      </w:r>
      <w:proofErr w:type="gramEnd"/>
      <w:r w:rsidRPr="00990039">
        <w:rPr>
          <w:rFonts w:ascii="Arial" w:eastAsia="Times New Roman" w:hAnsi="Arial" w:cs="Arial"/>
        </w:rPr>
        <w:t>-dessous</w:t>
      </w:r>
      <w:r w:rsidRPr="00990039">
        <w:rPr>
          <w:rFonts w:ascii="Arial" w:eastAsia="Times New Roman" w:hAnsi="Arial" w:cs="Arial"/>
          <w:spacing w:val="29"/>
        </w:rPr>
        <w:t xml:space="preserve"> </w:t>
      </w:r>
      <w:r w:rsidRPr="00990039">
        <w:rPr>
          <w:rFonts w:ascii="Arial" w:eastAsia="Times New Roman" w:hAnsi="Arial" w:cs="Arial"/>
        </w:rPr>
        <w:t>désignée</w:t>
      </w:r>
      <w:r w:rsidRPr="00990039">
        <w:rPr>
          <w:rFonts w:ascii="Arial" w:eastAsia="Times New Roman" w:hAnsi="Arial" w:cs="Arial"/>
          <w:spacing w:val="29"/>
        </w:rPr>
        <w:t xml:space="preserve"> </w:t>
      </w:r>
      <w:r w:rsidRPr="00990039">
        <w:rPr>
          <w:rFonts w:ascii="Arial" w:eastAsia="Times New Roman" w:hAnsi="Arial" w:cs="Arial"/>
        </w:rPr>
        <w:t>«</w:t>
      </w:r>
      <w:r w:rsidRPr="00990039">
        <w:rPr>
          <w:rFonts w:ascii="Arial" w:eastAsia="Times New Roman" w:hAnsi="Arial" w:cs="Arial"/>
          <w:spacing w:val="29"/>
        </w:rPr>
        <w:t xml:space="preserve"> </w:t>
      </w:r>
      <w:r w:rsidRPr="00990039">
        <w:rPr>
          <w:rFonts w:ascii="Arial" w:eastAsia="Times New Roman" w:hAnsi="Arial" w:cs="Arial"/>
        </w:rPr>
        <w:t>l’organisme financier</w:t>
      </w:r>
      <w:r w:rsidRPr="00990039">
        <w:rPr>
          <w:rFonts w:ascii="Arial" w:eastAsia="Times New Roman" w:hAnsi="Arial" w:cs="Arial"/>
          <w:spacing w:val="29"/>
        </w:rPr>
        <w:t xml:space="preserve"> </w:t>
      </w:r>
      <w:r w:rsidRPr="00990039">
        <w:rPr>
          <w:rFonts w:ascii="Arial" w:eastAsia="Times New Roman" w:hAnsi="Arial" w:cs="Arial"/>
        </w:rPr>
        <w:t>»,</w:t>
      </w:r>
      <w:r w:rsidRPr="00990039">
        <w:rPr>
          <w:rFonts w:ascii="Arial" w:eastAsia="Times New Roman" w:hAnsi="Arial" w:cs="Arial"/>
          <w:spacing w:val="29"/>
        </w:rPr>
        <w:t xml:space="preserve"> </w:t>
      </w:r>
      <w:r w:rsidRPr="00990039">
        <w:rPr>
          <w:rFonts w:ascii="Arial" w:eastAsia="Times New Roman" w:hAnsi="Arial" w:cs="Arial"/>
        </w:rPr>
        <w:t>nous</w:t>
      </w:r>
      <w:r w:rsidRPr="00990039">
        <w:rPr>
          <w:rFonts w:ascii="Arial" w:eastAsia="Times New Roman" w:hAnsi="Arial" w:cs="Arial"/>
          <w:spacing w:val="29"/>
        </w:rPr>
        <w:t xml:space="preserve"> </w:t>
      </w:r>
      <w:r w:rsidRPr="00990039">
        <w:rPr>
          <w:rFonts w:ascii="Arial" w:eastAsia="Times New Roman" w:hAnsi="Arial" w:cs="Arial"/>
        </w:rPr>
        <w:t>engageons</w:t>
      </w:r>
      <w:r w:rsidRPr="00990039">
        <w:rPr>
          <w:rFonts w:ascii="Arial" w:eastAsia="Times New Roman" w:hAnsi="Arial" w:cs="Arial"/>
          <w:spacing w:val="29"/>
        </w:rPr>
        <w:t xml:space="preserve"> </w:t>
      </w:r>
      <w:r w:rsidRPr="00990039">
        <w:rPr>
          <w:rFonts w:ascii="Arial" w:eastAsia="Times New Roman" w:hAnsi="Arial" w:cs="Arial"/>
        </w:rPr>
        <w:t>à</w:t>
      </w:r>
      <w:r w:rsidRPr="00990039">
        <w:rPr>
          <w:rFonts w:ascii="Arial" w:eastAsia="Times New Roman" w:hAnsi="Arial" w:cs="Arial"/>
          <w:spacing w:val="29"/>
        </w:rPr>
        <w:t xml:space="preserve"> </w:t>
      </w:r>
      <w:r w:rsidRPr="00990039">
        <w:rPr>
          <w:rFonts w:ascii="Arial" w:eastAsia="Times New Roman" w:hAnsi="Arial" w:cs="Arial"/>
        </w:rPr>
        <w:t>payer</w:t>
      </w:r>
      <w:r w:rsidRPr="00990039">
        <w:rPr>
          <w:rFonts w:ascii="Arial" w:eastAsia="Times New Roman" w:hAnsi="Arial" w:cs="Arial"/>
          <w:spacing w:val="29"/>
        </w:rPr>
        <w:t xml:space="preserve"> </w:t>
      </w:r>
      <w:r w:rsidRPr="00990039">
        <w:rPr>
          <w:rFonts w:ascii="Arial" w:eastAsia="Times New Roman" w:hAnsi="Arial" w:cs="Arial"/>
        </w:rPr>
        <w:t>au</w:t>
      </w:r>
      <w:r w:rsidRPr="00990039">
        <w:rPr>
          <w:rFonts w:ascii="Arial" w:eastAsia="Times New Roman" w:hAnsi="Arial" w:cs="Arial"/>
          <w:spacing w:val="29"/>
        </w:rPr>
        <w:t xml:space="preserve"> </w:t>
      </w:r>
      <w:r w:rsidRPr="00990039">
        <w:rPr>
          <w:rFonts w:ascii="Arial" w:eastAsia="Times New Roman" w:hAnsi="Arial" w:cs="Arial"/>
        </w:rPr>
        <w:t>Maître</w:t>
      </w:r>
      <w:r w:rsidRPr="00990039">
        <w:rPr>
          <w:rFonts w:ascii="Arial" w:eastAsia="Times New Roman" w:hAnsi="Arial" w:cs="Arial"/>
          <w:spacing w:val="29"/>
        </w:rPr>
        <w:t xml:space="preserve"> </w:t>
      </w:r>
      <w:r w:rsidRPr="00990039">
        <w:rPr>
          <w:rFonts w:ascii="Arial" w:eastAsia="Times New Roman" w:hAnsi="Arial" w:cs="Arial"/>
        </w:rPr>
        <w:t>d’Ouvrage Délégué,</w:t>
      </w:r>
      <w:r w:rsidRPr="00990039">
        <w:rPr>
          <w:rFonts w:ascii="Arial" w:eastAsia="Times New Roman" w:hAnsi="Arial" w:cs="Arial"/>
          <w:spacing w:val="29"/>
        </w:rPr>
        <w:t xml:space="preserve"> </w:t>
      </w:r>
      <w:r w:rsidRPr="00990039">
        <w:rPr>
          <w:rFonts w:ascii="Arial" w:eastAsia="Times New Roman" w:hAnsi="Arial" w:cs="Arial"/>
        </w:rPr>
        <w:t>dans</w:t>
      </w:r>
      <w:r w:rsidRPr="00990039">
        <w:rPr>
          <w:rFonts w:ascii="Arial" w:eastAsia="Times New Roman" w:hAnsi="Arial" w:cs="Arial"/>
          <w:spacing w:val="29"/>
        </w:rPr>
        <w:t xml:space="preserve"> </w:t>
      </w:r>
      <w:r w:rsidRPr="00990039">
        <w:rPr>
          <w:rFonts w:ascii="Arial" w:eastAsia="Times New Roman" w:hAnsi="Arial" w:cs="Arial"/>
        </w:rPr>
        <w:t>un</w:t>
      </w:r>
      <w:r w:rsidRPr="00990039">
        <w:rPr>
          <w:rFonts w:ascii="Arial" w:eastAsia="Times New Roman" w:hAnsi="Arial" w:cs="Arial"/>
          <w:spacing w:val="29"/>
        </w:rPr>
        <w:t xml:space="preserve"> </w:t>
      </w:r>
      <w:r w:rsidRPr="00990039">
        <w:rPr>
          <w:rFonts w:ascii="Arial" w:eastAsia="Times New Roman" w:hAnsi="Arial" w:cs="Arial"/>
        </w:rPr>
        <w:t>délai maximum</w:t>
      </w:r>
      <w:r w:rsidRPr="00990039">
        <w:rPr>
          <w:rFonts w:ascii="Arial" w:eastAsia="Times New Roman" w:hAnsi="Arial" w:cs="Arial"/>
          <w:spacing w:val="8"/>
        </w:rPr>
        <w:t xml:space="preserve"> </w:t>
      </w:r>
      <w:r w:rsidRPr="00990039">
        <w:rPr>
          <w:rFonts w:ascii="Arial" w:eastAsia="Times New Roman" w:hAnsi="Arial" w:cs="Arial"/>
        </w:rPr>
        <w:t>de</w:t>
      </w:r>
      <w:r w:rsidRPr="00990039">
        <w:rPr>
          <w:rFonts w:ascii="Arial" w:eastAsia="Times New Roman" w:hAnsi="Arial" w:cs="Arial"/>
          <w:spacing w:val="8"/>
        </w:rPr>
        <w:t xml:space="preserve"> </w:t>
      </w:r>
      <w:r w:rsidRPr="00990039">
        <w:rPr>
          <w:rFonts w:ascii="Arial" w:eastAsia="Times New Roman" w:hAnsi="Arial" w:cs="Arial"/>
        </w:rPr>
        <w:t>huit</w:t>
      </w:r>
      <w:r w:rsidRPr="00990039">
        <w:rPr>
          <w:rFonts w:ascii="Arial" w:eastAsia="Times New Roman" w:hAnsi="Arial" w:cs="Arial"/>
          <w:spacing w:val="8"/>
        </w:rPr>
        <w:t xml:space="preserve"> </w:t>
      </w:r>
      <w:r w:rsidRPr="00990039">
        <w:rPr>
          <w:rFonts w:ascii="Arial" w:eastAsia="Times New Roman" w:hAnsi="Arial" w:cs="Arial"/>
        </w:rPr>
        <w:t>(08)</w:t>
      </w:r>
      <w:r w:rsidRPr="00990039">
        <w:rPr>
          <w:rFonts w:ascii="Arial" w:eastAsia="Times New Roman" w:hAnsi="Arial" w:cs="Arial"/>
          <w:spacing w:val="8"/>
        </w:rPr>
        <w:t xml:space="preserve"> </w:t>
      </w:r>
      <w:r w:rsidRPr="00990039">
        <w:rPr>
          <w:rFonts w:ascii="Arial" w:eastAsia="Times New Roman" w:hAnsi="Arial" w:cs="Arial"/>
        </w:rPr>
        <w:t>semaines,</w:t>
      </w:r>
      <w:r w:rsidRPr="00990039">
        <w:rPr>
          <w:rFonts w:ascii="Arial" w:eastAsia="Times New Roman" w:hAnsi="Arial" w:cs="Arial"/>
          <w:spacing w:val="8"/>
        </w:rPr>
        <w:t xml:space="preserve"> </w:t>
      </w:r>
      <w:r w:rsidRPr="00990039">
        <w:rPr>
          <w:rFonts w:ascii="Arial" w:eastAsia="Times New Roman" w:hAnsi="Arial" w:cs="Arial"/>
        </w:rPr>
        <w:t>sur</w:t>
      </w:r>
      <w:r w:rsidRPr="00990039">
        <w:rPr>
          <w:rFonts w:ascii="Arial" w:eastAsia="Times New Roman" w:hAnsi="Arial" w:cs="Arial"/>
          <w:spacing w:val="8"/>
        </w:rPr>
        <w:t xml:space="preserve"> </w:t>
      </w:r>
      <w:r w:rsidRPr="00990039">
        <w:rPr>
          <w:rFonts w:ascii="Arial" w:eastAsia="Times New Roman" w:hAnsi="Arial" w:cs="Arial"/>
        </w:rPr>
        <w:t>simple</w:t>
      </w:r>
      <w:r w:rsidRPr="00990039">
        <w:rPr>
          <w:rFonts w:ascii="Arial" w:eastAsia="Times New Roman" w:hAnsi="Arial" w:cs="Arial"/>
          <w:spacing w:val="8"/>
        </w:rPr>
        <w:t xml:space="preserve"> </w:t>
      </w:r>
      <w:r w:rsidRPr="00990039">
        <w:rPr>
          <w:rFonts w:ascii="Arial" w:eastAsia="Times New Roman" w:hAnsi="Arial" w:cs="Arial"/>
        </w:rPr>
        <w:t>demande</w:t>
      </w:r>
      <w:r w:rsidRPr="00990039">
        <w:rPr>
          <w:rFonts w:ascii="Arial" w:eastAsia="Times New Roman" w:hAnsi="Arial" w:cs="Arial"/>
          <w:spacing w:val="8"/>
        </w:rPr>
        <w:t xml:space="preserve"> </w:t>
      </w:r>
      <w:r w:rsidRPr="00990039">
        <w:rPr>
          <w:rFonts w:ascii="Arial" w:eastAsia="Times New Roman" w:hAnsi="Arial" w:cs="Arial"/>
        </w:rPr>
        <w:t>écrite</w:t>
      </w:r>
      <w:r w:rsidRPr="00990039">
        <w:rPr>
          <w:rFonts w:ascii="Arial" w:eastAsia="Times New Roman" w:hAnsi="Arial" w:cs="Arial"/>
          <w:spacing w:val="8"/>
        </w:rPr>
        <w:t xml:space="preserve"> </w:t>
      </w:r>
      <w:r w:rsidRPr="00990039">
        <w:rPr>
          <w:rFonts w:ascii="Arial" w:eastAsia="Times New Roman" w:hAnsi="Arial" w:cs="Arial"/>
        </w:rPr>
        <w:t>de</w:t>
      </w:r>
      <w:r w:rsidRPr="00990039">
        <w:rPr>
          <w:rFonts w:ascii="Arial" w:eastAsia="Times New Roman" w:hAnsi="Arial" w:cs="Arial"/>
          <w:spacing w:val="8"/>
        </w:rPr>
        <w:t xml:space="preserve"> </w:t>
      </w:r>
      <w:r w:rsidRPr="00990039">
        <w:rPr>
          <w:rFonts w:ascii="Arial" w:eastAsia="Times New Roman" w:hAnsi="Arial" w:cs="Arial"/>
        </w:rPr>
        <w:t>celui-ci</w:t>
      </w:r>
      <w:r w:rsidRPr="00990039">
        <w:rPr>
          <w:rFonts w:ascii="Arial" w:eastAsia="Times New Roman" w:hAnsi="Arial" w:cs="Arial"/>
          <w:spacing w:val="8"/>
        </w:rPr>
        <w:t xml:space="preserve"> </w:t>
      </w:r>
      <w:r w:rsidRPr="00990039">
        <w:rPr>
          <w:rFonts w:ascii="Arial" w:eastAsia="Times New Roman" w:hAnsi="Arial" w:cs="Arial"/>
        </w:rPr>
        <w:t>déclarant</w:t>
      </w:r>
      <w:r w:rsidRPr="00990039">
        <w:rPr>
          <w:rFonts w:ascii="Arial" w:eastAsia="Times New Roman" w:hAnsi="Arial" w:cs="Arial"/>
          <w:spacing w:val="8"/>
        </w:rPr>
        <w:t xml:space="preserve"> </w:t>
      </w:r>
      <w:r w:rsidRPr="00990039">
        <w:rPr>
          <w:rFonts w:ascii="Arial" w:eastAsia="Times New Roman" w:hAnsi="Arial" w:cs="Arial"/>
        </w:rPr>
        <w:t>que</w:t>
      </w:r>
      <w:r w:rsidRPr="00990039">
        <w:rPr>
          <w:rFonts w:ascii="Arial" w:eastAsia="Times New Roman" w:hAnsi="Arial" w:cs="Arial"/>
          <w:spacing w:val="8"/>
        </w:rPr>
        <w:t xml:space="preserve"> </w:t>
      </w:r>
      <w:r w:rsidRPr="00990039">
        <w:rPr>
          <w:rFonts w:ascii="Arial" w:eastAsia="Times New Roman" w:hAnsi="Arial" w:cs="Arial"/>
        </w:rPr>
        <w:t>le</w:t>
      </w:r>
      <w:r w:rsidRPr="00990039">
        <w:rPr>
          <w:rFonts w:ascii="Arial" w:eastAsia="Times New Roman" w:hAnsi="Arial" w:cs="Arial"/>
          <w:spacing w:val="8"/>
        </w:rPr>
        <w:t xml:space="preserve"> </w:t>
      </w:r>
      <w:r w:rsidRPr="00990039">
        <w:rPr>
          <w:rFonts w:ascii="Arial" w:eastAsia="Times New Roman" w:hAnsi="Arial" w:cs="Arial"/>
        </w:rPr>
        <w:t>Fournisseur ou le prestataire  n’a</w:t>
      </w:r>
      <w:r w:rsidRPr="00990039">
        <w:rPr>
          <w:rFonts w:ascii="Arial" w:eastAsia="Times New Roman" w:hAnsi="Arial" w:cs="Arial"/>
          <w:spacing w:val="-4"/>
        </w:rPr>
        <w:t xml:space="preserve"> </w:t>
      </w:r>
      <w:r w:rsidRPr="00990039">
        <w:rPr>
          <w:rFonts w:ascii="Arial" w:eastAsia="Times New Roman" w:hAnsi="Arial" w:cs="Arial"/>
        </w:rPr>
        <w:t>pas</w:t>
      </w:r>
      <w:r w:rsidRPr="00990039">
        <w:rPr>
          <w:rFonts w:ascii="Arial" w:eastAsia="Times New Roman" w:hAnsi="Arial" w:cs="Arial"/>
          <w:spacing w:val="-4"/>
        </w:rPr>
        <w:t xml:space="preserve"> </w:t>
      </w:r>
      <w:r w:rsidRPr="00990039">
        <w:rPr>
          <w:rFonts w:ascii="Arial" w:eastAsia="Times New Roman" w:hAnsi="Arial" w:cs="Arial"/>
        </w:rPr>
        <w:t>satisfait</w:t>
      </w:r>
      <w:r w:rsidRPr="00990039">
        <w:rPr>
          <w:rFonts w:ascii="Arial" w:eastAsia="Times New Roman" w:hAnsi="Arial" w:cs="Arial"/>
          <w:spacing w:val="-4"/>
        </w:rPr>
        <w:t xml:space="preserve"> </w:t>
      </w:r>
      <w:r w:rsidRPr="00990039">
        <w:rPr>
          <w:rFonts w:ascii="Arial" w:eastAsia="Times New Roman" w:hAnsi="Arial" w:cs="Arial"/>
        </w:rPr>
        <w:t>à</w:t>
      </w:r>
      <w:r w:rsidRPr="00990039">
        <w:rPr>
          <w:rFonts w:ascii="Arial" w:eastAsia="Times New Roman" w:hAnsi="Arial" w:cs="Arial"/>
          <w:spacing w:val="-4"/>
        </w:rPr>
        <w:t xml:space="preserve"> </w:t>
      </w:r>
      <w:r w:rsidRPr="00990039">
        <w:rPr>
          <w:rFonts w:ascii="Arial" w:eastAsia="Times New Roman" w:hAnsi="Arial" w:cs="Arial"/>
        </w:rPr>
        <w:t>ses</w:t>
      </w:r>
      <w:r w:rsidRPr="00990039">
        <w:rPr>
          <w:rFonts w:ascii="Arial" w:eastAsia="Times New Roman" w:hAnsi="Arial" w:cs="Arial"/>
          <w:spacing w:val="-4"/>
        </w:rPr>
        <w:t xml:space="preserve"> </w:t>
      </w:r>
      <w:r w:rsidRPr="00990039">
        <w:rPr>
          <w:rFonts w:ascii="Arial" w:eastAsia="Times New Roman" w:hAnsi="Arial" w:cs="Arial"/>
        </w:rPr>
        <w:t>engagements</w:t>
      </w:r>
      <w:r w:rsidRPr="00990039">
        <w:rPr>
          <w:rFonts w:ascii="Arial" w:eastAsia="Times New Roman" w:hAnsi="Arial" w:cs="Arial"/>
          <w:spacing w:val="-4"/>
        </w:rPr>
        <w:t xml:space="preserve"> </w:t>
      </w:r>
      <w:r w:rsidRPr="00990039">
        <w:rPr>
          <w:rFonts w:ascii="Arial" w:eastAsia="Times New Roman" w:hAnsi="Arial" w:cs="Arial"/>
        </w:rPr>
        <w:t>contractuels</w:t>
      </w:r>
      <w:r w:rsidRPr="00990039">
        <w:rPr>
          <w:rFonts w:ascii="Arial" w:eastAsia="Times New Roman" w:hAnsi="Arial" w:cs="Arial"/>
          <w:spacing w:val="-4"/>
        </w:rPr>
        <w:t xml:space="preserve"> </w:t>
      </w:r>
      <w:r w:rsidRPr="00990039">
        <w:rPr>
          <w:rFonts w:ascii="Arial" w:eastAsia="Times New Roman" w:hAnsi="Arial" w:cs="Arial"/>
        </w:rPr>
        <w:t>au</w:t>
      </w:r>
      <w:r w:rsidRPr="00990039">
        <w:rPr>
          <w:rFonts w:ascii="Arial" w:eastAsia="Times New Roman" w:hAnsi="Arial" w:cs="Arial"/>
          <w:spacing w:val="-4"/>
        </w:rPr>
        <w:t xml:space="preserve"> </w:t>
      </w:r>
      <w:r w:rsidRPr="00990039">
        <w:rPr>
          <w:rFonts w:ascii="Arial" w:eastAsia="Times New Roman" w:hAnsi="Arial" w:cs="Arial"/>
        </w:rPr>
        <w:t>titre</w:t>
      </w:r>
      <w:r w:rsidRPr="00990039">
        <w:rPr>
          <w:rFonts w:ascii="Arial" w:eastAsia="Times New Roman" w:hAnsi="Arial" w:cs="Arial"/>
          <w:spacing w:val="-4"/>
        </w:rPr>
        <w:t xml:space="preserve"> </w:t>
      </w:r>
      <w:r w:rsidRPr="00990039">
        <w:rPr>
          <w:rFonts w:ascii="Arial" w:eastAsia="Times New Roman" w:hAnsi="Arial" w:cs="Arial"/>
        </w:rPr>
        <w:t>du</w:t>
      </w:r>
      <w:r w:rsidRPr="00990039">
        <w:rPr>
          <w:rFonts w:ascii="Arial" w:eastAsia="Times New Roman" w:hAnsi="Arial" w:cs="Arial"/>
          <w:spacing w:val="-4"/>
        </w:rPr>
        <w:t xml:space="preserve"> </w:t>
      </w:r>
      <w:r w:rsidRPr="00990039">
        <w:rPr>
          <w:rFonts w:ascii="Arial" w:eastAsia="Times New Roman" w:hAnsi="Arial" w:cs="Arial"/>
        </w:rPr>
        <w:t>marché,</w:t>
      </w:r>
      <w:r w:rsidRPr="00990039">
        <w:rPr>
          <w:rFonts w:ascii="Arial" w:eastAsia="Times New Roman" w:hAnsi="Arial" w:cs="Arial"/>
          <w:spacing w:val="-4"/>
        </w:rPr>
        <w:t xml:space="preserve"> </w:t>
      </w:r>
      <w:r w:rsidRPr="00990039">
        <w:rPr>
          <w:rFonts w:ascii="Arial" w:eastAsia="Times New Roman" w:hAnsi="Arial" w:cs="Arial"/>
        </w:rPr>
        <w:t>sans</w:t>
      </w:r>
      <w:r w:rsidRPr="00990039">
        <w:rPr>
          <w:rFonts w:ascii="Arial" w:eastAsia="Times New Roman" w:hAnsi="Arial" w:cs="Arial"/>
          <w:spacing w:val="-4"/>
        </w:rPr>
        <w:t xml:space="preserve"> </w:t>
      </w:r>
      <w:r w:rsidRPr="00990039">
        <w:rPr>
          <w:rFonts w:ascii="Arial" w:eastAsia="Times New Roman" w:hAnsi="Arial" w:cs="Arial"/>
        </w:rPr>
        <w:t>pouvoir</w:t>
      </w:r>
      <w:r w:rsidRPr="00990039">
        <w:rPr>
          <w:rFonts w:ascii="Arial" w:eastAsia="Times New Roman" w:hAnsi="Arial" w:cs="Arial"/>
          <w:spacing w:val="-4"/>
        </w:rPr>
        <w:t xml:space="preserve"> </w:t>
      </w:r>
      <w:r w:rsidRPr="00990039">
        <w:rPr>
          <w:rFonts w:ascii="Arial" w:eastAsia="Times New Roman" w:hAnsi="Arial" w:cs="Arial"/>
        </w:rPr>
        <w:t>différer</w:t>
      </w:r>
      <w:r w:rsidRPr="00990039">
        <w:rPr>
          <w:rFonts w:ascii="Arial" w:eastAsia="Times New Roman" w:hAnsi="Arial" w:cs="Arial"/>
          <w:spacing w:val="-4"/>
        </w:rPr>
        <w:t xml:space="preserve"> </w:t>
      </w:r>
      <w:r w:rsidRPr="00990039">
        <w:rPr>
          <w:rFonts w:ascii="Arial" w:eastAsia="Times New Roman" w:hAnsi="Arial" w:cs="Arial"/>
        </w:rPr>
        <w:t>le</w:t>
      </w:r>
      <w:r w:rsidRPr="00990039">
        <w:rPr>
          <w:rFonts w:ascii="Arial" w:eastAsia="Times New Roman" w:hAnsi="Arial" w:cs="Arial"/>
          <w:spacing w:val="-4"/>
        </w:rPr>
        <w:t xml:space="preserve"> </w:t>
      </w:r>
      <w:r w:rsidRPr="00990039">
        <w:rPr>
          <w:rFonts w:ascii="Arial" w:eastAsia="Times New Roman" w:hAnsi="Arial" w:cs="Arial"/>
        </w:rPr>
        <w:t>paiement ni</w:t>
      </w:r>
      <w:r w:rsidRPr="00990039">
        <w:rPr>
          <w:rFonts w:ascii="Arial" w:eastAsia="Times New Roman" w:hAnsi="Arial" w:cs="Arial"/>
          <w:spacing w:val="18"/>
        </w:rPr>
        <w:t xml:space="preserve"> </w:t>
      </w:r>
      <w:r w:rsidRPr="00990039">
        <w:rPr>
          <w:rFonts w:ascii="Arial" w:eastAsia="Times New Roman" w:hAnsi="Arial" w:cs="Arial"/>
        </w:rPr>
        <w:t>soulever</w:t>
      </w:r>
      <w:r w:rsidRPr="00990039">
        <w:rPr>
          <w:rFonts w:ascii="Arial" w:eastAsia="Times New Roman" w:hAnsi="Arial" w:cs="Arial"/>
          <w:spacing w:val="18"/>
        </w:rPr>
        <w:t xml:space="preserve"> </w:t>
      </w:r>
      <w:r w:rsidRPr="00990039">
        <w:rPr>
          <w:rFonts w:ascii="Arial" w:eastAsia="Times New Roman" w:hAnsi="Arial" w:cs="Arial"/>
        </w:rPr>
        <w:t>de</w:t>
      </w:r>
      <w:r w:rsidRPr="00990039">
        <w:rPr>
          <w:rFonts w:ascii="Arial" w:eastAsia="Times New Roman" w:hAnsi="Arial" w:cs="Arial"/>
          <w:spacing w:val="18"/>
        </w:rPr>
        <w:t xml:space="preserve"> </w:t>
      </w:r>
      <w:r w:rsidRPr="00990039">
        <w:rPr>
          <w:rFonts w:ascii="Arial" w:eastAsia="Times New Roman" w:hAnsi="Arial" w:cs="Arial"/>
        </w:rPr>
        <w:t>contestation</w:t>
      </w:r>
      <w:r w:rsidRPr="00990039">
        <w:rPr>
          <w:rFonts w:ascii="Arial" w:eastAsia="Times New Roman" w:hAnsi="Arial" w:cs="Arial"/>
          <w:spacing w:val="18"/>
        </w:rPr>
        <w:t xml:space="preserve"> </w:t>
      </w:r>
      <w:r w:rsidRPr="00990039">
        <w:rPr>
          <w:rFonts w:ascii="Arial" w:eastAsia="Times New Roman" w:hAnsi="Arial" w:cs="Arial"/>
        </w:rPr>
        <w:t>pour</w:t>
      </w:r>
      <w:r w:rsidRPr="00990039">
        <w:rPr>
          <w:rFonts w:ascii="Arial" w:eastAsia="Times New Roman" w:hAnsi="Arial" w:cs="Arial"/>
          <w:spacing w:val="18"/>
        </w:rPr>
        <w:t xml:space="preserve"> </w:t>
      </w:r>
      <w:r w:rsidRPr="00990039">
        <w:rPr>
          <w:rFonts w:ascii="Arial" w:eastAsia="Times New Roman" w:hAnsi="Arial" w:cs="Arial"/>
        </w:rPr>
        <w:t>quelque</w:t>
      </w:r>
      <w:r w:rsidRPr="00990039">
        <w:rPr>
          <w:rFonts w:ascii="Arial" w:eastAsia="Times New Roman" w:hAnsi="Arial" w:cs="Arial"/>
          <w:spacing w:val="18"/>
        </w:rPr>
        <w:t xml:space="preserve"> </w:t>
      </w:r>
      <w:r w:rsidRPr="00990039">
        <w:rPr>
          <w:rFonts w:ascii="Arial" w:eastAsia="Times New Roman" w:hAnsi="Arial" w:cs="Arial"/>
        </w:rPr>
        <w:t>motif</w:t>
      </w:r>
      <w:r w:rsidRPr="00990039">
        <w:rPr>
          <w:rFonts w:ascii="Arial" w:eastAsia="Times New Roman" w:hAnsi="Arial" w:cs="Arial"/>
          <w:spacing w:val="18"/>
        </w:rPr>
        <w:t xml:space="preserve"> </w:t>
      </w:r>
      <w:r w:rsidRPr="00990039">
        <w:rPr>
          <w:rFonts w:ascii="Arial" w:eastAsia="Times New Roman" w:hAnsi="Arial" w:cs="Arial"/>
        </w:rPr>
        <w:t>que</w:t>
      </w:r>
      <w:r w:rsidRPr="00990039">
        <w:rPr>
          <w:rFonts w:ascii="Arial" w:eastAsia="Times New Roman" w:hAnsi="Arial" w:cs="Arial"/>
          <w:spacing w:val="18"/>
        </w:rPr>
        <w:t xml:space="preserve"> </w:t>
      </w:r>
      <w:r w:rsidRPr="00990039">
        <w:rPr>
          <w:rFonts w:ascii="Arial" w:eastAsia="Times New Roman" w:hAnsi="Arial" w:cs="Arial"/>
        </w:rPr>
        <w:t>ce</w:t>
      </w:r>
      <w:r w:rsidRPr="00990039">
        <w:rPr>
          <w:rFonts w:ascii="Arial" w:eastAsia="Times New Roman" w:hAnsi="Arial" w:cs="Arial"/>
          <w:spacing w:val="18"/>
        </w:rPr>
        <w:t xml:space="preserve"> </w:t>
      </w:r>
      <w:r w:rsidRPr="00990039">
        <w:rPr>
          <w:rFonts w:ascii="Arial" w:eastAsia="Times New Roman" w:hAnsi="Arial" w:cs="Arial"/>
        </w:rPr>
        <w:t>soit,</w:t>
      </w:r>
      <w:r w:rsidRPr="00990039">
        <w:rPr>
          <w:rFonts w:ascii="Arial" w:eastAsia="Times New Roman" w:hAnsi="Arial" w:cs="Arial"/>
          <w:spacing w:val="18"/>
        </w:rPr>
        <w:t xml:space="preserve"> </w:t>
      </w:r>
      <w:r w:rsidRPr="00990039">
        <w:rPr>
          <w:rFonts w:ascii="Arial" w:eastAsia="Times New Roman" w:hAnsi="Arial" w:cs="Arial"/>
        </w:rPr>
        <w:t>toute</w:t>
      </w:r>
      <w:r w:rsidRPr="00990039">
        <w:rPr>
          <w:rFonts w:ascii="Arial" w:eastAsia="Times New Roman" w:hAnsi="Arial" w:cs="Arial"/>
          <w:spacing w:val="18"/>
        </w:rPr>
        <w:t xml:space="preserve"> </w:t>
      </w:r>
      <w:r w:rsidRPr="00990039">
        <w:rPr>
          <w:rFonts w:ascii="Arial" w:eastAsia="Times New Roman" w:hAnsi="Arial" w:cs="Arial"/>
        </w:rPr>
        <w:t>somme</w:t>
      </w:r>
      <w:r w:rsidRPr="00990039">
        <w:rPr>
          <w:rFonts w:ascii="Arial" w:eastAsia="Times New Roman" w:hAnsi="Arial" w:cs="Arial"/>
          <w:spacing w:val="18"/>
        </w:rPr>
        <w:t xml:space="preserve"> </w:t>
      </w:r>
      <w:r w:rsidRPr="00990039">
        <w:rPr>
          <w:rFonts w:ascii="Arial" w:eastAsia="Times New Roman" w:hAnsi="Arial" w:cs="Arial"/>
        </w:rPr>
        <w:t>jusqu’à</w:t>
      </w:r>
      <w:r w:rsidRPr="00990039">
        <w:rPr>
          <w:rFonts w:ascii="Arial" w:eastAsia="Times New Roman" w:hAnsi="Arial" w:cs="Arial"/>
          <w:spacing w:val="18"/>
        </w:rPr>
        <w:t xml:space="preserve"> </w:t>
      </w:r>
      <w:r w:rsidRPr="00990039">
        <w:rPr>
          <w:rFonts w:ascii="Arial" w:eastAsia="Times New Roman" w:hAnsi="Arial" w:cs="Arial"/>
        </w:rPr>
        <w:t>concurrence</w:t>
      </w:r>
      <w:r w:rsidRPr="00990039">
        <w:rPr>
          <w:rFonts w:ascii="Arial" w:eastAsia="Times New Roman" w:hAnsi="Arial" w:cs="Arial"/>
          <w:spacing w:val="18"/>
        </w:rPr>
        <w:t xml:space="preserve"> </w:t>
      </w:r>
      <w:r w:rsidRPr="00990039">
        <w:rPr>
          <w:rFonts w:ascii="Arial" w:eastAsia="Times New Roman" w:hAnsi="Arial" w:cs="Arial"/>
        </w:rPr>
        <w:t>de</w:t>
      </w:r>
      <w:r w:rsidRPr="00990039">
        <w:rPr>
          <w:rFonts w:ascii="Arial" w:eastAsia="Times New Roman" w:hAnsi="Arial" w:cs="Arial"/>
          <w:spacing w:val="18"/>
        </w:rPr>
        <w:t xml:space="preserve"> </w:t>
      </w:r>
      <w:r w:rsidRPr="00990039">
        <w:rPr>
          <w:rFonts w:ascii="Arial" w:eastAsia="Times New Roman" w:hAnsi="Arial" w:cs="Arial"/>
        </w:rPr>
        <w:t>la somme</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i/>
          <w:iCs/>
        </w:rPr>
        <w:t xml:space="preserve">……………........................................... </w:t>
      </w:r>
      <w:r w:rsidRPr="00990039">
        <w:rPr>
          <w:rFonts w:ascii="Arial" w:eastAsia="Times New Roman" w:hAnsi="Arial" w:cs="Arial"/>
          <w:i/>
          <w:iCs/>
          <w:spacing w:val="6"/>
        </w:rPr>
        <w:t xml:space="preserve"> </w:t>
      </w:r>
      <w:r w:rsidRPr="00990039">
        <w:rPr>
          <w:rFonts w:ascii="Arial" w:eastAsia="Times New Roman" w:hAnsi="Arial" w:cs="Arial"/>
          <w:i/>
          <w:iCs/>
        </w:rPr>
        <w:t>[</w:t>
      </w:r>
      <w:proofErr w:type="gramStart"/>
      <w:r w:rsidRPr="00990039">
        <w:rPr>
          <w:rFonts w:ascii="Arial" w:eastAsia="Times New Roman" w:hAnsi="Arial" w:cs="Arial"/>
          <w:i/>
          <w:iCs/>
        </w:rPr>
        <w:t>en</w:t>
      </w:r>
      <w:proofErr w:type="gramEnd"/>
      <w:r w:rsidRPr="00990039">
        <w:rPr>
          <w:rFonts w:ascii="Arial" w:eastAsia="Times New Roman" w:hAnsi="Arial" w:cs="Arial"/>
          <w:i/>
          <w:iCs/>
          <w:spacing w:val="6"/>
        </w:rPr>
        <w:t xml:space="preserve"> </w:t>
      </w:r>
      <w:r w:rsidRPr="00990039">
        <w:rPr>
          <w:rFonts w:ascii="Arial" w:eastAsia="Times New Roman" w:hAnsi="Arial" w:cs="Arial"/>
          <w:i/>
          <w:iCs/>
        </w:rPr>
        <w:t>chiffres</w:t>
      </w:r>
      <w:r w:rsidRPr="00990039">
        <w:rPr>
          <w:rFonts w:ascii="Arial" w:eastAsia="Times New Roman" w:hAnsi="Arial" w:cs="Arial"/>
          <w:i/>
          <w:iCs/>
          <w:spacing w:val="6"/>
        </w:rPr>
        <w:t xml:space="preserve"> </w:t>
      </w:r>
      <w:r w:rsidRPr="00990039">
        <w:rPr>
          <w:rFonts w:ascii="Arial" w:eastAsia="Times New Roman" w:hAnsi="Arial" w:cs="Arial"/>
          <w:i/>
          <w:iCs/>
        </w:rPr>
        <w:t>et</w:t>
      </w:r>
      <w:r w:rsidRPr="00990039">
        <w:rPr>
          <w:rFonts w:ascii="Arial" w:eastAsia="Times New Roman" w:hAnsi="Arial" w:cs="Arial"/>
          <w:i/>
          <w:iCs/>
          <w:spacing w:val="6"/>
        </w:rPr>
        <w:t xml:space="preserve"> </w:t>
      </w:r>
      <w:r w:rsidRPr="00990039">
        <w:rPr>
          <w:rFonts w:ascii="Arial" w:eastAsia="Times New Roman" w:hAnsi="Arial" w:cs="Arial"/>
          <w:i/>
          <w:iCs/>
        </w:rPr>
        <w:t>en</w:t>
      </w:r>
      <w:r w:rsidRPr="00990039">
        <w:rPr>
          <w:rFonts w:ascii="Arial" w:eastAsia="Times New Roman" w:hAnsi="Arial" w:cs="Arial"/>
          <w:i/>
          <w:iCs/>
          <w:spacing w:val="6"/>
        </w:rPr>
        <w:t xml:space="preserve"> </w:t>
      </w:r>
      <w:r w:rsidRPr="00990039">
        <w:rPr>
          <w:rFonts w:ascii="Arial" w:eastAsia="Times New Roman" w:hAnsi="Arial" w:cs="Arial"/>
          <w:i/>
          <w:iCs/>
        </w:rPr>
        <w:t>lettres]</w:t>
      </w:r>
      <w:r w:rsidRPr="00990039">
        <w:rPr>
          <w:rFonts w:ascii="Arial" w:eastAsia="Times New Roman" w:hAnsi="Arial" w:cs="Arial"/>
        </w:rPr>
        <w:t>.</w:t>
      </w:r>
    </w:p>
    <w:p w:rsidR="00990039" w:rsidRPr="00990039" w:rsidRDefault="00990039" w:rsidP="00990039">
      <w:pPr>
        <w:widowControl w:val="0"/>
        <w:suppressAutoHyphens/>
        <w:autoSpaceDE w:val="0"/>
        <w:autoSpaceDN w:val="0"/>
        <w:spacing w:after="0"/>
        <w:ind w:left="107" w:right="83"/>
        <w:jc w:val="both"/>
        <w:textAlignment w:val="baseline"/>
        <w:rPr>
          <w:rFonts w:ascii="Arial" w:eastAsia="Times New Roman" w:hAnsi="Arial" w:cs="Arial"/>
          <w:sz w:val="24"/>
          <w:szCs w:val="24"/>
        </w:rPr>
      </w:pPr>
      <w:r w:rsidRPr="00990039">
        <w:rPr>
          <w:rFonts w:ascii="Arial" w:eastAsia="Times New Roman" w:hAnsi="Arial" w:cs="Arial"/>
        </w:rPr>
        <w:t>Nous</w:t>
      </w:r>
      <w:r w:rsidRPr="00990039">
        <w:rPr>
          <w:rFonts w:ascii="Arial" w:eastAsia="Times New Roman" w:hAnsi="Arial" w:cs="Arial"/>
          <w:spacing w:val="16"/>
        </w:rPr>
        <w:t xml:space="preserve"> </w:t>
      </w:r>
      <w:r w:rsidRPr="00990039">
        <w:rPr>
          <w:rFonts w:ascii="Arial" w:eastAsia="Times New Roman" w:hAnsi="Arial" w:cs="Arial"/>
        </w:rPr>
        <w:t>convenons</w:t>
      </w:r>
      <w:r w:rsidRPr="00990039">
        <w:rPr>
          <w:rFonts w:ascii="Arial" w:eastAsia="Times New Roman" w:hAnsi="Arial" w:cs="Arial"/>
          <w:spacing w:val="16"/>
        </w:rPr>
        <w:t xml:space="preserve"> </w:t>
      </w:r>
      <w:r w:rsidRPr="00990039">
        <w:rPr>
          <w:rFonts w:ascii="Arial" w:eastAsia="Times New Roman" w:hAnsi="Arial" w:cs="Arial"/>
        </w:rPr>
        <w:t>qu’aucun</w:t>
      </w:r>
      <w:r w:rsidRPr="00990039">
        <w:rPr>
          <w:rFonts w:ascii="Arial" w:eastAsia="Times New Roman" w:hAnsi="Arial" w:cs="Arial"/>
          <w:spacing w:val="16"/>
        </w:rPr>
        <w:t xml:space="preserve"> </w:t>
      </w:r>
      <w:r w:rsidRPr="00990039">
        <w:rPr>
          <w:rFonts w:ascii="Arial" w:eastAsia="Times New Roman" w:hAnsi="Arial" w:cs="Arial"/>
        </w:rPr>
        <w:t>changement</w:t>
      </w:r>
      <w:r w:rsidRPr="00990039">
        <w:rPr>
          <w:rFonts w:ascii="Arial" w:eastAsia="Times New Roman" w:hAnsi="Arial" w:cs="Arial"/>
          <w:spacing w:val="16"/>
        </w:rPr>
        <w:t xml:space="preserve"> </w:t>
      </w:r>
      <w:r w:rsidRPr="00990039">
        <w:rPr>
          <w:rFonts w:ascii="Arial" w:eastAsia="Times New Roman" w:hAnsi="Arial" w:cs="Arial"/>
        </w:rPr>
        <w:t>ou</w:t>
      </w:r>
      <w:r w:rsidRPr="00990039">
        <w:rPr>
          <w:rFonts w:ascii="Arial" w:eastAsia="Times New Roman" w:hAnsi="Arial" w:cs="Arial"/>
          <w:spacing w:val="16"/>
        </w:rPr>
        <w:t xml:space="preserve"> </w:t>
      </w:r>
      <w:r w:rsidRPr="00990039">
        <w:rPr>
          <w:rFonts w:ascii="Arial" w:eastAsia="Times New Roman" w:hAnsi="Arial" w:cs="Arial"/>
        </w:rPr>
        <w:t>additif</w:t>
      </w:r>
      <w:r w:rsidRPr="00990039">
        <w:rPr>
          <w:rFonts w:ascii="Arial" w:eastAsia="Times New Roman" w:hAnsi="Arial" w:cs="Arial"/>
          <w:spacing w:val="16"/>
        </w:rPr>
        <w:t xml:space="preserve"> </w:t>
      </w:r>
      <w:r w:rsidRPr="00990039">
        <w:rPr>
          <w:rFonts w:ascii="Arial" w:eastAsia="Times New Roman" w:hAnsi="Arial" w:cs="Arial"/>
        </w:rPr>
        <w:t>ou</w:t>
      </w:r>
      <w:r w:rsidRPr="00990039">
        <w:rPr>
          <w:rFonts w:ascii="Arial" w:eastAsia="Times New Roman" w:hAnsi="Arial" w:cs="Arial"/>
          <w:spacing w:val="16"/>
        </w:rPr>
        <w:t xml:space="preserve"> </w:t>
      </w:r>
      <w:r w:rsidRPr="00990039">
        <w:rPr>
          <w:rFonts w:ascii="Arial" w:eastAsia="Times New Roman" w:hAnsi="Arial" w:cs="Arial"/>
        </w:rPr>
        <w:t>aucune</w:t>
      </w:r>
      <w:r w:rsidRPr="00990039">
        <w:rPr>
          <w:rFonts w:ascii="Arial" w:eastAsia="Times New Roman" w:hAnsi="Arial" w:cs="Arial"/>
          <w:spacing w:val="16"/>
        </w:rPr>
        <w:t xml:space="preserve"> </w:t>
      </w:r>
      <w:r w:rsidRPr="00990039">
        <w:rPr>
          <w:rFonts w:ascii="Arial" w:eastAsia="Times New Roman" w:hAnsi="Arial" w:cs="Arial"/>
        </w:rPr>
        <w:t>autre</w:t>
      </w:r>
      <w:r w:rsidRPr="00990039">
        <w:rPr>
          <w:rFonts w:ascii="Arial" w:eastAsia="Times New Roman" w:hAnsi="Arial" w:cs="Arial"/>
          <w:spacing w:val="16"/>
        </w:rPr>
        <w:t xml:space="preserve"> </w:t>
      </w:r>
      <w:r w:rsidRPr="00990039">
        <w:rPr>
          <w:rFonts w:ascii="Arial" w:eastAsia="Times New Roman" w:hAnsi="Arial" w:cs="Arial"/>
        </w:rPr>
        <w:t>modification</w:t>
      </w:r>
      <w:r w:rsidRPr="00990039">
        <w:rPr>
          <w:rFonts w:ascii="Arial" w:eastAsia="Times New Roman" w:hAnsi="Arial" w:cs="Arial"/>
          <w:spacing w:val="16"/>
        </w:rPr>
        <w:t xml:space="preserve"> </w:t>
      </w:r>
      <w:r w:rsidRPr="00990039">
        <w:rPr>
          <w:rFonts w:ascii="Arial" w:eastAsia="Times New Roman" w:hAnsi="Arial" w:cs="Arial"/>
        </w:rPr>
        <w:t>au</w:t>
      </w:r>
      <w:r w:rsidRPr="00990039">
        <w:rPr>
          <w:rFonts w:ascii="Arial" w:eastAsia="Times New Roman" w:hAnsi="Arial" w:cs="Arial"/>
          <w:spacing w:val="16"/>
        </w:rPr>
        <w:t xml:space="preserve"> </w:t>
      </w:r>
      <w:r w:rsidRPr="00990039">
        <w:rPr>
          <w:rFonts w:ascii="Arial" w:eastAsia="Times New Roman" w:hAnsi="Arial" w:cs="Arial"/>
        </w:rPr>
        <w:t>marché</w:t>
      </w:r>
      <w:r w:rsidRPr="00990039">
        <w:rPr>
          <w:rFonts w:ascii="Arial" w:eastAsia="Times New Roman" w:hAnsi="Arial" w:cs="Arial"/>
          <w:spacing w:val="16"/>
        </w:rPr>
        <w:t xml:space="preserve"> </w:t>
      </w:r>
      <w:r w:rsidRPr="00990039">
        <w:rPr>
          <w:rFonts w:ascii="Arial" w:eastAsia="Times New Roman" w:hAnsi="Arial" w:cs="Arial"/>
        </w:rPr>
        <w:t>ne</w:t>
      </w:r>
      <w:r w:rsidRPr="00990039">
        <w:rPr>
          <w:rFonts w:ascii="Arial" w:eastAsia="Times New Roman" w:hAnsi="Arial" w:cs="Arial"/>
          <w:spacing w:val="16"/>
        </w:rPr>
        <w:t xml:space="preserve"> </w:t>
      </w:r>
      <w:r w:rsidRPr="00990039">
        <w:rPr>
          <w:rFonts w:ascii="Arial" w:eastAsia="Times New Roman" w:hAnsi="Arial" w:cs="Arial"/>
        </w:rPr>
        <w:t>nous libérera</w:t>
      </w:r>
      <w:r w:rsidRPr="00990039">
        <w:rPr>
          <w:rFonts w:ascii="Arial" w:eastAsia="Times New Roman" w:hAnsi="Arial" w:cs="Arial"/>
          <w:spacing w:val="21"/>
        </w:rPr>
        <w:t xml:space="preserve"> </w:t>
      </w:r>
      <w:r w:rsidRPr="00990039">
        <w:rPr>
          <w:rFonts w:ascii="Arial" w:eastAsia="Times New Roman" w:hAnsi="Arial" w:cs="Arial"/>
        </w:rPr>
        <w:t>d’une</w:t>
      </w:r>
      <w:r w:rsidRPr="00990039">
        <w:rPr>
          <w:rFonts w:ascii="Arial" w:eastAsia="Times New Roman" w:hAnsi="Arial" w:cs="Arial"/>
          <w:spacing w:val="21"/>
        </w:rPr>
        <w:t xml:space="preserve"> </w:t>
      </w:r>
      <w:r w:rsidRPr="00990039">
        <w:rPr>
          <w:rFonts w:ascii="Arial" w:eastAsia="Times New Roman" w:hAnsi="Arial" w:cs="Arial"/>
        </w:rPr>
        <w:t>obligation</w:t>
      </w:r>
      <w:r w:rsidRPr="00990039">
        <w:rPr>
          <w:rFonts w:ascii="Arial" w:eastAsia="Times New Roman" w:hAnsi="Arial" w:cs="Arial"/>
          <w:spacing w:val="21"/>
        </w:rPr>
        <w:t xml:space="preserve"> </w:t>
      </w:r>
      <w:r w:rsidRPr="00990039">
        <w:rPr>
          <w:rFonts w:ascii="Arial" w:eastAsia="Times New Roman" w:hAnsi="Arial" w:cs="Arial"/>
        </w:rPr>
        <w:t>quelconque</w:t>
      </w:r>
      <w:r w:rsidRPr="00990039">
        <w:rPr>
          <w:rFonts w:ascii="Arial" w:eastAsia="Times New Roman" w:hAnsi="Arial" w:cs="Arial"/>
          <w:spacing w:val="21"/>
        </w:rPr>
        <w:t xml:space="preserve"> </w:t>
      </w:r>
      <w:r w:rsidRPr="00990039">
        <w:rPr>
          <w:rFonts w:ascii="Arial" w:eastAsia="Times New Roman" w:hAnsi="Arial" w:cs="Arial"/>
        </w:rPr>
        <w:t>nous</w:t>
      </w:r>
      <w:r w:rsidRPr="00990039">
        <w:rPr>
          <w:rFonts w:ascii="Arial" w:eastAsia="Times New Roman" w:hAnsi="Arial" w:cs="Arial"/>
          <w:spacing w:val="21"/>
        </w:rPr>
        <w:t xml:space="preserve"> </w:t>
      </w:r>
      <w:r w:rsidRPr="00990039">
        <w:rPr>
          <w:rFonts w:ascii="Arial" w:eastAsia="Times New Roman" w:hAnsi="Arial" w:cs="Arial"/>
        </w:rPr>
        <w:t>incombant</w:t>
      </w:r>
      <w:r w:rsidRPr="00990039">
        <w:rPr>
          <w:rFonts w:ascii="Arial" w:eastAsia="Times New Roman" w:hAnsi="Arial" w:cs="Arial"/>
          <w:spacing w:val="21"/>
        </w:rPr>
        <w:t xml:space="preserve"> </w:t>
      </w:r>
      <w:r w:rsidRPr="00990039">
        <w:rPr>
          <w:rFonts w:ascii="Arial" w:eastAsia="Times New Roman" w:hAnsi="Arial" w:cs="Arial"/>
        </w:rPr>
        <w:t>en</w:t>
      </w:r>
      <w:r w:rsidRPr="00990039">
        <w:rPr>
          <w:rFonts w:ascii="Arial" w:eastAsia="Times New Roman" w:hAnsi="Arial" w:cs="Arial"/>
          <w:spacing w:val="21"/>
        </w:rPr>
        <w:t xml:space="preserve"> </w:t>
      </w:r>
      <w:r w:rsidRPr="00990039">
        <w:rPr>
          <w:rFonts w:ascii="Arial" w:eastAsia="Times New Roman" w:hAnsi="Arial" w:cs="Arial"/>
        </w:rPr>
        <w:t>vertu</w:t>
      </w:r>
      <w:r w:rsidRPr="00990039">
        <w:rPr>
          <w:rFonts w:ascii="Arial" w:eastAsia="Times New Roman" w:hAnsi="Arial" w:cs="Arial"/>
          <w:spacing w:val="21"/>
        </w:rPr>
        <w:t xml:space="preserve"> </w:t>
      </w:r>
      <w:r w:rsidRPr="00990039">
        <w:rPr>
          <w:rFonts w:ascii="Arial" w:eastAsia="Times New Roman" w:hAnsi="Arial" w:cs="Arial"/>
        </w:rPr>
        <w:t>du</w:t>
      </w:r>
      <w:r w:rsidRPr="00990039">
        <w:rPr>
          <w:rFonts w:ascii="Arial" w:eastAsia="Times New Roman" w:hAnsi="Arial" w:cs="Arial"/>
          <w:spacing w:val="21"/>
        </w:rPr>
        <w:t xml:space="preserve"> </w:t>
      </w:r>
      <w:r w:rsidRPr="00990039">
        <w:rPr>
          <w:rFonts w:ascii="Arial" w:eastAsia="Times New Roman" w:hAnsi="Arial" w:cs="Arial"/>
        </w:rPr>
        <w:t>présent</w:t>
      </w:r>
      <w:r w:rsidRPr="00990039">
        <w:rPr>
          <w:rFonts w:ascii="Arial" w:eastAsia="Times New Roman" w:hAnsi="Arial" w:cs="Arial"/>
          <w:spacing w:val="21"/>
        </w:rPr>
        <w:t xml:space="preserve"> </w:t>
      </w:r>
      <w:r w:rsidRPr="00990039">
        <w:rPr>
          <w:rFonts w:ascii="Arial" w:eastAsia="Times New Roman" w:hAnsi="Arial" w:cs="Arial"/>
        </w:rPr>
        <w:t>cautionnement</w:t>
      </w:r>
      <w:r w:rsidRPr="00990039">
        <w:rPr>
          <w:rFonts w:ascii="Arial" w:eastAsia="Times New Roman" w:hAnsi="Arial" w:cs="Arial"/>
          <w:spacing w:val="21"/>
        </w:rPr>
        <w:t xml:space="preserve"> </w:t>
      </w:r>
      <w:r w:rsidRPr="00990039">
        <w:rPr>
          <w:rFonts w:ascii="Arial" w:eastAsia="Times New Roman" w:hAnsi="Arial" w:cs="Arial"/>
        </w:rPr>
        <w:t>définitif</w:t>
      </w:r>
      <w:r w:rsidRPr="00990039">
        <w:rPr>
          <w:rFonts w:ascii="Arial" w:eastAsia="Times New Roman" w:hAnsi="Arial" w:cs="Arial"/>
          <w:spacing w:val="21"/>
        </w:rPr>
        <w:t xml:space="preserve"> </w:t>
      </w:r>
      <w:r w:rsidRPr="00990039">
        <w:rPr>
          <w:rFonts w:ascii="Arial" w:eastAsia="Times New Roman" w:hAnsi="Arial" w:cs="Arial"/>
        </w:rPr>
        <w:t>et nous</w:t>
      </w:r>
      <w:r w:rsidRPr="00990039">
        <w:rPr>
          <w:rFonts w:ascii="Arial" w:eastAsia="Times New Roman" w:hAnsi="Arial" w:cs="Arial"/>
          <w:spacing w:val="7"/>
        </w:rPr>
        <w:t xml:space="preserve"> </w:t>
      </w:r>
      <w:r w:rsidRPr="00990039">
        <w:rPr>
          <w:rFonts w:ascii="Arial" w:eastAsia="Times New Roman" w:hAnsi="Arial" w:cs="Arial"/>
        </w:rPr>
        <w:t>dérogeons</w:t>
      </w:r>
      <w:r w:rsidRPr="00990039">
        <w:rPr>
          <w:rFonts w:ascii="Arial" w:eastAsia="Times New Roman" w:hAnsi="Arial" w:cs="Arial"/>
          <w:spacing w:val="7"/>
        </w:rPr>
        <w:t xml:space="preserve"> </w:t>
      </w:r>
      <w:r w:rsidRPr="00990039">
        <w:rPr>
          <w:rFonts w:ascii="Arial" w:eastAsia="Times New Roman" w:hAnsi="Arial" w:cs="Arial"/>
        </w:rPr>
        <w:t>par</w:t>
      </w:r>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présente</w:t>
      </w:r>
      <w:r w:rsidRPr="00990039">
        <w:rPr>
          <w:rFonts w:ascii="Arial" w:eastAsia="Times New Roman" w:hAnsi="Arial" w:cs="Arial"/>
          <w:spacing w:val="7"/>
        </w:rPr>
        <w:t xml:space="preserve"> </w:t>
      </w:r>
      <w:r w:rsidRPr="00990039">
        <w:rPr>
          <w:rFonts w:ascii="Arial" w:eastAsia="Times New Roman" w:hAnsi="Arial" w:cs="Arial"/>
        </w:rPr>
        <w:t>à</w:t>
      </w:r>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notification</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toute</w:t>
      </w:r>
      <w:r w:rsidRPr="00990039">
        <w:rPr>
          <w:rFonts w:ascii="Arial" w:eastAsia="Times New Roman" w:hAnsi="Arial" w:cs="Arial"/>
          <w:spacing w:val="7"/>
        </w:rPr>
        <w:t xml:space="preserve"> </w:t>
      </w:r>
      <w:r w:rsidRPr="00990039">
        <w:rPr>
          <w:rFonts w:ascii="Arial" w:eastAsia="Times New Roman" w:hAnsi="Arial" w:cs="Arial"/>
        </w:rPr>
        <w:t>modification,</w:t>
      </w:r>
      <w:r w:rsidRPr="00990039">
        <w:rPr>
          <w:rFonts w:ascii="Arial" w:eastAsia="Times New Roman" w:hAnsi="Arial" w:cs="Arial"/>
          <w:spacing w:val="7"/>
        </w:rPr>
        <w:t xml:space="preserve"> </w:t>
      </w:r>
      <w:r w:rsidRPr="00990039">
        <w:rPr>
          <w:rFonts w:ascii="Arial" w:eastAsia="Times New Roman" w:hAnsi="Arial" w:cs="Arial"/>
        </w:rPr>
        <w:t>additif</w:t>
      </w:r>
      <w:r w:rsidRPr="00990039">
        <w:rPr>
          <w:rFonts w:ascii="Arial" w:eastAsia="Times New Roman" w:hAnsi="Arial" w:cs="Arial"/>
          <w:spacing w:val="7"/>
        </w:rPr>
        <w:t xml:space="preserve"> </w:t>
      </w:r>
      <w:r w:rsidRPr="00990039">
        <w:rPr>
          <w:rFonts w:ascii="Arial" w:eastAsia="Times New Roman" w:hAnsi="Arial" w:cs="Arial"/>
        </w:rPr>
        <w:t>ou</w:t>
      </w:r>
      <w:r w:rsidRPr="00990039">
        <w:rPr>
          <w:rFonts w:ascii="Arial" w:eastAsia="Times New Roman" w:hAnsi="Arial" w:cs="Arial"/>
          <w:spacing w:val="7"/>
        </w:rPr>
        <w:t xml:space="preserve"> </w:t>
      </w:r>
      <w:r w:rsidRPr="00990039">
        <w:rPr>
          <w:rFonts w:ascii="Arial" w:eastAsia="Times New Roman" w:hAnsi="Arial" w:cs="Arial"/>
        </w:rPr>
        <w:t>changement.</w:t>
      </w:r>
    </w:p>
    <w:p w:rsidR="00990039" w:rsidRPr="00990039" w:rsidRDefault="00990039" w:rsidP="00990039">
      <w:pPr>
        <w:widowControl w:val="0"/>
        <w:suppressAutoHyphens/>
        <w:autoSpaceDE w:val="0"/>
        <w:autoSpaceDN w:val="0"/>
        <w:spacing w:after="0"/>
        <w:ind w:left="107" w:right="83"/>
        <w:jc w:val="both"/>
        <w:textAlignment w:val="baseline"/>
        <w:rPr>
          <w:rFonts w:ascii="Arial" w:eastAsia="Times New Roman" w:hAnsi="Arial" w:cs="Arial"/>
          <w:sz w:val="24"/>
          <w:szCs w:val="24"/>
        </w:rPr>
      </w:pPr>
      <w:r w:rsidRPr="00990039">
        <w:rPr>
          <w:rFonts w:ascii="Arial" w:eastAsia="Times New Roman" w:hAnsi="Arial" w:cs="Arial"/>
        </w:rPr>
        <w:t>Le présent cautionnement</w:t>
      </w:r>
      <w:r w:rsidRPr="00990039">
        <w:rPr>
          <w:rFonts w:ascii="Arial" w:eastAsia="Times New Roman" w:hAnsi="Arial" w:cs="Arial"/>
          <w:spacing w:val="29"/>
        </w:rPr>
        <w:t xml:space="preserve"> </w:t>
      </w:r>
      <w:r w:rsidRPr="00990039">
        <w:rPr>
          <w:rFonts w:ascii="Arial" w:eastAsia="Times New Roman" w:hAnsi="Arial" w:cs="Arial"/>
        </w:rPr>
        <w:t>définitif prend effet à compter</w:t>
      </w:r>
      <w:r w:rsidRPr="00990039">
        <w:rPr>
          <w:rFonts w:ascii="Arial" w:eastAsia="Times New Roman" w:hAnsi="Arial" w:cs="Arial"/>
          <w:spacing w:val="29"/>
        </w:rPr>
        <w:t xml:space="preserve"> </w:t>
      </w:r>
      <w:r w:rsidRPr="00990039">
        <w:rPr>
          <w:rFonts w:ascii="Arial" w:eastAsia="Times New Roman" w:hAnsi="Arial" w:cs="Arial"/>
        </w:rPr>
        <w:t>de</w:t>
      </w:r>
      <w:r w:rsidRPr="00990039">
        <w:rPr>
          <w:rFonts w:ascii="Arial" w:eastAsia="Times New Roman" w:hAnsi="Arial" w:cs="Arial"/>
          <w:spacing w:val="29"/>
        </w:rPr>
        <w:t xml:space="preserve"> s</w:t>
      </w:r>
      <w:r w:rsidRPr="00990039">
        <w:rPr>
          <w:rFonts w:ascii="Arial" w:eastAsia="Times New Roman" w:hAnsi="Arial" w:cs="Arial"/>
        </w:rPr>
        <w:t>a</w:t>
      </w:r>
      <w:r w:rsidRPr="00990039">
        <w:rPr>
          <w:rFonts w:ascii="Arial" w:eastAsia="Times New Roman" w:hAnsi="Arial" w:cs="Arial"/>
          <w:spacing w:val="29"/>
        </w:rPr>
        <w:t xml:space="preserve"> </w:t>
      </w:r>
      <w:r w:rsidRPr="00990039">
        <w:rPr>
          <w:rFonts w:ascii="Arial" w:eastAsia="Times New Roman" w:hAnsi="Arial" w:cs="Arial"/>
        </w:rPr>
        <w:t>signature et dès</w:t>
      </w:r>
      <w:r w:rsidRPr="00990039">
        <w:rPr>
          <w:rFonts w:ascii="Arial" w:eastAsia="Times New Roman" w:hAnsi="Arial" w:cs="Arial"/>
          <w:spacing w:val="29"/>
        </w:rPr>
        <w:t xml:space="preserve"> </w:t>
      </w:r>
      <w:r w:rsidRPr="00990039">
        <w:rPr>
          <w:rFonts w:ascii="Arial" w:eastAsia="Times New Roman" w:hAnsi="Arial" w:cs="Arial"/>
        </w:rPr>
        <w:t xml:space="preserve">notification </w:t>
      </w:r>
      <w:r w:rsidRPr="00990039">
        <w:rPr>
          <w:rFonts w:ascii="Arial" w:eastAsia="Times New Roman" w:hAnsi="Arial" w:cs="Arial"/>
          <w:spacing w:val="29"/>
        </w:rPr>
        <w:t>du marché</w:t>
      </w:r>
      <w:r w:rsidRPr="00990039">
        <w:rPr>
          <w:rFonts w:ascii="Arial" w:eastAsia="Times New Roman" w:hAnsi="Arial" w:cs="Arial"/>
        </w:rPr>
        <w:t>.</w:t>
      </w:r>
      <w:r w:rsidRPr="00990039">
        <w:rPr>
          <w:rFonts w:ascii="Arial" w:eastAsia="Times New Roman" w:hAnsi="Arial" w:cs="Arial"/>
          <w:spacing w:val="6"/>
        </w:rPr>
        <w:t xml:space="preserve"> </w:t>
      </w:r>
      <w:r w:rsidRPr="00990039">
        <w:rPr>
          <w:rFonts w:ascii="Arial" w:eastAsia="Times New Roman" w:hAnsi="Arial" w:cs="Arial"/>
        </w:rPr>
        <w:t>La caution</w:t>
      </w:r>
      <w:r w:rsidRPr="00990039">
        <w:rPr>
          <w:rFonts w:ascii="Arial" w:eastAsia="Times New Roman" w:hAnsi="Arial" w:cs="Arial"/>
          <w:spacing w:val="6"/>
        </w:rPr>
        <w:t xml:space="preserve"> </w:t>
      </w:r>
      <w:r w:rsidRPr="00990039">
        <w:rPr>
          <w:rFonts w:ascii="Arial" w:eastAsia="Times New Roman" w:hAnsi="Arial" w:cs="Arial"/>
        </w:rPr>
        <w:t>sera</w:t>
      </w:r>
      <w:r w:rsidRPr="00990039">
        <w:rPr>
          <w:rFonts w:ascii="Arial" w:eastAsia="Times New Roman" w:hAnsi="Arial" w:cs="Arial"/>
          <w:spacing w:val="6"/>
        </w:rPr>
        <w:t xml:space="preserve"> </w:t>
      </w:r>
      <w:r w:rsidRPr="00990039">
        <w:rPr>
          <w:rFonts w:ascii="Arial" w:eastAsia="Times New Roman" w:hAnsi="Arial" w:cs="Arial"/>
        </w:rPr>
        <w:t>libérée</w:t>
      </w:r>
      <w:r w:rsidRPr="00990039">
        <w:rPr>
          <w:rFonts w:ascii="Arial" w:eastAsia="Times New Roman" w:hAnsi="Arial" w:cs="Arial"/>
          <w:spacing w:val="6"/>
        </w:rPr>
        <w:t xml:space="preserve"> </w:t>
      </w:r>
      <w:r w:rsidRPr="00990039">
        <w:rPr>
          <w:rFonts w:ascii="Arial" w:eastAsia="Times New Roman" w:hAnsi="Arial" w:cs="Arial"/>
        </w:rPr>
        <w:t>dans</w:t>
      </w:r>
      <w:r w:rsidRPr="00990039">
        <w:rPr>
          <w:rFonts w:ascii="Arial" w:eastAsia="Times New Roman" w:hAnsi="Arial" w:cs="Arial"/>
          <w:spacing w:val="6"/>
        </w:rPr>
        <w:t xml:space="preserve"> </w:t>
      </w:r>
      <w:r w:rsidRPr="00990039">
        <w:rPr>
          <w:rFonts w:ascii="Arial" w:eastAsia="Times New Roman" w:hAnsi="Arial" w:cs="Arial"/>
        </w:rPr>
        <w:t>un</w:t>
      </w:r>
      <w:r w:rsidRPr="00990039">
        <w:rPr>
          <w:rFonts w:ascii="Arial" w:eastAsia="Times New Roman" w:hAnsi="Arial" w:cs="Arial"/>
          <w:spacing w:val="6"/>
        </w:rPr>
        <w:t xml:space="preserve"> </w:t>
      </w:r>
      <w:r w:rsidRPr="00990039">
        <w:rPr>
          <w:rFonts w:ascii="Arial" w:eastAsia="Times New Roman" w:hAnsi="Arial" w:cs="Arial"/>
        </w:rPr>
        <w:t>délai</w:t>
      </w:r>
      <w:r w:rsidRPr="00990039">
        <w:rPr>
          <w:rFonts w:ascii="Arial" w:eastAsia="Times New Roman" w:hAnsi="Arial" w:cs="Arial"/>
          <w:spacing w:val="6"/>
        </w:rPr>
        <w:t xml:space="preserve"> (</w:t>
      </w:r>
      <w:r w:rsidRPr="00990039">
        <w:rPr>
          <w:rFonts w:ascii="Arial" w:eastAsia="Times New Roman" w:hAnsi="Arial" w:cs="Arial"/>
        </w:rPr>
        <w:t>indiquer</w:t>
      </w:r>
      <w:r w:rsidRPr="00990039">
        <w:rPr>
          <w:rFonts w:ascii="Arial" w:eastAsia="Times New Roman" w:hAnsi="Arial" w:cs="Arial"/>
          <w:spacing w:val="7"/>
        </w:rPr>
        <w:t xml:space="preserve"> </w:t>
      </w:r>
      <w:r w:rsidRPr="00990039">
        <w:rPr>
          <w:rFonts w:ascii="Arial" w:eastAsia="Times New Roman" w:hAnsi="Arial" w:cs="Arial"/>
        </w:rPr>
        <w:t>le</w:t>
      </w:r>
      <w:r w:rsidRPr="00990039">
        <w:rPr>
          <w:rFonts w:ascii="Arial" w:eastAsia="Times New Roman" w:hAnsi="Arial" w:cs="Arial"/>
          <w:spacing w:val="7"/>
        </w:rPr>
        <w:t xml:space="preserve"> </w:t>
      </w:r>
      <w:r w:rsidRPr="00990039">
        <w:rPr>
          <w:rFonts w:ascii="Arial" w:eastAsia="Times New Roman" w:hAnsi="Arial" w:cs="Arial"/>
        </w:rPr>
        <w:t>délai)</w:t>
      </w:r>
      <w:r w:rsidRPr="00990039">
        <w:rPr>
          <w:rFonts w:ascii="Arial" w:eastAsia="Times New Roman" w:hAnsi="Arial" w:cs="Arial"/>
          <w:spacing w:val="7"/>
        </w:rPr>
        <w:t xml:space="preserve"> </w:t>
      </w:r>
      <w:r w:rsidRPr="00990039">
        <w:rPr>
          <w:rFonts w:ascii="Arial" w:eastAsia="Times New Roman" w:hAnsi="Arial" w:cs="Arial"/>
        </w:rPr>
        <w:t>à</w:t>
      </w:r>
      <w:r w:rsidRPr="00990039">
        <w:rPr>
          <w:rFonts w:ascii="Arial" w:eastAsia="Times New Roman" w:hAnsi="Arial" w:cs="Arial"/>
          <w:spacing w:val="7"/>
        </w:rPr>
        <w:t xml:space="preserve"> </w:t>
      </w:r>
      <w:r w:rsidRPr="00990039">
        <w:rPr>
          <w:rFonts w:ascii="Arial" w:eastAsia="Times New Roman" w:hAnsi="Arial" w:cs="Arial"/>
        </w:rPr>
        <w:t>compter</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date</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réception</w:t>
      </w:r>
      <w:r w:rsidRPr="00990039">
        <w:rPr>
          <w:rFonts w:ascii="Arial" w:eastAsia="Times New Roman" w:hAnsi="Arial" w:cs="Arial"/>
          <w:spacing w:val="7"/>
        </w:rPr>
        <w:t xml:space="preserve"> </w:t>
      </w:r>
      <w:r w:rsidRPr="00990039">
        <w:rPr>
          <w:rFonts w:ascii="Arial" w:eastAsia="Times New Roman" w:hAnsi="Arial" w:cs="Arial"/>
        </w:rPr>
        <w:t>provisoire</w:t>
      </w:r>
      <w:r w:rsidRPr="00990039">
        <w:rPr>
          <w:rFonts w:ascii="Arial" w:eastAsia="Times New Roman" w:hAnsi="Arial" w:cs="Arial"/>
          <w:spacing w:val="7"/>
        </w:rPr>
        <w:t xml:space="preserve"> </w:t>
      </w:r>
      <w:r w:rsidRPr="00990039">
        <w:rPr>
          <w:rFonts w:ascii="Arial" w:eastAsia="Times New Roman" w:hAnsi="Arial" w:cs="Arial"/>
        </w:rPr>
        <w:t>des</w:t>
      </w:r>
      <w:r w:rsidRPr="00990039">
        <w:rPr>
          <w:rFonts w:ascii="Arial" w:eastAsia="Times New Roman" w:hAnsi="Arial" w:cs="Arial"/>
          <w:spacing w:val="7"/>
        </w:rPr>
        <w:t xml:space="preserve"> </w:t>
      </w:r>
      <w:r w:rsidRPr="00990039">
        <w:rPr>
          <w:rFonts w:ascii="Arial" w:eastAsia="Times New Roman" w:hAnsi="Arial" w:cs="Arial"/>
        </w:rPr>
        <w:t>fournitures.</w:t>
      </w:r>
    </w:p>
    <w:p w:rsidR="00990039" w:rsidRPr="00990039" w:rsidRDefault="00990039" w:rsidP="00990039">
      <w:pPr>
        <w:widowControl w:val="0"/>
        <w:suppressAutoHyphens/>
        <w:autoSpaceDE w:val="0"/>
        <w:autoSpaceDN w:val="0"/>
        <w:spacing w:after="0"/>
        <w:ind w:left="107" w:right="-214"/>
        <w:textAlignment w:val="baseline"/>
        <w:rPr>
          <w:rFonts w:ascii="Arial" w:eastAsia="Times New Roman" w:hAnsi="Arial" w:cs="Arial"/>
          <w:sz w:val="24"/>
          <w:szCs w:val="24"/>
        </w:rPr>
      </w:pPr>
      <w:r w:rsidRPr="00990039">
        <w:rPr>
          <w:rFonts w:ascii="Arial" w:eastAsia="Times New Roman" w:hAnsi="Arial" w:cs="Arial"/>
        </w:rPr>
        <w:t xml:space="preserve">Après </w:t>
      </w:r>
      <w:r w:rsidRPr="00990039">
        <w:rPr>
          <w:rFonts w:ascii="Arial" w:eastAsia="Times New Roman" w:hAnsi="Arial" w:cs="Arial"/>
          <w:spacing w:val="-9"/>
        </w:rPr>
        <w:t xml:space="preserve">le délai susvisé, </w:t>
      </w:r>
      <w:r w:rsidRPr="00990039">
        <w:rPr>
          <w:rFonts w:ascii="Arial" w:eastAsia="Times New Roman" w:hAnsi="Arial" w:cs="Arial"/>
        </w:rPr>
        <w:t>la caution devient sans objet et doit nous être automatiquement</w:t>
      </w:r>
      <w:r w:rsidRPr="00990039">
        <w:rPr>
          <w:rFonts w:ascii="Arial" w:eastAsia="Times New Roman" w:hAnsi="Arial" w:cs="Arial"/>
          <w:spacing w:val="-9"/>
        </w:rPr>
        <w:t xml:space="preserve"> </w:t>
      </w:r>
      <w:r w:rsidRPr="00990039">
        <w:rPr>
          <w:rFonts w:ascii="Arial" w:eastAsia="Times New Roman" w:hAnsi="Arial" w:cs="Arial"/>
        </w:rPr>
        <w:t xml:space="preserve">retournée sans </w:t>
      </w:r>
      <w:r w:rsidRPr="00990039">
        <w:rPr>
          <w:rFonts w:ascii="Arial" w:eastAsia="Times New Roman" w:hAnsi="Arial" w:cs="Arial"/>
          <w:spacing w:val="-9"/>
        </w:rPr>
        <w:t>aucune forme de procédure.</w:t>
      </w:r>
    </w:p>
    <w:p w:rsidR="00990039" w:rsidRPr="00990039" w:rsidRDefault="00990039" w:rsidP="00990039">
      <w:pPr>
        <w:widowControl w:val="0"/>
        <w:suppressAutoHyphens/>
        <w:autoSpaceDE w:val="0"/>
        <w:autoSpaceDN w:val="0"/>
        <w:spacing w:before="8" w:after="0"/>
        <w:textAlignment w:val="baseline"/>
        <w:rPr>
          <w:rFonts w:ascii="Arial" w:eastAsia="Times New Roman" w:hAnsi="Arial" w:cs="Arial"/>
          <w:sz w:val="16"/>
          <w:szCs w:val="16"/>
        </w:rPr>
      </w:pPr>
    </w:p>
    <w:p w:rsidR="00990039" w:rsidRPr="00990039" w:rsidRDefault="00990039" w:rsidP="00990039">
      <w:pPr>
        <w:widowControl w:val="0"/>
        <w:suppressAutoHyphens/>
        <w:autoSpaceDE w:val="0"/>
        <w:autoSpaceDN w:val="0"/>
        <w:spacing w:after="0"/>
        <w:ind w:left="107" w:right="82"/>
        <w:jc w:val="both"/>
        <w:textAlignment w:val="baseline"/>
        <w:rPr>
          <w:rFonts w:ascii="Arial" w:eastAsia="Times New Roman" w:hAnsi="Arial" w:cs="Arial"/>
          <w:sz w:val="24"/>
          <w:szCs w:val="24"/>
        </w:rPr>
      </w:pPr>
      <w:r w:rsidRPr="00990039">
        <w:rPr>
          <w:rFonts w:ascii="Arial" w:eastAsia="Times New Roman" w:hAnsi="Arial" w:cs="Arial"/>
        </w:rPr>
        <w:t>Toute</w:t>
      </w:r>
      <w:r w:rsidRPr="00990039">
        <w:rPr>
          <w:rFonts w:ascii="Arial" w:eastAsia="Times New Roman" w:hAnsi="Arial" w:cs="Arial"/>
          <w:spacing w:val="6"/>
        </w:rPr>
        <w:t xml:space="preserve"> </w:t>
      </w:r>
      <w:r w:rsidRPr="00990039">
        <w:rPr>
          <w:rFonts w:ascii="Arial" w:eastAsia="Times New Roman" w:hAnsi="Arial" w:cs="Arial"/>
        </w:rPr>
        <w:t>demande</w:t>
      </w:r>
      <w:r w:rsidRPr="00990039">
        <w:rPr>
          <w:rFonts w:ascii="Arial" w:eastAsia="Times New Roman" w:hAnsi="Arial" w:cs="Arial"/>
          <w:spacing w:val="6"/>
        </w:rPr>
        <w:t xml:space="preserve"> </w:t>
      </w:r>
      <w:r w:rsidRPr="00990039">
        <w:rPr>
          <w:rFonts w:ascii="Arial" w:eastAsia="Times New Roman" w:hAnsi="Arial" w:cs="Arial"/>
        </w:rPr>
        <w:t>de</w:t>
      </w:r>
      <w:r w:rsidRPr="00990039">
        <w:rPr>
          <w:rFonts w:ascii="Arial" w:eastAsia="Times New Roman" w:hAnsi="Arial" w:cs="Arial"/>
          <w:spacing w:val="6"/>
        </w:rPr>
        <w:t xml:space="preserve"> </w:t>
      </w:r>
      <w:r w:rsidRPr="00990039">
        <w:rPr>
          <w:rFonts w:ascii="Arial" w:eastAsia="Times New Roman" w:hAnsi="Arial" w:cs="Arial"/>
        </w:rPr>
        <w:t>paiement</w:t>
      </w:r>
      <w:r w:rsidRPr="00990039">
        <w:rPr>
          <w:rFonts w:ascii="Arial" w:eastAsia="Times New Roman" w:hAnsi="Arial" w:cs="Arial"/>
          <w:spacing w:val="6"/>
        </w:rPr>
        <w:t xml:space="preserve"> </w:t>
      </w:r>
      <w:r w:rsidRPr="00990039">
        <w:rPr>
          <w:rFonts w:ascii="Arial" w:eastAsia="Times New Roman" w:hAnsi="Arial" w:cs="Arial"/>
        </w:rPr>
        <w:t>formulée</w:t>
      </w:r>
      <w:r w:rsidRPr="00990039">
        <w:rPr>
          <w:rFonts w:ascii="Arial" w:eastAsia="Times New Roman" w:hAnsi="Arial" w:cs="Arial"/>
          <w:spacing w:val="6"/>
        </w:rPr>
        <w:t xml:space="preserve"> </w:t>
      </w:r>
      <w:r w:rsidRPr="00990039">
        <w:rPr>
          <w:rFonts w:ascii="Arial" w:eastAsia="Times New Roman" w:hAnsi="Arial" w:cs="Arial"/>
        </w:rPr>
        <w:t>par</w:t>
      </w:r>
      <w:r w:rsidRPr="00990039">
        <w:rPr>
          <w:rFonts w:ascii="Arial" w:eastAsia="Times New Roman" w:hAnsi="Arial" w:cs="Arial"/>
          <w:spacing w:val="6"/>
        </w:rPr>
        <w:t xml:space="preserve"> </w:t>
      </w:r>
      <w:r w:rsidRPr="00990039">
        <w:rPr>
          <w:rFonts w:ascii="Arial" w:eastAsia="Times New Roman" w:hAnsi="Arial" w:cs="Arial"/>
        </w:rPr>
        <w:t>le</w:t>
      </w:r>
      <w:r w:rsidRPr="00990039">
        <w:rPr>
          <w:rFonts w:ascii="Arial" w:eastAsia="Times New Roman" w:hAnsi="Arial" w:cs="Arial"/>
          <w:spacing w:val="6"/>
        </w:rPr>
        <w:t xml:space="preserve"> </w:t>
      </w:r>
      <w:r w:rsidRPr="00990039">
        <w:rPr>
          <w:rFonts w:ascii="Arial" w:eastAsia="Times New Roman" w:hAnsi="Arial" w:cs="Arial"/>
        </w:rPr>
        <w:t>Maître</w:t>
      </w:r>
      <w:r w:rsidRPr="00990039">
        <w:rPr>
          <w:rFonts w:ascii="Arial" w:eastAsia="Times New Roman" w:hAnsi="Arial" w:cs="Arial"/>
          <w:spacing w:val="6"/>
        </w:rPr>
        <w:t xml:space="preserve"> </w:t>
      </w:r>
      <w:r w:rsidRPr="00990039">
        <w:rPr>
          <w:rFonts w:ascii="Arial" w:eastAsia="Times New Roman" w:hAnsi="Arial" w:cs="Arial"/>
        </w:rPr>
        <w:t>d’Ouvrage</w:t>
      </w:r>
      <w:r w:rsidRPr="00990039">
        <w:rPr>
          <w:rFonts w:ascii="Arial" w:eastAsia="Times New Roman" w:hAnsi="Arial" w:cs="Arial"/>
          <w:i/>
          <w:iCs/>
          <w:sz w:val="20"/>
          <w:szCs w:val="20"/>
        </w:rPr>
        <w:t xml:space="preserve"> </w:t>
      </w:r>
      <w:r w:rsidRPr="00990039">
        <w:rPr>
          <w:rFonts w:ascii="Arial" w:eastAsia="Times New Roman" w:hAnsi="Arial" w:cs="Arial"/>
        </w:rPr>
        <w:t>Délégué au</w:t>
      </w:r>
      <w:r w:rsidRPr="00990039">
        <w:rPr>
          <w:rFonts w:ascii="Arial" w:eastAsia="Times New Roman" w:hAnsi="Arial" w:cs="Arial"/>
          <w:spacing w:val="6"/>
        </w:rPr>
        <w:t xml:space="preserve"> </w:t>
      </w:r>
      <w:r w:rsidRPr="00990039">
        <w:rPr>
          <w:rFonts w:ascii="Arial" w:eastAsia="Times New Roman" w:hAnsi="Arial" w:cs="Arial"/>
        </w:rPr>
        <w:t>titre</w:t>
      </w:r>
      <w:r w:rsidRPr="00990039">
        <w:rPr>
          <w:rFonts w:ascii="Arial" w:eastAsia="Times New Roman" w:hAnsi="Arial" w:cs="Arial"/>
          <w:spacing w:val="6"/>
        </w:rPr>
        <w:t xml:space="preserve"> </w:t>
      </w:r>
      <w:r w:rsidRPr="00990039">
        <w:rPr>
          <w:rFonts w:ascii="Arial" w:eastAsia="Times New Roman" w:hAnsi="Arial" w:cs="Arial"/>
        </w:rPr>
        <w:t>de</w:t>
      </w:r>
      <w:r w:rsidRPr="00990039">
        <w:rPr>
          <w:rFonts w:ascii="Arial" w:eastAsia="Times New Roman" w:hAnsi="Arial" w:cs="Arial"/>
          <w:spacing w:val="6"/>
        </w:rPr>
        <w:t xml:space="preserve"> </w:t>
      </w:r>
      <w:r w:rsidRPr="00990039">
        <w:rPr>
          <w:rFonts w:ascii="Arial" w:eastAsia="Times New Roman" w:hAnsi="Arial" w:cs="Arial"/>
        </w:rPr>
        <w:t>la</w:t>
      </w:r>
      <w:r w:rsidRPr="00990039">
        <w:rPr>
          <w:rFonts w:ascii="Arial" w:eastAsia="Times New Roman" w:hAnsi="Arial" w:cs="Arial"/>
          <w:spacing w:val="6"/>
        </w:rPr>
        <w:t xml:space="preserve"> </w:t>
      </w:r>
      <w:r w:rsidRPr="00990039">
        <w:rPr>
          <w:rFonts w:ascii="Arial" w:eastAsia="Times New Roman" w:hAnsi="Arial" w:cs="Arial"/>
        </w:rPr>
        <w:t>présente</w:t>
      </w:r>
      <w:r w:rsidRPr="00990039">
        <w:rPr>
          <w:rFonts w:ascii="Arial" w:eastAsia="Times New Roman" w:hAnsi="Arial" w:cs="Arial"/>
          <w:spacing w:val="6"/>
        </w:rPr>
        <w:t xml:space="preserve"> </w:t>
      </w:r>
      <w:r w:rsidRPr="00990039">
        <w:rPr>
          <w:rFonts w:ascii="Arial" w:eastAsia="Times New Roman" w:hAnsi="Arial" w:cs="Arial"/>
        </w:rPr>
        <w:t>garantie</w:t>
      </w:r>
      <w:r w:rsidRPr="00990039">
        <w:rPr>
          <w:rFonts w:ascii="Arial" w:eastAsia="Times New Roman" w:hAnsi="Arial" w:cs="Arial"/>
          <w:spacing w:val="6"/>
        </w:rPr>
        <w:t xml:space="preserve"> </w:t>
      </w:r>
      <w:r w:rsidRPr="00990039">
        <w:rPr>
          <w:rFonts w:ascii="Arial" w:eastAsia="Times New Roman" w:hAnsi="Arial" w:cs="Arial"/>
        </w:rPr>
        <w:t>doit être</w:t>
      </w:r>
      <w:r w:rsidRPr="00990039">
        <w:rPr>
          <w:rFonts w:ascii="Arial" w:eastAsia="Times New Roman" w:hAnsi="Arial" w:cs="Arial"/>
          <w:spacing w:val="-13"/>
        </w:rPr>
        <w:t xml:space="preserve"> </w:t>
      </w:r>
      <w:r w:rsidRPr="00990039">
        <w:rPr>
          <w:rFonts w:ascii="Arial" w:eastAsia="Times New Roman" w:hAnsi="Arial" w:cs="Arial"/>
        </w:rPr>
        <w:t>faite</w:t>
      </w:r>
      <w:r w:rsidRPr="00990039">
        <w:rPr>
          <w:rFonts w:ascii="Arial" w:eastAsia="Times New Roman" w:hAnsi="Arial" w:cs="Arial"/>
          <w:spacing w:val="-13"/>
        </w:rPr>
        <w:t xml:space="preserve"> </w:t>
      </w:r>
      <w:r w:rsidRPr="00990039">
        <w:rPr>
          <w:rFonts w:ascii="Arial" w:eastAsia="Times New Roman" w:hAnsi="Arial" w:cs="Arial"/>
        </w:rPr>
        <w:t>par lettre recommandée avec</w:t>
      </w:r>
      <w:r w:rsidRPr="00990039">
        <w:rPr>
          <w:rFonts w:ascii="Arial" w:eastAsia="Times New Roman" w:hAnsi="Arial" w:cs="Arial"/>
          <w:spacing w:val="-13"/>
        </w:rPr>
        <w:t xml:space="preserve"> </w:t>
      </w:r>
      <w:r w:rsidRPr="00990039">
        <w:rPr>
          <w:rFonts w:ascii="Arial" w:eastAsia="Times New Roman" w:hAnsi="Arial" w:cs="Arial"/>
        </w:rPr>
        <w:t>accusé de réception, parvenue à la banque pendant la période</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validité</w:t>
      </w:r>
      <w:r w:rsidRPr="00990039">
        <w:rPr>
          <w:rFonts w:ascii="Arial" w:eastAsia="Times New Roman" w:hAnsi="Arial" w:cs="Arial"/>
          <w:spacing w:val="7"/>
        </w:rPr>
        <w:t xml:space="preserve"> </w:t>
      </w:r>
      <w:r w:rsidRPr="00990039">
        <w:rPr>
          <w:rFonts w:ascii="Arial" w:eastAsia="Times New Roman" w:hAnsi="Arial" w:cs="Arial"/>
        </w:rPr>
        <w:t>du</w:t>
      </w:r>
      <w:r w:rsidRPr="00990039">
        <w:rPr>
          <w:rFonts w:ascii="Arial" w:eastAsia="Times New Roman" w:hAnsi="Arial" w:cs="Arial"/>
          <w:spacing w:val="7"/>
        </w:rPr>
        <w:t xml:space="preserve"> </w:t>
      </w:r>
      <w:r w:rsidRPr="00990039">
        <w:rPr>
          <w:rFonts w:ascii="Arial" w:eastAsia="Times New Roman" w:hAnsi="Arial" w:cs="Arial"/>
        </w:rPr>
        <w:t>présent</w:t>
      </w:r>
      <w:r w:rsidRPr="00990039">
        <w:rPr>
          <w:rFonts w:ascii="Arial" w:eastAsia="Times New Roman" w:hAnsi="Arial" w:cs="Arial"/>
          <w:spacing w:val="7"/>
        </w:rPr>
        <w:t xml:space="preserve"> </w:t>
      </w:r>
      <w:r w:rsidRPr="00990039">
        <w:rPr>
          <w:rFonts w:ascii="Arial" w:eastAsia="Times New Roman" w:hAnsi="Arial" w:cs="Arial"/>
        </w:rPr>
        <w:t>engagement.</w:t>
      </w:r>
    </w:p>
    <w:p w:rsidR="00990039" w:rsidRPr="00990039" w:rsidRDefault="00990039" w:rsidP="00990039">
      <w:pPr>
        <w:widowControl w:val="0"/>
        <w:suppressAutoHyphens/>
        <w:autoSpaceDE w:val="0"/>
        <w:autoSpaceDN w:val="0"/>
        <w:spacing w:before="8" w:after="0"/>
        <w:textAlignment w:val="baseline"/>
        <w:rPr>
          <w:rFonts w:ascii="Arial" w:eastAsia="Times New Roman" w:hAnsi="Arial" w:cs="Arial"/>
          <w:sz w:val="10"/>
          <w:szCs w:val="10"/>
        </w:rPr>
      </w:pPr>
    </w:p>
    <w:p w:rsidR="00990039" w:rsidRPr="00990039" w:rsidRDefault="00990039" w:rsidP="00990039">
      <w:pPr>
        <w:widowControl w:val="0"/>
        <w:suppressAutoHyphens/>
        <w:autoSpaceDE w:val="0"/>
        <w:autoSpaceDN w:val="0"/>
        <w:spacing w:after="0"/>
        <w:ind w:left="107" w:right="82"/>
        <w:jc w:val="both"/>
        <w:textAlignment w:val="baseline"/>
        <w:rPr>
          <w:rFonts w:ascii="Arial" w:eastAsia="Times New Roman" w:hAnsi="Arial" w:cs="Arial"/>
          <w:sz w:val="24"/>
          <w:szCs w:val="24"/>
        </w:rPr>
      </w:pPr>
      <w:r w:rsidRPr="00990039">
        <w:rPr>
          <w:rFonts w:ascii="Arial" w:eastAsia="Times New Roman" w:hAnsi="Arial" w:cs="Arial"/>
        </w:rPr>
        <w:t>Le</w:t>
      </w:r>
      <w:r w:rsidRPr="00990039">
        <w:rPr>
          <w:rFonts w:ascii="Arial" w:eastAsia="Times New Roman" w:hAnsi="Arial" w:cs="Arial"/>
          <w:spacing w:val="3"/>
        </w:rPr>
        <w:t xml:space="preserve"> </w:t>
      </w:r>
      <w:r w:rsidRPr="00990039">
        <w:rPr>
          <w:rFonts w:ascii="Arial" w:eastAsia="Times New Roman" w:hAnsi="Arial" w:cs="Arial"/>
        </w:rPr>
        <w:t>présent</w:t>
      </w:r>
      <w:r w:rsidRPr="00990039">
        <w:rPr>
          <w:rFonts w:ascii="Arial" w:eastAsia="Times New Roman" w:hAnsi="Arial" w:cs="Arial"/>
          <w:spacing w:val="3"/>
        </w:rPr>
        <w:t xml:space="preserve"> </w:t>
      </w:r>
      <w:r w:rsidRPr="00990039">
        <w:rPr>
          <w:rFonts w:ascii="Arial" w:eastAsia="Times New Roman" w:hAnsi="Arial" w:cs="Arial"/>
        </w:rPr>
        <w:t>cautionnement</w:t>
      </w:r>
      <w:r w:rsidRPr="00990039">
        <w:rPr>
          <w:rFonts w:ascii="Arial" w:eastAsia="Times New Roman" w:hAnsi="Arial" w:cs="Arial"/>
          <w:spacing w:val="3"/>
        </w:rPr>
        <w:t xml:space="preserve"> </w:t>
      </w:r>
      <w:r w:rsidRPr="00990039">
        <w:rPr>
          <w:rFonts w:ascii="Arial" w:eastAsia="Times New Roman" w:hAnsi="Arial" w:cs="Arial"/>
        </w:rPr>
        <w:t>définitif</w:t>
      </w:r>
      <w:r w:rsidRPr="00990039">
        <w:rPr>
          <w:rFonts w:ascii="Arial" w:eastAsia="Times New Roman" w:hAnsi="Arial" w:cs="Arial"/>
          <w:spacing w:val="3"/>
        </w:rPr>
        <w:t xml:space="preserve"> </w:t>
      </w:r>
      <w:r w:rsidRPr="00990039">
        <w:rPr>
          <w:rFonts w:ascii="Arial" w:eastAsia="Times New Roman" w:hAnsi="Arial" w:cs="Arial"/>
        </w:rPr>
        <w:t>est</w:t>
      </w:r>
      <w:r w:rsidRPr="00990039">
        <w:rPr>
          <w:rFonts w:ascii="Arial" w:eastAsia="Times New Roman" w:hAnsi="Arial" w:cs="Arial"/>
          <w:spacing w:val="3"/>
        </w:rPr>
        <w:t xml:space="preserve"> </w:t>
      </w:r>
      <w:r w:rsidRPr="00990039">
        <w:rPr>
          <w:rFonts w:ascii="Arial" w:eastAsia="Times New Roman" w:hAnsi="Arial" w:cs="Arial"/>
        </w:rPr>
        <w:t>soumis</w:t>
      </w:r>
      <w:r w:rsidRPr="00990039">
        <w:rPr>
          <w:rFonts w:ascii="Arial" w:eastAsia="Times New Roman" w:hAnsi="Arial" w:cs="Arial"/>
          <w:spacing w:val="3"/>
        </w:rPr>
        <w:t xml:space="preserve"> </w:t>
      </w:r>
      <w:r w:rsidRPr="00990039">
        <w:rPr>
          <w:rFonts w:ascii="Arial" w:eastAsia="Times New Roman" w:hAnsi="Arial" w:cs="Arial"/>
        </w:rPr>
        <w:t>pour</w:t>
      </w:r>
      <w:r w:rsidRPr="00990039">
        <w:rPr>
          <w:rFonts w:ascii="Arial" w:eastAsia="Times New Roman" w:hAnsi="Arial" w:cs="Arial"/>
          <w:spacing w:val="3"/>
        </w:rPr>
        <w:t xml:space="preserve"> </w:t>
      </w:r>
      <w:r w:rsidRPr="00990039">
        <w:rPr>
          <w:rFonts w:ascii="Arial" w:eastAsia="Times New Roman" w:hAnsi="Arial" w:cs="Arial"/>
        </w:rPr>
        <w:t>son</w:t>
      </w:r>
      <w:r w:rsidRPr="00990039">
        <w:rPr>
          <w:rFonts w:ascii="Arial" w:eastAsia="Times New Roman" w:hAnsi="Arial" w:cs="Arial"/>
          <w:spacing w:val="3"/>
        </w:rPr>
        <w:t xml:space="preserve"> </w:t>
      </w:r>
      <w:r w:rsidRPr="00990039">
        <w:rPr>
          <w:rFonts w:ascii="Arial" w:eastAsia="Times New Roman" w:hAnsi="Arial" w:cs="Arial"/>
        </w:rPr>
        <w:t>interprétation</w:t>
      </w:r>
      <w:r w:rsidRPr="00990039">
        <w:rPr>
          <w:rFonts w:ascii="Arial" w:eastAsia="Times New Roman" w:hAnsi="Arial" w:cs="Arial"/>
          <w:spacing w:val="3"/>
        </w:rPr>
        <w:t xml:space="preserve"> </w:t>
      </w:r>
      <w:r w:rsidRPr="00990039">
        <w:rPr>
          <w:rFonts w:ascii="Arial" w:eastAsia="Times New Roman" w:hAnsi="Arial" w:cs="Arial"/>
        </w:rPr>
        <w:t>et</w:t>
      </w:r>
      <w:r w:rsidRPr="00990039">
        <w:rPr>
          <w:rFonts w:ascii="Arial" w:eastAsia="Times New Roman" w:hAnsi="Arial" w:cs="Arial"/>
          <w:spacing w:val="3"/>
        </w:rPr>
        <w:t xml:space="preserve"> </w:t>
      </w:r>
      <w:r w:rsidRPr="00990039">
        <w:rPr>
          <w:rFonts w:ascii="Arial" w:eastAsia="Times New Roman" w:hAnsi="Arial" w:cs="Arial"/>
        </w:rPr>
        <w:t>son</w:t>
      </w:r>
      <w:r w:rsidRPr="00990039">
        <w:rPr>
          <w:rFonts w:ascii="Arial" w:eastAsia="Times New Roman" w:hAnsi="Arial" w:cs="Arial"/>
          <w:spacing w:val="3"/>
        </w:rPr>
        <w:t xml:space="preserve"> </w:t>
      </w:r>
      <w:r w:rsidRPr="00990039">
        <w:rPr>
          <w:rFonts w:ascii="Arial" w:eastAsia="Times New Roman" w:hAnsi="Arial" w:cs="Arial"/>
        </w:rPr>
        <w:t>exécution</w:t>
      </w:r>
      <w:r w:rsidRPr="00990039">
        <w:rPr>
          <w:rFonts w:ascii="Arial" w:eastAsia="Times New Roman" w:hAnsi="Arial" w:cs="Arial"/>
          <w:spacing w:val="3"/>
        </w:rPr>
        <w:t xml:space="preserve"> </w:t>
      </w:r>
      <w:r w:rsidRPr="00990039">
        <w:rPr>
          <w:rFonts w:ascii="Arial" w:eastAsia="Times New Roman" w:hAnsi="Arial" w:cs="Arial"/>
        </w:rPr>
        <w:t>au</w:t>
      </w:r>
      <w:r w:rsidRPr="00990039">
        <w:rPr>
          <w:rFonts w:ascii="Arial" w:eastAsia="Times New Roman" w:hAnsi="Arial" w:cs="Arial"/>
          <w:spacing w:val="3"/>
        </w:rPr>
        <w:t xml:space="preserve"> </w:t>
      </w:r>
      <w:r w:rsidRPr="00990039">
        <w:rPr>
          <w:rFonts w:ascii="Arial" w:eastAsia="Times New Roman" w:hAnsi="Arial" w:cs="Arial"/>
        </w:rPr>
        <w:t>droit</w:t>
      </w:r>
      <w:r w:rsidRPr="00990039">
        <w:rPr>
          <w:rFonts w:ascii="Arial" w:eastAsia="Times New Roman" w:hAnsi="Arial" w:cs="Arial"/>
          <w:spacing w:val="3"/>
        </w:rPr>
        <w:t xml:space="preserve"> </w:t>
      </w:r>
      <w:r w:rsidRPr="00990039">
        <w:rPr>
          <w:rFonts w:ascii="Arial" w:eastAsia="Times New Roman" w:hAnsi="Arial" w:cs="Arial"/>
        </w:rPr>
        <w:t>camerounais.</w:t>
      </w:r>
      <w:r w:rsidRPr="00990039">
        <w:rPr>
          <w:rFonts w:ascii="Arial" w:eastAsia="Times New Roman" w:hAnsi="Arial" w:cs="Arial"/>
          <w:spacing w:val="3"/>
        </w:rPr>
        <w:t xml:space="preserve"> </w:t>
      </w:r>
      <w:r w:rsidRPr="00990039">
        <w:rPr>
          <w:rFonts w:ascii="Arial" w:eastAsia="Times New Roman" w:hAnsi="Arial" w:cs="Arial"/>
        </w:rPr>
        <w:t>Les</w:t>
      </w:r>
      <w:r w:rsidRPr="00990039">
        <w:rPr>
          <w:rFonts w:ascii="Arial" w:eastAsia="Times New Roman" w:hAnsi="Arial" w:cs="Arial"/>
          <w:spacing w:val="3"/>
        </w:rPr>
        <w:t xml:space="preserve"> </w:t>
      </w:r>
      <w:r w:rsidRPr="00990039">
        <w:rPr>
          <w:rFonts w:ascii="Arial" w:eastAsia="Times New Roman" w:hAnsi="Arial" w:cs="Arial"/>
        </w:rPr>
        <w:t>tribunaux</w:t>
      </w:r>
      <w:r w:rsidRPr="00990039">
        <w:rPr>
          <w:rFonts w:ascii="Arial" w:eastAsia="Times New Roman" w:hAnsi="Arial" w:cs="Arial"/>
          <w:spacing w:val="3"/>
        </w:rPr>
        <w:t xml:space="preserve"> </w:t>
      </w:r>
      <w:r w:rsidRPr="00990039">
        <w:rPr>
          <w:rFonts w:ascii="Arial" w:eastAsia="Times New Roman" w:hAnsi="Arial" w:cs="Arial"/>
        </w:rPr>
        <w:t>camerounais</w:t>
      </w:r>
      <w:r w:rsidRPr="00990039">
        <w:rPr>
          <w:rFonts w:ascii="Arial" w:eastAsia="Times New Roman" w:hAnsi="Arial" w:cs="Arial"/>
          <w:spacing w:val="3"/>
        </w:rPr>
        <w:t xml:space="preserve"> </w:t>
      </w:r>
      <w:r w:rsidRPr="00990039">
        <w:rPr>
          <w:rFonts w:ascii="Arial" w:eastAsia="Times New Roman" w:hAnsi="Arial" w:cs="Arial"/>
        </w:rPr>
        <w:t>seront</w:t>
      </w:r>
      <w:r w:rsidRPr="00990039">
        <w:rPr>
          <w:rFonts w:ascii="Arial" w:eastAsia="Times New Roman" w:hAnsi="Arial" w:cs="Arial"/>
          <w:spacing w:val="3"/>
        </w:rPr>
        <w:t xml:space="preserve"> </w:t>
      </w:r>
      <w:r w:rsidRPr="00990039">
        <w:rPr>
          <w:rFonts w:ascii="Arial" w:eastAsia="Times New Roman" w:hAnsi="Arial" w:cs="Arial"/>
        </w:rPr>
        <w:t>seuls</w:t>
      </w:r>
      <w:r w:rsidRPr="00990039">
        <w:rPr>
          <w:rFonts w:ascii="Arial" w:eastAsia="Times New Roman" w:hAnsi="Arial" w:cs="Arial"/>
          <w:spacing w:val="3"/>
        </w:rPr>
        <w:t xml:space="preserve"> </w:t>
      </w:r>
      <w:r w:rsidRPr="00990039">
        <w:rPr>
          <w:rFonts w:ascii="Arial" w:eastAsia="Times New Roman" w:hAnsi="Arial" w:cs="Arial"/>
        </w:rPr>
        <w:t>compétents</w:t>
      </w:r>
      <w:r w:rsidRPr="00990039">
        <w:rPr>
          <w:rFonts w:ascii="Arial" w:eastAsia="Times New Roman" w:hAnsi="Arial" w:cs="Arial"/>
          <w:spacing w:val="3"/>
        </w:rPr>
        <w:t xml:space="preserve"> </w:t>
      </w:r>
      <w:r w:rsidRPr="00990039">
        <w:rPr>
          <w:rFonts w:ascii="Arial" w:eastAsia="Times New Roman" w:hAnsi="Arial" w:cs="Arial"/>
        </w:rPr>
        <w:t>pour</w:t>
      </w:r>
      <w:r w:rsidRPr="00990039">
        <w:rPr>
          <w:rFonts w:ascii="Arial" w:eastAsia="Times New Roman" w:hAnsi="Arial" w:cs="Arial"/>
          <w:spacing w:val="3"/>
        </w:rPr>
        <w:t xml:space="preserve"> </w:t>
      </w:r>
      <w:r w:rsidRPr="00990039">
        <w:rPr>
          <w:rFonts w:ascii="Arial" w:eastAsia="Times New Roman" w:hAnsi="Arial" w:cs="Arial"/>
        </w:rPr>
        <w:t>statuer</w:t>
      </w:r>
      <w:r w:rsidRPr="00990039">
        <w:rPr>
          <w:rFonts w:ascii="Arial" w:eastAsia="Times New Roman" w:hAnsi="Arial" w:cs="Arial"/>
          <w:spacing w:val="3"/>
        </w:rPr>
        <w:t xml:space="preserve"> </w:t>
      </w:r>
      <w:r w:rsidRPr="00990039">
        <w:rPr>
          <w:rFonts w:ascii="Arial" w:eastAsia="Times New Roman" w:hAnsi="Arial" w:cs="Arial"/>
        </w:rPr>
        <w:t>sur</w:t>
      </w:r>
      <w:r w:rsidRPr="00990039">
        <w:rPr>
          <w:rFonts w:ascii="Arial" w:eastAsia="Times New Roman" w:hAnsi="Arial" w:cs="Arial"/>
          <w:spacing w:val="3"/>
        </w:rPr>
        <w:t xml:space="preserve"> </w:t>
      </w:r>
      <w:r w:rsidRPr="00990039">
        <w:rPr>
          <w:rFonts w:ascii="Arial" w:eastAsia="Times New Roman" w:hAnsi="Arial" w:cs="Arial"/>
        </w:rPr>
        <w:t>tout</w:t>
      </w:r>
      <w:r w:rsidRPr="00990039">
        <w:rPr>
          <w:rFonts w:ascii="Arial" w:eastAsia="Times New Roman" w:hAnsi="Arial" w:cs="Arial"/>
          <w:spacing w:val="3"/>
        </w:rPr>
        <w:t xml:space="preserve"> </w:t>
      </w:r>
      <w:r w:rsidRPr="00990039">
        <w:rPr>
          <w:rFonts w:ascii="Arial" w:eastAsia="Times New Roman" w:hAnsi="Arial" w:cs="Arial"/>
        </w:rPr>
        <w:t>ce</w:t>
      </w:r>
      <w:r w:rsidRPr="00990039">
        <w:rPr>
          <w:rFonts w:ascii="Arial" w:eastAsia="Times New Roman" w:hAnsi="Arial" w:cs="Arial"/>
          <w:spacing w:val="3"/>
        </w:rPr>
        <w:t xml:space="preserve"> </w:t>
      </w:r>
      <w:r w:rsidRPr="00990039">
        <w:rPr>
          <w:rFonts w:ascii="Arial" w:eastAsia="Times New Roman" w:hAnsi="Arial" w:cs="Arial"/>
        </w:rPr>
        <w:t>qui</w:t>
      </w:r>
      <w:r w:rsidRPr="00990039">
        <w:rPr>
          <w:rFonts w:ascii="Arial" w:eastAsia="Times New Roman" w:hAnsi="Arial" w:cs="Arial"/>
          <w:spacing w:val="3"/>
        </w:rPr>
        <w:t xml:space="preserve"> </w:t>
      </w:r>
      <w:r w:rsidRPr="00990039">
        <w:rPr>
          <w:rFonts w:ascii="Arial" w:eastAsia="Times New Roman" w:hAnsi="Arial" w:cs="Arial"/>
        </w:rPr>
        <w:t>concerne</w:t>
      </w:r>
      <w:r w:rsidRPr="00990039">
        <w:rPr>
          <w:rFonts w:ascii="Arial" w:eastAsia="Times New Roman" w:hAnsi="Arial" w:cs="Arial"/>
          <w:spacing w:val="3"/>
        </w:rPr>
        <w:t xml:space="preserve"> </w:t>
      </w:r>
      <w:r w:rsidRPr="00990039">
        <w:rPr>
          <w:rFonts w:ascii="Arial" w:eastAsia="Times New Roman" w:hAnsi="Arial" w:cs="Arial"/>
        </w:rPr>
        <w:t>le présent</w:t>
      </w:r>
      <w:r w:rsidRPr="00990039">
        <w:rPr>
          <w:rFonts w:ascii="Arial" w:eastAsia="Times New Roman" w:hAnsi="Arial" w:cs="Arial"/>
          <w:spacing w:val="7"/>
        </w:rPr>
        <w:t xml:space="preserve"> </w:t>
      </w:r>
      <w:r w:rsidRPr="00990039">
        <w:rPr>
          <w:rFonts w:ascii="Arial" w:eastAsia="Times New Roman" w:hAnsi="Arial" w:cs="Arial"/>
        </w:rPr>
        <w:t>engagement</w:t>
      </w:r>
      <w:r w:rsidRPr="00990039">
        <w:rPr>
          <w:rFonts w:ascii="Arial" w:eastAsia="Times New Roman" w:hAnsi="Arial" w:cs="Arial"/>
          <w:spacing w:val="7"/>
        </w:rPr>
        <w:t xml:space="preserve"> </w:t>
      </w:r>
      <w:r w:rsidRPr="00990039">
        <w:rPr>
          <w:rFonts w:ascii="Arial" w:eastAsia="Times New Roman" w:hAnsi="Arial" w:cs="Arial"/>
        </w:rPr>
        <w:t>et</w:t>
      </w:r>
      <w:r w:rsidRPr="00990039">
        <w:rPr>
          <w:rFonts w:ascii="Arial" w:eastAsia="Times New Roman" w:hAnsi="Arial" w:cs="Arial"/>
          <w:spacing w:val="7"/>
        </w:rPr>
        <w:t xml:space="preserve"> </w:t>
      </w:r>
      <w:r w:rsidRPr="00990039">
        <w:rPr>
          <w:rFonts w:ascii="Arial" w:eastAsia="Times New Roman" w:hAnsi="Arial" w:cs="Arial"/>
        </w:rPr>
        <w:t>ses</w:t>
      </w:r>
      <w:r w:rsidRPr="00990039">
        <w:rPr>
          <w:rFonts w:ascii="Arial" w:eastAsia="Times New Roman" w:hAnsi="Arial" w:cs="Arial"/>
          <w:spacing w:val="7"/>
        </w:rPr>
        <w:t xml:space="preserve"> </w:t>
      </w:r>
      <w:r w:rsidRPr="00990039">
        <w:rPr>
          <w:rFonts w:ascii="Arial" w:eastAsia="Times New Roman" w:hAnsi="Arial" w:cs="Arial"/>
        </w:rPr>
        <w:t>suites.</w:t>
      </w:r>
    </w:p>
    <w:p w:rsidR="00990039" w:rsidRPr="00990039" w:rsidRDefault="00990039" w:rsidP="00990039">
      <w:pPr>
        <w:widowControl w:val="0"/>
        <w:suppressAutoHyphens/>
        <w:autoSpaceDE w:val="0"/>
        <w:autoSpaceDN w:val="0"/>
        <w:spacing w:after="0"/>
        <w:ind w:right="-20"/>
        <w:textAlignment w:val="baseline"/>
        <w:rPr>
          <w:rFonts w:ascii="Arial" w:eastAsia="Times New Roman" w:hAnsi="Arial" w:cs="Arial"/>
          <w:i/>
          <w:iCs/>
        </w:rPr>
      </w:pPr>
    </w:p>
    <w:p w:rsidR="00990039" w:rsidRPr="00990039" w:rsidRDefault="00990039" w:rsidP="00990039">
      <w:pPr>
        <w:widowControl w:val="0"/>
        <w:suppressAutoHyphens/>
        <w:autoSpaceDE w:val="0"/>
        <w:autoSpaceDN w:val="0"/>
        <w:spacing w:after="0"/>
        <w:ind w:left="4320" w:right="-20" w:firstLine="720"/>
        <w:textAlignment w:val="baseline"/>
        <w:rPr>
          <w:rFonts w:ascii="Arial" w:eastAsia="Times New Roman" w:hAnsi="Arial" w:cs="Arial"/>
          <w:sz w:val="24"/>
          <w:szCs w:val="24"/>
        </w:rPr>
      </w:pPr>
      <w:r w:rsidRPr="00990039">
        <w:rPr>
          <w:rFonts w:ascii="Arial" w:eastAsia="Times New Roman" w:hAnsi="Arial" w:cs="Arial"/>
          <w:i/>
          <w:iCs/>
        </w:rPr>
        <w:t>Signé</w:t>
      </w:r>
      <w:r w:rsidRPr="00990039">
        <w:rPr>
          <w:rFonts w:ascii="Arial" w:eastAsia="Times New Roman" w:hAnsi="Arial" w:cs="Arial"/>
          <w:i/>
          <w:iCs/>
          <w:spacing w:val="7"/>
        </w:rPr>
        <w:t xml:space="preserve"> </w:t>
      </w:r>
      <w:r w:rsidRPr="00990039">
        <w:rPr>
          <w:rFonts w:ascii="Arial" w:eastAsia="Times New Roman" w:hAnsi="Arial" w:cs="Arial"/>
          <w:i/>
          <w:iCs/>
        </w:rPr>
        <w:t>et</w:t>
      </w:r>
      <w:r w:rsidRPr="00990039">
        <w:rPr>
          <w:rFonts w:ascii="Arial" w:eastAsia="Times New Roman" w:hAnsi="Arial" w:cs="Arial"/>
          <w:i/>
          <w:iCs/>
          <w:spacing w:val="7"/>
        </w:rPr>
        <w:t xml:space="preserve"> </w:t>
      </w:r>
      <w:r w:rsidRPr="00990039">
        <w:rPr>
          <w:rFonts w:ascii="Arial" w:eastAsia="Times New Roman" w:hAnsi="Arial" w:cs="Arial"/>
          <w:i/>
          <w:iCs/>
        </w:rPr>
        <w:t>authentifié</w:t>
      </w:r>
      <w:r w:rsidRPr="00990039">
        <w:rPr>
          <w:rFonts w:ascii="Arial" w:eastAsia="Times New Roman" w:hAnsi="Arial" w:cs="Arial"/>
          <w:i/>
          <w:iCs/>
          <w:spacing w:val="7"/>
        </w:rPr>
        <w:t xml:space="preserve"> </w:t>
      </w:r>
      <w:r w:rsidRPr="00990039">
        <w:rPr>
          <w:rFonts w:ascii="Arial" w:eastAsia="Times New Roman" w:hAnsi="Arial" w:cs="Arial"/>
          <w:i/>
          <w:iCs/>
        </w:rPr>
        <w:t>par</w:t>
      </w:r>
      <w:r w:rsidRPr="00990039">
        <w:rPr>
          <w:rFonts w:ascii="Arial" w:eastAsia="Times New Roman" w:hAnsi="Arial" w:cs="Arial"/>
          <w:i/>
          <w:iCs/>
          <w:spacing w:val="7"/>
        </w:rPr>
        <w:t xml:space="preserve"> </w:t>
      </w:r>
      <w:r w:rsidRPr="00990039">
        <w:rPr>
          <w:rFonts w:ascii="Arial" w:eastAsia="Times New Roman" w:hAnsi="Arial" w:cs="Arial"/>
          <w:i/>
          <w:iCs/>
        </w:rPr>
        <w:t>l’Organisme financier</w:t>
      </w:r>
    </w:p>
    <w:p w:rsidR="00990039" w:rsidRPr="00990039" w:rsidRDefault="00990039" w:rsidP="00990039">
      <w:pPr>
        <w:widowControl w:val="0"/>
        <w:suppressAutoHyphens/>
        <w:autoSpaceDE w:val="0"/>
        <w:autoSpaceDN w:val="0"/>
        <w:spacing w:after="0"/>
        <w:textAlignment w:val="baseline"/>
        <w:rPr>
          <w:rFonts w:ascii="Arial" w:eastAsia="Times New Roman" w:hAnsi="Arial" w:cs="Arial"/>
        </w:rPr>
      </w:pPr>
    </w:p>
    <w:p w:rsidR="00990039" w:rsidRPr="00990039" w:rsidRDefault="00990039" w:rsidP="00990039">
      <w:pPr>
        <w:widowControl w:val="0"/>
        <w:suppressAutoHyphens/>
        <w:autoSpaceDE w:val="0"/>
        <w:autoSpaceDN w:val="0"/>
        <w:spacing w:after="0"/>
        <w:ind w:left="6445" w:right="-40"/>
        <w:textAlignment w:val="baseline"/>
        <w:rPr>
          <w:rFonts w:ascii="Arial" w:eastAsia="Times New Roman" w:hAnsi="Arial" w:cs="Arial"/>
          <w:sz w:val="24"/>
          <w:szCs w:val="24"/>
        </w:rPr>
      </w:pPr>
      <w:r w:rsidRPr="00990039">
        <w:rPr>
          <w:rFonts w:ascii="Arial" w:eastAsia="Times New Roman" w:hAnsi="Arial" w:cs="Arial"/>
          <w:i/>
          <w:iCs/>
        </w:rPr>
        <w:t>…..........................…</w:t>
      </w:r>
      <w:proofErr w:type="gramStart"/>
      <w:r w:rsidRPr="00990039">
        <w:rPr>
          <w:rFonts w:ascii="Arial" w:eastAsia="Times New Roman" w:hAnsi="Arial" w:cs="Arial"/>
          <w:i/>
          <w:iCs/>
        </w:rPr>
        <w:t>…….</w:t>
      </w:r>
      <w:proofErr w:type="gramEnd"/>
      <w:r w:rsidRPr="00990039">
        <w:rPr>
          <w:rFonts w:ascii="Arial" w:eastAsia="Times New Roman" w:hAnsi="Arial" w:cs="Arial"/>
          <w:i/>
          <w:iCs/>
          <w:spacing w:val="-1"/>
        </w:rPr>
        <w:t>.</w:t>
      </w:r>
      <w:r w:rsidRPr="00990039">
        <w:rPr>
          <w:rFonts w:ascii="Arial" w:eastAsia="Times New Roman" w:hAnsi="Arial" w:cs="Arial"/>
          <w:i/>
          <w:iCs/>
        </w:rPr>
        <w:t>,</w:t>
      </w:r>
      <w:r w:rsidRPr="00990039">
        <w:rPr>
          <w:rFonts w:ascii="Arial" w:eastAsia="Times New Roman" w:hAnsi="Arial" w:cs="Arial"/>
          <w:i/>
          <w:iCs/>
          <w:spacing w:val="7"/>
        </w:rPr>
        <w:t xml:space="preserve"> </w:t>
      </w:r>
      <w:r w:rsidRPr="00990039">
        <w:rPr>
          <w:rFonts w:ascii="Arial" w:eastAsia="Times New Roman" w:hAnsi="Arial" w:cs="Arial"/>
          <w:i/>
          <w:iCs/>
        </w:rPr>
        <w:t>le</w:t>
      </w:r>
      <w:r w:rsidRPr="00990039">
        <w:rPr>
          <w:rFonts w:ascii="Arial" w:eastAsia="Times New Roman" w:hAnsi="Arial" w:cs="Arial"/>
          <w:i/>
          <w:iCs/>
          <w:spacing w:val="7"/>
        </w:rPr>
        <w:t xml:space="preserve"> </w:t>
      </w:r>
    </w:p>
    <w:p w:rsidR="00990039" w:rsidRPr="00990039" w:rsidRDefault="00990039" w:rsidP="00990039">
      <w:pPr>
        <w:widowControl w:val="0"/>
        <w:suppressAutoHyphens/>
        <w:autoSpaceDE w:val="0"/>
        <w:autoSpaceDN w:val="0"/>
        <w:spacing w:after="0"/>
        <w:ind w:left="5040" w:right="-20" w:firstLine="720"/>
        <w:textAlignment w:val="baseline"/>
        <w:rPr>
          <w:rFonts w:ascii="Arial" w:eastAsia="Times New Roman" w:hAnsi="Arial" w:cs="Arial"/>
          <w:sz w:val="24"/>
          <w:szCs w:val="24"/>
        </w:rPr>
      </w:pPr>
      <w:r w:rsidRPr="00990039">
        <w:rPr>
          <w:rFonts w:ascii="Arial" w:eastAsia="Times New Roman" w:hAnsi="Arial" w:cs="Arial"/>
          <w:i/>
          <w:iCs/>
        </w:rPr>
        <w:t>[Signature</w:t>
      </w:r>
      <w:r w:rsidRPr="00990039">
        <w:rPr>
          <w:rFonts w:ascii="Arial" w:eastAsia="Times New Roman" w:hAnsi="Arial" w:cs="Arial"/>
          <w:i/>
          <w:iCs/>
          <w:spacing w:val="6"/>
        </w:rPr>
        <w:t xml:space="preserve"> </w:t>
      </w:r>
      <w:r w:rsidRPr="00990039">
        <w:rPr>
          <w:rFonts w:ascii="Arial" w:eastAsia="Times New Roman" w:hAnsi="Arial" w:cs="Arial"/>
          <w:i/>
          <w:iCs/>
        </w:rPr>
        <w:t>de</w:t>
      </w:r>
      <w:r w:rsidRPr="00990039">
        <w:rPr>
          <w:rFonts w:ascii="Arial" w:eastAsia="Times New Roman" w:hAnsi="Arial" w:cs="Arial"/>
          <w:i/>
          <w:iCs/>
          <w:spacing w:val="6"/>
        </w:rPr>
        <w:t xml:space="preserve"> </w:t>
      </w:r>
      <w:r w:rsidRPr="00990039">
        <w:rPr>
          <w:rFonts w:ascii="Arial" w:eastAsia="Times New Roman" w:hAnsi="Arial" w:cs="Arial"/>
          <w:i/>
          <w:iCs/>
        </w:rPr>
        <w:t>la</w:t>
      </w:r>
      <w:r w:rsidRPr="00990039">
        <w:rPr>
          <w:rFonts w:ascii="Arial" w:eastAsia="Times New Roman" w:hAnsi="Arial" w:cs="Arial"/>
          <w:i/>
          <w:iCs/>
          <w:spacing w:val="6"/>
        </w:rPr>
        <w:t xml:space="preserve"> </w:t>
      </w:r>
      <w:r w:rsidRPr="00990039">
        <w:rPr>
          <w:rFonts w:ascii="Arial" w:eastAsia="Times New Roman" w:hAnsi="Arial" w:cs="Arial"/>
          <w:i/>
          <w:iCs/>
        </w:rPr>
        <w:t>banque]</w:t>
      </w:r>
    </w:p>
    <w:p w:rsidR="00990039" w:rsidRPr="00990039" w:rsidRDefault="00990039" w:rsidP="00990039">
      <w:pPr>
        <w:widowControl w:val="0"/>
        <w:suppressAutoHyphens/>
        <w:autoSpaceDE w:val="0"/>
        <w:autoSpaceDN w:val="0"/>
        <w:spacing w:after="0"/>
        <w:jc w:val="both"/>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spacing w:after="0" w:line="240" w:lineRule="auto"/>
        <w:jc w:val="center"/>
        <w:textAlignment w:val="baseline"/>
        <w:rPr>
          <w:rFonts w:ascii="Arial" w:eastAsia="Times New Roman" w:hAnsi="Arial" w:cs="Arial"/>
          <w:b/>
          <w:bCs/>
          <w:caps/>
          <w:spacing w:val="36"/>
          <w:w w:val="80"/>
          <w:position w:val="-1"/>
          <w:sz w:val="32"/>
          <w:szCs w:val="60"/>
        </w:rPr>
      </w:pPr>
      <w:r w:rsidRPr="00990039">
        <w:rPr>
          <w:rFonts w:ascii="Arial" w:eastAsia="Times New Roman" w:hAnsi="Arial" w:cs="Arial"/>
          <w:b/>
          <w:bCs/>
          <w:caps/>
          <w:spacing w:val="36"/>
          <w:w w:val="80"/>
          <w:position w:val="-1"/>
          <w:sz w:val="32"/>
          <w:szCs w:val="60"/>
        </w:rPr>
        <w:br w:type="page"/>
      </w:r>
      <w:bookmarkStart w:id="425" w:name="_Toc530309774"/>
      <w:bookmarkStart w:id="426" w:name="_Toc97557132"/>
      <w:r w:rsidRPr="00990039">
        <w:rPr>
          <w:rFonts w:ascii="Arial" w:eastAsia="Times New Roman" w:hAnsi="Arial" w:cs="Arial"/>
          <w:b/>
          <w:bCs/>
          <w:caps/>
          <w:spacing w:val="36"/>
          <w:w w:val="80"/>
          <w:position w:val="-1"/>
          <w:sz w:val="32"/>
          <w:szCs w:val="60"/>
        </w:rPr>
        <w:lastRenderedPageBreak/>
        <w:t>Annexe n° 5 : Modèle de cautionnement d'avance de démarrage</w:t>
      </w:r>
      <w:bookmarkEnd w:id="425"/>
      <w:bookmarkEnd w:id="426"/>
    </w:p>
    <w:p w:rsidR="00990039" w:rsidRPr="00990039" w:rsidRDefault="00990039" w:rsidP="00990039">
      <w:pPr>
        <w:widowControl w:val="0"/>
        <w:suppressAutoHyphens/>
        <w:autoSpaceDE w:val="0"/>
        <w:autoSpaceDN w:val="0"/>
        <w:spacing w:after="0" w:line="360" w:lineRule="auto"/>
        <w:ind w:right="-20"/>
        <w:textAlignment w:val="baseline"/>
        <w:rPr>
          <w:rFonts w:ascii="Arial" w:eastAsia="Times New Roman" w:hAnsi="Arial" w:cs="Arial"/>
        </w:rPr>
      </w:pPr>
      <w:r w:rsidRPr="00990039">
        <w:rPr>
          <w:rFonts w:ascii="Arial" w:eastAsia="Times New Roman" w:hAnsi="Arial" w:cs="Arial"/>
        </w:rPr>
        <w:t>Organisme financier</w:t>
      </w:r>
      <w:r w:rsidRPr="00990039">
        <w:rPr>
          <w:rFonts w:ascii="Arial" w:eastAsia="Times New Roman" w:hAnsi="Arial" w:cs="Arial"/>
          <w:spacing w:val="7"/>
        </w:rPr>
        <w:t xml:space="preserve"> </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w:t>
      </w:r>
    </w:p>
    <w:p w:rsidR="00990039" w:rsidRPr="00990039" w:rsidRDefault="00990039" w:rsidP="00990039">
      <w:pPr>
        <w:widowControl w:val="0"/>
        <w:suppressAutoHyphens/>
        <w:autoSpaceDE w:val="0"/>
        <w:autoSpaceDN w:val="0"/>
        <w:spacing w:before="12" w:after="0" w:line="360" w:lineRule="auto"/>
        <w:ind w:right="-20"/>
        <w:textAlignment w:val="baseline"/>
        <w:rPr>
          <w:rFonts w:ascii="Arial" w:eastAsia="Times New Roman" w:hAnsi="Arial" w:cs="Arial"/>
        </w:rPr>
      </w:pPr>
      <w:r w:rsidRPr="00990039">
        <w:rPr>
          <w:rFonts w:ascii="Arial" w:eastAsia="Times New Roman" w:hAnsi="Arial" w:cs="Arial"/>
        </w:rPr>
        <w:t>Référence</w:t>
      </w:r>
      <w:r w:rsidRPr="00990039">
        <w:rPr>
          <w:rFonts w:ascii="Arial" w:eastAsia="Times New Roman" w:hAnsi="Arial" w:cs="Arial"/>
          <w:spacing w:val="7"/>
        </w:rPr>
        <w:t xml:space="preserve"> </w:t>
      </w:r>
      <w:r w:rsidRPr="00990039">
        <w:rPr>
          <w:rFonts w:ascii="Arial" w:eastAsia="Times New Roman" w:hAnsi="Arial" w:cs="Arial"/>
        </w:rPr>
        <w:t>du</w:t>
      </w:r>
      <w:r w:rsidRPr="00990039">
        <w:rPr>
          <w:rFonts w:ascii="Arial" w:eastAsia="Times New Roman" w:hAnsi="Arial" w:cs="Arial"/>
          <w:spacing w:val="7"/>
        </w:rPr>
        <w:t xml:space="preserve"> </w:t>
      </w:r>
      <w:r w:rsidRPr="00990039">
        <w:rPr>
          <w:rFonts w:ascii="Arial" w:eastAsia="Times New Roman" w:hAnsi="Arial" w:cs="Arial"/>
        </w:rPr>
        <w:t>Cautionnement</w:t>
      </w:r>
      <w:r w:rsidRPr="00990039">
        <w:rPr>
          <w:rFonts w:ascii="Arial" w:eastAsia="Times New Roman" w:hAnsi="Arial" w:cs="Arial"/>
          <w:spacing w:val="7"/>
        </w:rPr>
        <w:t xml:space="preserve"> </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N°</w:t>
      </w:r>
      <w:r w:rsidRPr="00990039">
        <w:rPr>
          <w:rFonts w:ascii="Arial" w:eastAsia="Times New Roman" w:hAnsi="Arial" w:cs="Arial"/>
          <w:spacing w:val="7"/>
        </w:rPr>
        <w:t xml:space="preserve"> </w:t>
      </w:r>
      <w:r w:rsidRPr="00990039">
        <w:rPr>
          <w:rFonts w:ascii="Arial" w:eastAsia="Times New Roman" w:hAnsi="Arial" w:cs="Arial"/>
        </w:rPr>
        <w:t>…………...........................……………………</w:t>
      </w:r>
    </w:p>
    <w:p w:rsidR="00990039" w:rsidRPr="00990039" w:rsidRDefault="00990039" w:rsidP="00990039">
      <w:pPr>
        <w:widowControl w:val="0"/>
        <w:suppressAutoHyphens/>
        <w:autoSpaceDE w:val="0"/>
        <w:autoSpaceDN w:val="0"/>
        <w:spacing w:before="12" w:after="0" w:line="360" w:lineRule="auto"/>
        <w:ind w:right="-20"/>
        <w:textAlignment w:val="baseline"/>
        <w:rPr>
          <w:rFonts w:ascii="Arial" w:eastAsia="Times New Roman" w:hAnsi="Arial" w:cs="Arial"/>
          <w:b/>
        </w:rPr>
      </w:pPr>
      <w:r w:rsidRPr="00990039">
        <w:rPr>
          <w:rFonts w:ascii="Arial" w:eastAsia="Times New Roman" w:hAnsi="Arial" w:cs="Arial"/>
        </w:rPr>
        <w:t>Adressée</w:t>
      </w:r>
      <w:r w:rsidRPr="00990039">
        <w:rPr>
          <w:rFonts w:ascii="Arial" w:eastAsia="Times New Roman" w:hAnsi="Arial" w:cs="Arial"/>
          <w:spacing w:val="7"/>
        </w:rPr>
        <w:t xml:space="preserve"> à </w:t>
      </w:r>
      <w:r w:rsidRPr="00990039">
        <w:rPr>
          <w:rFonts w:ascii="Arial" w:eastAsia="Times New Roman" w:hAnsi="Arial" w:cs="Arial"/>
          <w:b/>
          <w:spacing w:val="7"/>
        </w:rPr>
        <w:t>Monsieur le PREFET DU DJA ET LOBO à Sangmélima</w:t>
      </w:r>
    </w:p>
    <w:p w:rsidR="00990039" w:rsidRPr="00990039" w:rsidRDefault="00990039" w:rsidP="00990039">
      <w:pPr>
        <w:widowControl w:val="0"/>
        <w:suppressAutoHyphens/>
        <w:autoSpaceDE w:val="0"/>
        <w:autoSpaceDN w:val="0"/>
        <w:spacing w:after="0" w:line="360" w:lineRule="auto"/>
        <w:ind w:right="-20"/>
        <w:textAlignment w:val="baseline"/>
        <w:rPr>
          <w:rFonts w:ascii="Arial" w:eastAsia="Times New Roman" w:hAnsi="Arial" w:cs="Arial"/>
        </w:rPr>
      </w:pPr>
      <w:proofErr w:type="gramStart"/>
      <w:r w:rsidRPr="00990039">
        <w:rPr>
          <w:rFonts w:ascii="Arial" w:eastAsia="Times New Roman" w:hAnsi="Arial" w:cs="Arial"/>
        </w:rPr>
        <w:t>ci</w:t>
      </w:r>
      <w:proofErr w:type="gramEnd"/>
      <w:r w:rsidRPr="00990039">
        <w:rPr>
          <w:rFonts w:ascii="Arial" w:eastAsia="Times New Roman" w:hAnsi="Arial" w:cs="Arial"/>
        </w:rPr>
        <w:t>-dessous</w:t>
      </w:r>
      <w:r w:rsidRPr="00990039">
        <w:rPr>
          <w:rFonts w:ascii="Arial" w:eastAsia="Times New Roman" w:hAnsi="Arial" w:cs="Arial"/>
          <w:spacing w:val="7"/>
        </w:rPr>
        <w:t xml:space="preserve"> </w:t>
      </w:r>
      <w:r w:rsidRPr="00990039">
        <w:rPr>
          <w:rFonts w:ascii="Arial" w:eastAsia="Times New Roman" w:hAnsi="Arial" w:cs="Arial"/>
        </w:rPr>
        <w:t>désigné</w:t>
      </w:r>
      <w:r w:rsidRPr="00990039">
        <w:rPr>
          <w:rFonts w:ascii="Arial" w:eastAsia="Times New Roman" w:hAnsi="Arial" w:cs="Arial"/>
          <w:spacing w:val="7"/>
        </w:rPr>
        <w:t xml:space="preserve"> </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le</w:t>
      </w:r>
      <w:r w:rsidRPr="00990039">
        <w:rPr>
          <w:rFonts w:ascii="Arial" w:eastAsia="Times New Roman" w:hAnsi="Arial" w:cs="Arial"/>
          <w:spacing w:val="7"/>
        </w:rPr>
        <w:t xml:space="preserve"> </w:t>
      </w:r>
      <w:r w:rsidRPr="00990039">
        <w:rPr>
          <w:rFonts w:ascii="Arial" w:eastAsia="Times New Roman" w:hAnsi="Arial" w:cs="Arial"/>
        </w:rPr>
        <w:t>Maître</w:t>
      </w:r>
      <w:r w:rsidRPr="00990039">
        <w:rPr>
          <w:rFonts w:ascii="Arial" w:eastAsia="Times New Roman" w:hAnsi="Arial" w:cs="Arial"/>
          <w:spacing w:val="7"/>
        </w:rPr>
        <w:t xml:space="preserve"> </w:t>
      </w:r>
      <w:r w:rsidRPr="00990039">
        <w:rPr>
          <w:rFonts w:ascii="Arial" w:eastAsia="Times New Roman" w:hAnsi="Arial" w:cs="Arial"/>
        </w:rPr>
        <w:t>d’Ouvrage</w:t>
      </w:r>
      <w:r w:rsidRPr="00990039">
        <w:rPr>
          <w:rFonts w:ascii="Arial" w:eastAsia="Times New Roman" w:hAnsi="Arial" w:cs="Arial"/>
          <w:spacing w:val="7"/>
        </w:rPr>
        <w:t xml:space="preserve"> Délégué</w:t>
      </w:r>
      <w:r w:rsidRPr="00990039">
        <w:rPr>
          <w:rFonts w:ascii="Arial" w:eastAsia="Times New Roman" w:hAnsi="Arial" w:cs="Arial"/>
        </w:rPr>
        <w:t>»</w:t>
      </w:r>
    </w:p>
    <w:p w:rsidR="00990039" w:rsidRPr="00990039" w:rsidRDefault="00990039" w:rsidP="00990039">
      <w:pPr>
        <w:widowControl w:val="0"/>
        <w:suppressAutoHyphens/>
        <w:autoSpaceDE w:val="0"/>
        <w:autoSpaceDN w:val="0"/>
        <w:spacing w:after="0" w:line="360" w:lineRule="auto"/>
        <w:ind w:right="-20"/>
        <w:textAlignment w:val="baseline"/>
        <w:rPr>
          <w:rFonts w:ascii="Arial" w:eastAsia="Times New Roman" w:hAnsi="Arial" w:cs="Arial"/>
        </w:rPr>
      </w:pPr>
    </w:p>
    <w:p w:rsidR="00990039" w:rsidRPr="00990039" w:rsidRDefault="00990039" w:rsidP="00990039">
      <w:pPr>
        <w:widowControl w:val="0"/>
        <w:suppressAutoHyphens/>
        <w:autoSpaceDE w:val="0"/>
        <w:autoSpaceDN w:val="0"/>
        <w:spacing w:before="12" w:after="0" w:line="360" w:lineRule="auto"/>
        <w:ind w:right="-20"/>
        <w:textAlignment w:val="baseline"/>
        <w:rPr>
          <w:rFonts w:ascii="Arial" w:eastAsia="Times New Roman" w:hAnsi="Arial" w:cs="Arial"/>
        </w:rPr>
      </w:pPr>
      <w:r w:rsidRPr="00990039">
        <w:rPr>
          <w:rFonts w:ascii="Arial" w:eastAsia="Times New Roman" w:hAnsi="Arial" w:cs="Arial"/>
        </w:rPr>
        <w:t>Nous soussignés</w:t>
      </w:r>
      <w:r w:rsidRPr="00990039">
        <w:rPr>
          <w:rFonts w:ascii="Arial" w:eastAsia="Times New Roman" w:hAnsi="Arial" w:cs="Arial"/>
          <w:spacing w:val="9"/>
        </w:rPr>
        <w:t xml:space="preserve"> </w:t>
      </w:r>
      <w:r w:rsidRPr="00990039">
        <w:rPr>
          <w:rFonts w:ascii="Arial" w:eastAsia="Times New Roman" w:hAnsi="Arial" w:cs="Arial"/>
        </w:rPr>
        <w:t>(organisme financier, adresse), déclarons</w:t>
      </w:r>
      <w:r w:rsidRPr="00990039">
        <w:rPr>
          <w:rFonts w:ascii="Arial" w:eastAsia="Times New Roman" w:hAnsi="Arial" w:cs="Arial"/>
          <w:spacing w:val="9"/>
        </w:rPr>
        <w:t xml:space="preserve"> </w:t>
      </w:r>
      <w:r w:rsidRPr="00990039">
        <w:rPr>
          <w:rFonts w:ascii="Arial" w:eastAsia="Times New Roman" w:hAnsi="Arial" w:cs="Arial"/>
        </w:rPr>
        <w:t>par</w:t>
      </w:r>
      <w:r w:rsidRPr="00990039">
        <w:rPr>
          <w:rFonts w:ascii="Arial" w:eastAsia="Times New Roman" w:hAnsi="Arial" w:cs="Arial"/>
          <w:spacing w:val="9"/>
        </w:rPr>
        <w:t xml:space="preserve"> </w:t>
      </w:r>
      <w:r w:rsidRPr="00990039">
        <w:rPr>
          <w:rFonts w:ascii="Arial" w:eastAsia="Times New Roman" w:hAnsi="Arial" w:cs="Arial"/>
        </w:rPr>
        <w:t>la présente garantir,</w:t>
      </w:r>
      <w:r w:rsidRPr="00990039">
        <w:rPr>
          <w:rFonts w:ascii="Arial" w:eastAsia="Times New Roman" w:hAnsi="Arial" w:cs="Arial"/>
          <w:spacing w:val="9"/>
        </w:rPr>
        <w:t xml:space="preserve"> </w:t>
      </w:r>
      <w:r w:rsidRPr="00990039">
        <w:rPr>
          <w:rFonts w:ascii="Arial" w:eastAsia="Times New Roman" w:hAnsi="Arial" w:cs="Arial"/>
        </w:rPr>
        <w:t>pour</w:t>
      </w:r>
      <w:r w:rsidRPr="00990039">
        <w:rPr>
          <w:rFonts w:ascii="Arial" w:eastAsia="Times New Roman" w:hAnsi="Arial" w:cs="Arial"/>
          <w:spacing w:val="9"/>
        </w:rPr>
        <w:t xml:space="preserve"> </w:t>
      </w:r>
      <w:r w:rsidRPr="00990039">
        <w:rPr>
          <w:rFonts w:ascii="Arial" w:eastAsia="Times New Roman" w:hAnsi="Arial" w:cs="Arial"/>
        </w:rPr>
        <w:t xml:space="preserve">le compte de : </w:t>
      </w:r>
      <w:r w:rsidRPr="00990039">
        <w:rPr>
          <w:rFonts w:ascii="Arial" w:eastAsia="Times New Roman" w:hAnsi="Arial" w:cs="Arial"/>
          <w:i/>
          <w:iCs/>
        </w:rPr>
        <w:t>……………...............................................…</w:t>
      </w:r>
      <w:proofErr w:type="gramStart"/>
      <w:r w:rsidRPr="00990039">
        <w:rPr>
          <w:rFonts w:ascii="Arial" w:eastAsia="Times New Roman" w:hAnsi="Arial" w:cs="Arial"/>
          <w:i/>
          <w:iCs/>
        </w:rPr>
        <w:t>…….</w:t>
      </w:r>
      <w:proofErr w:type="gramEnd"/>
      <w:r w:rsidRPr="00990039">
        <w:rPr>
          <w:rFonts w:ascii="Arial" w:eastAsia="Times New Roman" w:hAnsi="Arial" w:cs="Arial"/>
          <w:i/>
          <w:iCs/>
        </w:rPr>
        <w:t>.</w:t>
      </w:r>
      <w:r w:rsidRPr="00990039">
        <w:rPr>
          <w:rFonts w:ascii="Arial" w:eastAsia="Times New Roman" w:hAnsi="Arial" w:cs="Arial"/>
          <w:i/>
          <w:iCs/>
          <w:spacing w:val="2"/>
        </w:rPr>
        <w:t xml:space="preserve"> </w:t>
      </w:r>
      <w:r w:rsidRPr="00990039">
        <w:rPr>
          <w:rFonts w:ascii="Arial" w:eastAsia="Times New Roman" w:hAnsi="Arial" w:cs="Arial"/>
          <w:i/>
          <w:iCs/>
        </w:rPr>
        <w:t>[</w:t>
      </w:r>
      <w:proofErr w:type="gramStart"/>
      <w:r w:rsidRPr="00990039">
        <w:rPr>
          <w:rFonts w:ascii="Arial" w:eastAsia="Times New Roman" w:hAnsi="Arial" w:cs="Arial"/>
          <w:i/>
          <w:iCs/>
        </w:rPr>
        <w:t>le</w:t>
      </w:r>
      <w:proofErr w:type="gramEnd"/>
      <w:r w:rsidRPr="00990039">
        <w:rPr>
          <w:rFonts w:ascii="Arial" w:eastAsia="Times New Roman" w:hAnsi="Arial" w:cs="Arial"/>
          <w:i/>
          <w:iCs/>
          <w:spacing w:val="6"/>
        </w:rPr>
        <w:t xml:space="preserve"> </w:t>
      </w:r>
      <w:r w:rsidRPr="00990039">
        <w:rPr>
          <w:rFonts w:ascii="Arial" w:eastAsia="Times New Roman" w:hAnsi="Arial" w:cs="Arial"/>
          <w:i/>
          <w:iCs/>
        </w:rPr>
        <w:t>titulaire]</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au</w:t>
      </w:r>
      <w:r w:rsidRPr="00990039">
        <w:rPr>
          <w:rFonts w:ascii="Arial" w:eastAsia="Times New Roman" w:hAnsi="Arial" w:cs="Arial"/>
          <w:spacing w:val="7"/>
        </w:rPr>
        <w:t xml:space="preserve"> </w:t>
      </w:r>
      <w:r w:rsidRPr="00990039">
        <w:rPr>
          <w:rFonts w:ascii="Arial" w:eastAsia="Times New Roman" w:hAnsi="Arial" w:cs="Arial"/>
        </w:rPr>
        <w:t>profit</w:t>
      </w:r>
      <w:r w:rsidRPr="00990039">
        <w:rPr>
          <w:rFonts w:ascii="Arial" w:eastAsia="Times New Roman" w:hAnsi="Arial" w:cs="Arial"/>
          <w:spacing w:val="7"/>
        </w:rPr>
        <w:t xml:space="preserve"> </w:t>
      </w:r>
      <w:r w:rsidRPr="00990039">
        <w:rPr>
          <w:rFonts w:ascii="Arial" w:eastAsia="Times New Roman" w:hAnsi="Arial" w:cs="Arial"/>
        </w:rPr>
        <w:t xml:space="preserve">de </w:t>
      </w:r>
      <w:r w:rsidRPr="00990039">
        <w:rPr>
          <w:rFonts w:ascii="Arial" w:eastAsia="Times New Roman" w:hAnsi="Arial" w:cs="Arial"/>
          <w:b/>
          <w:spacing w:val="7"/>
        </w:rPr>
        <w:t>Monsieur le PREFET DU DJA ET LOBO</w:t>
      </w:r>
      <w:r w:rsidRPr="00990039">
        <w:rPr>
          <w:rFonts w:ascii="Arial" w:eastAsia="Times New Roman" w:hAnsi="Arial" w:cs="Arial"/>
        </w:rPr>
        <w:t xml:space="preserve"> Maître</w:t>
      </w:r>
      <w:r w:rsidRPr="00990039">
        <w:rPr>
          <w:rFonts w:ascii="Arial" w:eastAsia="Times New Roman" w:hAnsi="Arial" w:cs="Arial"/>
          <w:spacing w:val="7"/>
        </w:rPr>
        <w:t xml:space="preserve"> </w:t>
      </w:r>
      <w:r w:rsidRPr="00990039">
        <w:rPr>
          <w:rFonts w:ascii="Arial" w:eastAsia="Times New Roman" w:hAnsi="Arial" w:cs="Arial"/>
        </w:rPr>
        <w:t xml:space="preserve">d’Ouvrage Délégué </w:t>
      </w:r>
      <w:r w:rsidRPr="00990039">
        <w:rPr>
          <w:rFonts w:ascii="Arial" w:eastAsia="Times New Roman" w:hAnsi="Arial" w:cs="Arial"/>
          <w:iCs/>
        </w:rPr>
        <w:t>«</w:t>
      </w:r>
      <w:r w:rsidRPr="00990039">
        <w:rPr>
          <w:rFonts w:ascii="Arial" w:eastAsia="Times New Roman" w:hAnsi="Arial" w:cs="Arial"/>
          <w:iCs/>
          <w:spacing w:val="7"/>
        </w:rPr>
        <w:t xml:space="preserve"> </w:t>
      </w:r>
      <w:r w:rsidRPr="00990039">
        <w:rPr>
          <w:rFonts w:ascii="Arial" w:eastAsia="Times New Roman" w:hAnsi="Arial" w:cs="Arial"/>
          <w:iCs/>
        </w:rPr>
        <w:t>le</w:t>
      </w:r>
      <w:r w:rsidRPr="00990039">
        <w:rPr>
          <w:rFonts w:ascii="Arial" w:eastAsia="Times New Roman" w:hAnsi="Arial" w:cs="Arial"/>
          <w:iCs/>
          <w:spacing w:val="7"/>
        </w:rPr>
        <w:t xml:space="preserve"> </w:t>
      </w:r>
      <w:r w:rsidRPr="00990039">
        <w:rPr>
          <w:rFonts w:ascii="Arial" w:eastAsia="Times New Roman" w:hAnsi="Arial" w:cs="Arial"/>
          <w:iCs/>
        </w:rPr>
        <w:t>bénéficiaire</w:t>
      </w:r>
      <w:r w:rsidRPr="00990039">
        <w:rPr>
          <w:rFonts w:ascii="Arial" w:eastAsia="Times New Roman" w:hAnsi="Arial" w:cs="Arial"/>
          <w:iCs/>
          <w:spacing w:val="7"/>
        </w:rPr>
        <w:t xml:space="preserve"> </w:t>
      </w:r>
      <w:r w:rsidRPr="00990039">
        <w:rPr>
          <w:rFonts w:ascii="Arial" w:eastAsia="Times New Roman" w:hAnsi="Arial" w:cs="Arial"/>
          <w:iCs/>
        </w:rPr>
        <w:t>»</w:t>
      </w:r>
    </w:p>
    <w:p w:rsidR="00990039" w:rsidRPr="00990039" w:rsidRDefault="00990039" w:rsidP="00990039">
      <w:pPr>
        <w:widowControl w:val="0"/>
        <w:suppressAutoHyphens/>
        <w:autoSpaceDE w:val="0"/>
        <w:autoSpaceDN w:val="0"/>
        <w:spacing w:before="11" w:after="0"/>
        <w:ind w:right="-20"/>
        <w:jc w:val="both"/>
        <w:textAlignment w:val="baseline"/>
        <w:rPr>
          <w:rFonts w:ascii="Arial" w:eastAsia="Times New Roman" w:hAnsi="Arial" w:cs="Arial"/>
        </w:rPr>
      </w:pPr>
      <w:r w:rsidRPr="00990039">
        <w:rPr>
          <w:rFonts w:ascii="Arial" w:eastAsia="Times New Roman" w:hAnsi="Arial" w:cs="Arial"/>
        </w:rPr>
        <w:t>Le paiement,</w:t>
      </w:r>
      <w:r w:rsidRPr="00990039">
        <w:rPr>
          <w:rFonts w:ascii="Arial" w:eastAsia="Times New Roman" w:hAnsi="Arial" w:cs="Arial"/>
          <w:spacing w:val="-19"/>
        </w:rPr>
        <w:t xml:space="preserve"> </w:t>
      </w:r>
      <w:r w:rsidRPr="00990039">
        <w:rPr>
          <w:rFonts w:ascii="Arial" w:eastAsia="Times New Roman" w:hAnsi="Arial" w:cs="Arial"/>
        </w:rPr>
        <w:t>sans</w:t>
      </w:r>
      <w:r w:rsidRPr="00990039">
        <w:rPr>
          <w:rFonts w:ascii="Arial" w:eastAsia="Times New Roman" w:hAnsi="Arial" w:cs="Arial"/>
          <w:spacing w:val="-19"/>
        </w:rPr>
        <w:t xml:space="preserve"> </w:t>
      </w:r>
      <w:r w:rsidRPr="00990039">
        <w:rPr>
          <w:rFonts w:ascii="Arial" w:eastAsia="Times New Roman" w:hAnsi="Arial" w:cs="Arial"/>
        </w:rPr>
        <w:t>contestation</w:t>
      </w:r>
      <w:r w:rsidRPr="00990039">
        <w:rPr>
          <w:rFonts w:ascii="Arial" w:eastAsia="Times New Roman" w:hAnsi="Arial" w:cs="Arial"/>
          <w:spacing w:val="-19"/>
        </w:rPr>
        <w:t xml:space="preserve"> </w:t>
      </w:r>
      <w:r w:rsidRPr="00990039">
        <w:rPr>
          <w:rFonts w:ascii="Arial" w:eastAsia="Times New Roman" w:hAnsi="Arial" w:cs="Arial"/>
        </w:rPr>
        <w:t>et dès</w:t>
      </w:r>
      <w:r w:rsidRPr="00990039">
        <w:rPr>
          <w:rFonts w:ascii="Arial" w:eastAsia="Times New Roman" w:hAnsi="Arial" w:cs="Arial"/>
          <w:spacing w:val="-19"/>
        </w:rPr>
        <w:t xml:space="preserve"> </w:t>
      </w:r>
      <w:r w:rsidRPr="00990039">
        <w:rPr>
          <w:rFonts w:ascii="Arial" w:eastAsia="Times New Roman" w:hAnsi="Arial" w:cs="Arial"/>
        </w:rPr>
        <w:t>réception</w:t>
      </w:r>
      <w:r w:rsidRPr="00990039">
        <w:rPr>
          <w:rFonts w:ascii="Arial" w:eastAsia="Times New Roman" w:hAnsi="Arial" w:cs="Arial"/>
          <w:spacing w:val="-19"/>
        </w:rPr>
        <w:t xml:space="preserve"> </w:t>
      </w:r>
      <w:r w:rsidRPr="00990039">
        <w:rPr>
          <w:rFonts w:ascii="Arial" w:eastAsia="Times New Roman" w:hAnsi="Arial" w:cs="Arial"/>
        </w:rPr>
        <w:t>de</w:t>
      </w:r>
      <w:r w:rsidRPr="00990039">
        <w:rPr>
          <w:rFonts w:ascii="Arial" w:eastAsia="Times New Roman" w:hAnsi="Arial" w:cs="Arial"/>
          <w:spacing w:val="-19"/>
        </w:rPr>
        <w:t xml:space="preserve"> </w:t>
      </w:r>
      <w:r w:rsidRPr="00990039">
        <w:rPr>
          <w:rFonts w:ascii="Arial" w:eastAsia="Times New Roman" w:hAnsi="Arial" w:cs="Arial"/>
        </w:rPr>
        <w:t>la première</w:t>
      </w:r>
      <w:r w:rsidRPr="00990039">
        <w:rPr>
          <w:rFonts w:ascii="Arial" w:eastAsia="Times New Roman" w:hAnsi="Arial" w:cs="Arial"/>
          <w:spacing w:val="-19"/>
        </w:rPr>
        <w:t xml:space="preserve"> </w:t>
      </w:r>
      <w:r w:rsidRPr="00990039">
        <w:rPr>
          <w:rFonts w:ascii="Arial" w:eastAsia="Times New Roman" w:hAnsi="Arial" w:cs="Arial"/>
        </w:rPr>
        <w:t>demande écrite du bénéficiaire, déclarant</w:t>
      </w:r>
      <w:r w:rsidRPr="00990039">
        <w:rPr>
          <w:rFonts w:ascii="Arial" w:eastAsia="Times New Roman" w:hAnsi="Arial" w:cs="Arial"/>
          <w:spacing w:val="29"/>
        </w:rPr>
        <w:t xml:space="preserve"> </w:t>
      </w:r>
      <w:r w:rsidRPr="00990039">
        <w:rPr>
          <w:rFonts w:ascii="Arial" w:eastAsia="Times New Roman" w:hAnsi="Arial" w:cs="Arial"/>
        </w:rPr>
        <w:t>que ………….................</w:t>
      </w:r>
      <w:proofErr w:type="gramStart"/>
      <w:r w:rsidRPr="00990039">
        <w:rPr>
          <w:rFonts w:ascii="Arial" w:eastAsia="Times New Roman" w:hAnsi="Arial" w:cs="Arial"/>
        </w:rPr>
        <w:t>…….</w:t>
      </w:r>
      <w:proofErr w:type="gramEnd"/>
      <w:r w:rsidRPr="00990039">
        <w:rPr>
          <w:rFonts w:ascii="Arial" w:eastAsia="Times New Roman" w:hAnsi="Arial" w:cs="Arial"/>
        </w:rPr>
        <w:t xml:space="preserve">. </w:t>
      </w:r>
      <w:r w:rsidRPr="00990039">
        <w:rPr>
          <w:rFonts w:ascii="Arial" w:eastAsia="Times New Roman" w:hAnsi="Arial" w:cs="Arial"/>
          <w:i/>
          <w:iCs/>
        </w:rPr>
        <w:t>[</w:t>
      </w:r>
      <w:proofErr w:type="gramStart"/>
      <w:r w:rsidRPr="00990039">
        <w:rPr>
          <w:rFonts w:ascii="Arial" w:eastAsia="Times New Roman" w:hAnsi="Arial" w:cs="Arial"/>
          <w:i/>
          <w:iCs/>
        </w:rPr>
        <w:t>le</w:t>
      </w:r>
      <w:proofErr w:type="gramEnd"/>
      <w:r w:rsidRPr="00990039">
        <w:rPr>
          <w:rFonts w:ascii="Arial" w:eastAsia="Times New Roman" w:hAnsi="Arial" w:cs="Arial"/>
          <w:i/>
          <w:iCs/>
        </w:rPr>
        <w:t xml:space="preserve"> titulaire]</w:t>
      </w:r>
      <w:r w:rsidRPr="00990039">
        <w:rPr>
          <w:rFonts w:ascii="Arial" w:eastAsia="Times New Roman" w:hAnsi="Arial" w:cs="Arial"/>
          <w:i/>
          <w:iCs/>
          <w:spacing w:val="-4"/>
        </w:rPr>
        <w:t xml:space="preserve"> </w:t>
      </w:r>
      <w:r w:rsidRPr="00990039">
        <w:rPr>
          <w:rFonts w:ascii="Arial" w:eastAsia="Times New Roman" w:hAnsi="Arial" w:cs="Arial"/>
        </w:rPr>
        <w:t>ne s’est</w:t>
      </w:r>
      <w:r w:rsidRPr="00990039">
        <w:rPr>
          <w:rFonts w:ascii="Arial" w:eastAsia="Times New Roman" w:hAnsi="Arial" w:cs="Arial"/>
          <w:spacing w:val="29"/>
        </w:rPr>
        <w:t xml:space="preserve"> </w:t>
      </w:r>
      <w:r w:rsidRPr="00990039">
        <w:rPr>
          <w:rFonts w:ascii="Arial" w:eastAsia="Times New Roman" w:hAnsi="Arial" w:cs="Arial"/>
        </w:rPr>
        <w:t>pas</w:t>
      </w:r>
      <w:r w:rsidRPr="00990039">
        <w:rPr>
          <w:rFonts w:ascii="Arial" w:eastAsia="Times New Roman" w:hAnsi="Arial" w:cs="Arial"/>
          <w:spacing w:val="29"/>
        </w:rPr>
        <w:t xml:space="preserve"> </w:t>
      </w:r>
      <w:r w:rsidRPr="00990039">
        <w:rPr>
          <w:rFonts w:ascii="Arial" w:eastAsia="Times New Roman" w:hAnsi="Arial" w:cs="Arial"/>
        </w:rPr>
        <w:t>acquitté</w:t>
      </w:r>
      <w:r w:rsidRPr="00990039">
        <w:rPr>
          <w:rFonts w:ascii="Arial" w:eastAsia="Times New Roman" w:hAnsi="Arial" w:cs="Arial"/>
          <w:spacing w:val="29"/>
        </w:rPr>
        <w:t xml:space="preserve"> </w:t>
      </w:r>
      <w:r w:rsidRPr="00990039">
        <w:rPr>
          <w:rFonts w:ascii="Arial" w:eastAsia="Times New Roman" w:hAnsi="Arial" w:cs="Arial"/>
        </w:rPr>
        <w:t>de</w:t>
      </w:r>
      <w:r w:rsidRPr="00990039">
        <w:rPr>
          <w:rFonts w:ascii="Arial" w:eastAsia="Times New Roman" w:hAnsi="Arial" w:cs="Arial"/>
          <w:spacing w:val="29"/>
        </w:rPr>
        <w:t xml:space="preserve"> </w:t>
      </w:r>
      <w:r w:rsidRPr="00990039">
        <w:rPr>
          <w:rFonts w:ascii="Arial" w:eastAsia="Times New Roman" w:hAnsi="Arial" w:cs="Arial"/>
        </w:rPr>
        <w:t>ses obligations,</w:t>
      </w:r>
      <w:r w:rsidRPr="00990039">
        <w:rPr>
          <w:rFonts w:ascii="Arial" w:eastAsia="Times New Roman" w:hAnsi="Arial" w:cs="Arial"/>
          <w:spacing w:val="29"/>
        </w:rPr>
        <w:t xml:space="preserve"> </w:t>
      </w:r>
      <w:r w:rsidRPr="00990039">
        <w:rPr>
          <w:rFonts w:ascii="Arial" w:eastAsia="Times New Roman" w:hAnsi="Arial" w:cs="Arial"/>
        </w:rPr>
        <w:t>relatives</w:t>
      </w:r>
      <w:r w:rsidRPr="00990039">
        <w:rPr>
          <w:rFonts w:ascii="Arial" w:eastAsia="Times New Roman" w:hAnsi="Arial" w:cs="Arial"/>
          <w:spacing w:val="29"/>
        </w:rPr>
        <w:t xml:space="preserve"> </w:t>
      </w:r>
      <w:r w:rsidRPr="00990039">
        <w:rPr>
          <w:rFonts w:ascii="Arial" w:eastAsia="Times New Roman" w:hAnsi="Arial" w:cs="Arial"/>
        </w:rPr>
        <w:t>au remboursement</w:t>
      </w:r>
      <w:r w:rsidRPr="00990039">
        <w:rPr>
          <w:rFonts w:ascii="Arial" w:eastAsia="Times New Roman" w:hAnsi="Arial" w:cs="Arial"/>
          <w:spacing w:val="33"/>
        </w:rPr>
        <w:t xml:space="preserve"> </w:t>
      </w:r>
      <w:r w:rsidRPr="00990039">
        <w:rPr>
          <w:rFonts w:ascii="Arial" w:eastAsia="Times New Roman" w:hAnsi="Arial" w:cs="Arial"/>
        </w:rPr>
        <w:t>de</w:t>
      </w:r>
      <w:r w:rsidRPr="00990039">
        <w:rPr>
          <w:rFonts w:ascii="Arial" w:eastAsia="Times New Roman" w:hAnsi="Arial" w:cs="Arial"/>
          <w:spacing w:val="33"/>
        </w:rPr>
        <w:t xml:space="preserve"> </w:t>
      </w:r>
      <w:r w:rsidRPr="00990039">
        <w:rPr>
          <w:rFonts w:ascii="Arial" w:eastAsia="Times New Roman" w:hAnsi="Arial" w:cs="Arial"/>
        </w:rPr>
        <w:t>l’avance</w:t>
      </w:r>
      <w:r w:rsidRPr="00990039">
        <w:rPr>
          <w:rFonts w:ascii="Arial" w:eastAsia="Times New Roman" w:hAnsi="Arial" w:cs="Arial"/>
          <w:spacing w:val="33"/>
        </w:rPr>
        <w:t xml:space="preserve"> </w:t>
      </w:r>
      <w:r w:rsidRPr="00990039">
        <w:rPr>
          <w:rFonts w:ascii="Arial" w:eastAsia="Times New Roman" w:hAnsi="Arial" w:cs="Arial"/>
        </w:rPr>
        <w:t>de démarrage selon</w:t>
      </w:r>
      <w:r w:rsidRPr="00990039">
        <w:rPr>
          <w:rFonts w:ascii="Arial" w:eastAsia="Times New Roman" w:hAnsi="Arial" w:cs="Arial"/>
          <w:spacing w:val="33"/>
        </w:rPr>
        <w:t xml:space="preserve"> </w:t>
      </w:r>
      <w:r w:rsidRPr="00990039">
        <w:rPr>
          <w:rFonts w:ascii="Arial" w:eastAsia="Times New Roman" w:hAnsi="Arial" w:cs="Arial"/>
        </w:rPr>
        <w:t>les</w:t>
      </w:r>
      <w:r w:rsidRPr="00990039">
        <w:rPr>
          <w:rFonts w:ascii="Arial" w:eastAsia="Times New Roman" w:hAnsi="Arial" w:cs="Arial"/>
          <w:spacing w:val="33"/>
        </w:rPr>
        <w:t xml:space="preserve"> </w:t>
      </w:r>
      <w:r w:rsidRPr="00990039">
        <w:rPr>
          <w:rFonts w:ascii="Arial" w:eastAsia="Times New Roman" w:hAnsi="Arial" w:cs="Arial"/>
        </w:rPr>
        <w:t>conditions du marché</w:t>
      </w:r>
      <w:r w:rsidRPr="00990039">
        <w:rPr>
          <w:rFonts w:ascii="Arial" w:eastAsia="Times New Roman" w:hAnsi="Arial" w:cs="Arial"/>
          <w:spacing w:val="-32"/>
        </w:rPr>
        <w:t xml:space="preserve">  </w:t>
      </w:r>
      <w:r w:rsidRPr="00990039">
        <w:rPr>
          <w:rFonts w:ascii="Arial" w:eastAsia="Times New Roman" w:hAnsi="Arial" w:cs="Arial"/>
        </w:rPr>
        <w:t xml:space="preserve">………….................…….. </w:t>
      </w:r>
      <w:proofErr w:type="gramStart"/>
      <w:r w:rsidRPr="00990039">
        <w:rPr>
          <w:rFonts w:ascii="Arial" w:eastAsia="Times New Roman" w:hAnsi="Arial" w:cs="Arial"/>
        </w:rPr>
        <w:t>du</w:t>
      </w:r>
      <w:proofErr w:type="gramEnd"/>
      <w:r w:rsidRPr="00990039">
        <w:rPr>
          <w:rFonts w:ascii="Arial" w:eastAsia="Times New Roman" w:hAnsi="Arial" w:cs="Arial"/>
        </w:rPr>
        <w:t xml:space="preserve"> …………..................................…….. </w:t>
      </w:r>
      <w:proofErr w:type="gramStart"/>
      <w:r w:rsidRPr="00990039">
        <w:rPr>
          <w:rFonts w:ascii="Arial" w:eastAsia="Times New Roman" w:hAnsi="Arial" w:cs="Arial"/>
        </w:rPr>
        <w:t>relatif</w:t>
      </w:r>
      <w:proofErr w:type="gramEnd"/>
      <w:r w:rsidRPr="00990039">
        <w:rPr>
          <w:rFonts w:ascii="Arial" w:eastAsia="Times New Roman" w:hAnsi="Arial" w:cs="Arial"/>
        </w:rPr>
        <w:t xml:space="preserve"> aux</w:t>
      </w:r>
      <w:r w:rsidRPr="00990039">
        <w:rPr>
          <w:rFonts w:ascii="Arial" w:eastAsia="Times New Roman" w:hAnsi="Arial" w:cs="Arial"/>
          <w:sz w:val="20"/>
          <w:szCs w:val="20"/>
        </w:rPr>
        <w:t xml:space="preserve"> </w:t>
      </w:r>
      <w:r w:rsidR="00683DD8" w:rsidRPr="00990039">
        <w:rPr>
          <w:rFonts w:ascii="Arial" w:hAnsi="Arial" w:cs="Arial"/>
          <w:sz w:val="20"/>
          <w:szCs w:val="20"/>
          <w:shd w:val="clear" w:color="auto" w:fill="FFFFFF"/>
        </w:rPr>
        <w:t xml:space="preserve">TRAVAUX </w:t>
      </w:r>
      <w:r w:rsidR="00683DD8">
        <w:rPr>
          <w:rFonts w:ascii="Arial" w:hAnsi="Arial" w:cs="Arial"/>
          <w:sz w:val="20"/>
          <w:szCs w:val="20"/>
          <w:shd w:val="clear" w:color="auto" w:fill="FFFFFF"/>
        </w:rPr>
        <w:t xml:space="preserve">DE RÉHABILITATION EN BÉTON BITUMINEUX D’UN TRONÇON DE ROUTE AU QUARTIER NKOLGUET À SANGMELIMA, </w:t>
      </w:r>
      <w:r w:rsidR="00683DD8" w:rsidRPr="00990039">
        <w:rPr>
          <w:rFonts w:ascii="Arial" w:hAnsi="Arial" w:cs="Arial"/>
          <w:sz w:val="20"/>
          <w:szCs w:val="20"/>
          <w:shd w:val="clear" w:color="auto" w:fill="FFFFFF"/>
        </w:rPr>
        <w:t xml:space="preserve">ARRONDISSEMENT DE </w:t>
      </w:r>
      <w:r w:rsidR="00683DD8">
        <w:rPr>
          <w:rFonts w:ascii="Arial" w:hAnsi="Arial" w:cs="Arial"/>
          <w:sz w:val="20"/>
          <w:szCs w:val="20"/>
          <w:shd w:val="clear" w:color="auto" w:fill="FFFFFF"/>
        </w:rPr>
        <w:t>SANGMELIMA</w:t>
      </w:r>
      <w:r w:rsidR="00683DD8" w:rsidRPr="00990039">
        <w:rPr>
          <w:rFonts w:ascii="Arial" w:hAnsi="Arial" w:cs="Arial"/>
          <w:sz w:val="20"/>
          <w:szCs w:val="20"/>
          <w:shd w:val="clear" w:color="auto" w:fill="FFFFFF"/>
        </w:rPr>
        <w:t>, DEPARTEMENT DU DJA</w:t>
      </w:r>
      <w:r w:rsidR="00683DD8">
        <w:rPr>
          <w:rFonts w:ascii="Arial" w:hAnsi="Arial" w:cs="Arial"/>
          <w:sz w:val="20"/>
          <w:szCs w:val="20"/>
          <w:shd w:val="clear" w:color="auto" w:fill="FFFFFF"/>
        </w:rPr>
        <w:t xml:space="preserve"> </w:t>
      </w:r>
      <w:r w:rsidR="00683DD8" w:rsidRPr="00990039">
        <w:rPr>
          <w:rFonts w:ascii="Arial" w:hAnsi="Arial" w:cs="Arial"/>
          <w:sz w:val="20"/>
          <w:szCs w:val="20"/>
          <w:shd w:val="clear" w:color="auto" w:fill="FFFFFF"/>
        </w:rPr>
        <w:t>ET</w:t>
      </w:r>
      <w:r w:rsidR="00683DD8">
        <w:rPr>
          <w:rFonts w:ascii="Arial" w:hAnsi="Arial" w:cs="Arial"/>
          <w:sz w:val="20"/>
          <w:szCs w:val="20"/>
          <w:shd w:val="clear" w:color="auto" w:fill="FFFFFF"/>
        </w:rPr>
        <w:t xml:space="preserve"> </w:t>
      </w:r>
      <w:r w:rsidR="00683DD8" w:rsidRPr="00990039">
        <w:rPr>
          <w:rFonts w:ascii="Arial" w:hAnsi="Arial" w:cs="Arial"/>
          <w:sz w:val="20"/>
          <w:szCs w:val="20"/>
          <w:shd w:val="clear" w:color="auto" w:fill="FFFFFF"/>
        </w:rPr>
        <w:t xml:space="preserve">LOBO, REGION DU SUD. </w:t>
      </w:r>
      <w:r w:rsidR="00683DD8" w:rsidRPr="00990039">
        <w:rPr>
          <w:rFonts w:ascii="Arial" w:eastAsia="Times New Roman" w:hAnsi="Arial" w:cs="Arial"/>
          <w:sz w:val="20"/>
          <w:szCs w:val="20"/>
        </w:rPr>
        <w:t>EN PROCEDURE D’URGENCE</w:t>
      </w:r>
      <w:r w:rsidR="00683DD8">
        <w:rPr>
          <w:rFonts w:ascii="Arial" w:eastAsia="Times New Roman" w:hAnsi="Arial" w:cs="Arial"/>
          <w:sz w:val="20"/>
          <w:szCs w:val="20"/>
        </w:rPr>
        <w:t>.</w:t>
      </w:r>
      <w:r w:rsidRPr="00990039">
        <w:rPr>
          <w:rFonts w:ascii="Arial" w:eastAsia="Times New Roman" w:hAnsi="Arial" w:cs="Arial"/>
          <w:b/>
          <w:iCs/>
          <w:sz w:val="24"/>
          <w:szCs w:val="24"/>
        </w:rPr>
        <w:t xml:space="preserve"> </w:t>
      </w:r>
      <w:r w:rsidRPr="00990039">
        <w:rPr>
          <w:rFonts w:ascii="Arial" w:eastAsia="Times New Roman" w:hAnsi="Arial" w:cs="Arial"/>
        </w:rPr>
        <w:t>de</w:t>
      </w:r>
      <w:r w:rsidRPr="00990039">
        <w:rPr>
          <w:rFonts w:ascii="Arial" w:eastAsia="Times New Roman" w:hAnsi="Arial" w:cs="Arial"/>
          <w:spacing w:val="25"/>
        </w:rPr>
        <w:t xml:space="preserve"> </w:t>
      </w:r>
      <w:r w:rsidRPr="00990039">
        <w:rPr>
          <w:rFonts w:ascii="Arial" w:eastAsia="Times New Roman" w:hAnsi="Arial" w:cs="Arial"/>
        </w:rPr>
        <w:t>la</w:t>
      </w:r>
      <w:r w:rsidRPr="00990039">
        <w:rPr>
          <w:rFonts w:ascii="Arial" w:eastAsia="Times New Roman" w:hAnsi="Arial" w:cs="Arial"/>
          <w:spacing w:val="25"/>
        </w:rPr>
        <w:t xml:space="preserve"> </w:t>
      </w:r>
      <w:r w:rsidRPr="00990039">
        <w:rPr>
          <w:rFonts w:ascii="Arial" w:eastAsia="Times New Roman" w:hAnsi="Arial" w:cs="Arial"/>
        </w:rPr>
        <w:t>somme</w:t>
      </w:r>
      <w:r w:rsidRPr="00990039">
        <w:rPr>
          <w:rFonts w:ascii="Arial" w:eastAsia="Times New Roman" w:hAnsi="Arial" w:cs="Arial"/>
          <w:spacing w:val="25"/>
        </w:rPr>
        <w:t xml:space="preserve"> </w:t>
      </w:r>
      <w:r w:rsidRPr="00990039">
        <w:rPr>
          <w:rFonts w:ascii="Arial" w:eastAsia="Times New Roman" w:hAnsi="Arial" w:cs="Arial"/>
        </w:rPr>
        <w:t>totale</w:t>
      </w:r>
      <w:r w:rsidRPr="00990039">
        <w:rPr>
          <w:rFonts w:ascii="Arial" w:eastAsia="Times New Roman" w:hAnsi="Arial" w:cs="Arial"/>
          <w:spacing w:val="25"/>
        </w:rPr>
        <w:t xml:space="preserve"> </w:t>
      </w:r>
      <w:r w:rsidRPr="00990039">
        <w:rPr>
          <w:rFonts w:ascii="Arial" w:eastAsia="Times New Roman" w:hAnsi="Arial" w:cs="Arial"/>
        </w:rPr>
        <w:t>maximum</w:t>
      </w:r>
      <w:r w:rsidRPr="00990039">
        <w:rPr>
          <w:rFonts w:ascii="Arial" w:eastAsia="Times New Roman" w:hAnsi="Arial" w:cs="Arial"/>
          <w:spacing w:val="25"/>
        </w:rPr>
        <w:t xml:space="preserve"> </w:t>
      </w:r>
      <w:r w:rsidRPr="00990039">
        <w:rPr>
          <w:rFonts w:ascii="Arial" w:eastAsia="Times New Roman" w:hAnsi="Arial" w:cs="Arial"/>
        </w:rPr>
        <w:t>correspondant</w:t>
      </w:r>
      <w:r w:rsidRPr="00990039">
        <w:rPr>
          <w:rFonts w:ascii="Arial" w:eastAsia="Times New Roman" w:hAnsi="Arial" w:cs="Arial"/>
          <w:spacing w:val="25"/>
        </w:rPr>
        <w:t xml:space="preserve"> </w:t>
      </w:r>
      <w:r w:rsidRPr="00990039">
        <w:rPr>
          <w:rFonts w:ascii="Arial" w:eastAsia="Times New Roman" w:hAnsi="Arial" w:cs="Arial"/>
        </w:rPr>
        <w:t>à</w:t>
      </w:r>
      <w:r w:rsidRPr="00990039">
        <w:rPr>
          <w:rFonts w:ascii="Arial" w:eastAsia="Times New Roman" w:hAnsi="Arial" w:cs="Arial"/>
          <w:spacing w:val="25"/>
        </w:rPr>
        <w:t xml:space="preserve"> </w:t>
      </w:r>
      <w:r w:rsidRPr="00990039">
        <w:rPr>
          <w:rFonts w:ascii="Arial" w:eastAsia="Times New Roman" w:hAnsi="Arial" w:cs="Arial"/>
        </w:rPr>
        <w:t>l’avance</w:t>
      </w:r>
      <w:r w:rsidRPr="00990039">
        <w:rPr>
          <w:rFonts w:ascii="Arial" w:eastAsia="Times New Roman" w:hAnsi="Arial" w:cs="Arial"/>
          <w:spacing w:val="25"/>
        </w:rPr>
        <w:t xml:space="preserve"> de vingt (20%)</w:t>
      </w:r>
      <w:r w:rsidRPr="00990039">
        <w:rPr>
          <w:rFonts w:ascii="Arial" w:eastAsia="Times New Roman" w:hAnsi="Arial" w:cs="Arial"/>
          <w:i/>
          <w:iCs/>
        </w:rPr>
        <w:t xml:space="preserve"> </w:t>
      </w:r>
      <w:r w:rsidRPr="00990039">
        <w:rPr>
          <w:rFonts w:ascii="Arial" w:eastAsia="Times New Roman" w:hAnsi="Arial" w:cs="Arial"/>
        </w:rPr>
        <w:t>du</w:t>
      </w:r>
      <w:r w:rsidRPr="00990039">
        <w:rPr>
          <w:rFonts w:ascii="Arial" w:eastAsia="Times New Roman" w:hAnsi="Arial" w:cs="Arial"/>
          <w:spacing w:val="25"/>
        </w:rPr>
        <w:t xml:space="preserve"> </w:t>
      </w:r>
      <w:r w:rsidRPr="00990039">
        <w:rPr>
          <w:rFonts w:ascii="Arial" w:eastAsia="Times New Roman" w:hAnsi="Arial" w:cs="Arial"/>
        </w:rPr>
        <w:t>montant</w:t>
      </w:r>
      <w:r w:rsidRPr="00990039">
        <w:rPr>
          <w:rFonts w:ascii="Arial" w:eastAsia="Times New Roman" w:hAnsi="Arial" w:cs="Arial"/>
          <w:spacing w:val="25"/>
        </w:rPr>
        <w:t xml:space="preserve"> </w:t>
      </w:r>
      <w:r w:rsidRPr="00990039">
        <w:rPr>
          <w:rFonts w:ascii="Arial" w:eastAsia="Times New Roman" w:hAnsi="Arial" w:cs="Arial"/>
        </w:rPr>
        <w:t>Toutes Taxes</w:t>
      </w:r>
      <w:r w:rsidRPr="00990039">
        <w:rPr>
          <w:rFonts w:ascii="Arial" w:eastAsia="Times New Roman" w:hAnsi="Arial" w:cs="Arial"/>
          <w:spacing w:val="-33"/>
        </w:rPr>
        <w:t xml:space="preserve"> </w:t>
      </w:r>
      <w:r w:rsidRPr="00990039">
        <w:rPr>
          <w:rFonts w:ascii="Arial" w:eastAsia="Times New Roman" w:hAnsi="Arial" w:cs="Arial"/>
        </w:rPr>
        <w:t>Comprises du</w:t>
      </w:r>
      <w:r w:rsidRPr="00990039">
        <w:rPr>
          <w:rFonts w:ascii="Arial" w:eastAsia="Times New Roman" w:hAnsi="Arial" w:cs="Arial"/>
          <w:spacing w:val="-33"/>
        </w:rPr>
        <w:t xml:space="preserve"> </w:t>
      </w:r>
      <w:r w:rsidRPr="00990039">
        <w:rPr>
          <w:rFonts w:ascii="Arial" w:eastAsia="Times New Roman" w:hAnsi="Arial" w:cs="Arial"/>
        </w:rPr>
        <w:t>marché</w:t>
      </w:r>
      <w:r w:rsidRPr="00990039">
        <w:rPr>
          <w:rFonts w:ascii="Arial" w:eastAsia="Times New Roman" w:hAnsi="Arial" w:cs="Arial"/>
          <w:spacing w:val="-33"/>
        </w:rPr>
        <w:t xml:space="preserve"> </w:t>
      </w:r>
      <w:r w:rsidRPr="00990039">
        <w:rPr>
          <w:rFonts w:ascii="Arial" w:eastAsia="Times New Roman" w:hAnsi="Arial" w:cs="Arial"/>
        </w:rPr>
        <w:t>n° ………….......................</w:t>
      </w:r>
      <w:proofErr w:type="gramStart"/>
      <w:r w:rsidRPr="00990039">
        <w:rPr>
          <w:rFonts w:ascii="Arial" w:eastAsia="Times New Roman" w:hAnsi="Arial" w:cs="Arial"/>
        </w:rPr>
        <w:t>…….</w:t>
      </w:r>
      <w:proofErr w:type="gramEnd"/>
      <w:r w:rsidRPr="00990039">
        <w:rPr>
          <w:rFonts w:ascii="Arial" w:eastAsia="Times New Roman" w:hAnsi="Arial" w:cs="Arial"/>
        </w:rPr>
        <w:t xml:space="preserve">., </w:t>
      </w:r>
      <w:r w:rsidRPr="00990039">
        <w:rPr>
          <w:rFonts w:ascii="Arial" w:eastAsia="Times New Roman" w:hAnsi="Arial" w:cs="Arial"/>
          <w:spacing w:val="-33"/>
        </w:rPr>
        <w:t xml:space="preserve"> </w:t>
      </w:r>
      <w:r w:rsidRPr="00990039">
        <w:rPr>
          <w:rFonts w:ascii="Arial" w:eastAsia="Times New Roman" w:hAnsi="Arial" w:cs="Arial"/>
        </w:rPr>
        <w:t>payable dès</w:t>
      </w:r>
      <w:r w:rsidRPr="00990039">
        <w:rPr>
          <w:rFonts w:ascii="Arial" w:eastAsia="Times New Roman" w:hAnsi="Arial" w:cs="Arial"/>
          <w:spacing w:val="-33"/>
        </w:rPr>
        <w:t xml:space="preserve"> </w:t>
      </w:r>
      <w:r w:rsidRPr="00990039">
        <w:rPr>
          <w:rFonts w:ascii="Arial" w:eastAsia="Times New Roman" w:hAnsi="Arial" w:cs="Arial"/>
        </w:rPr>
        <w:t>la notification</w:t>
      </w:r>
      <w:r w:rsidRPr="00990039">
        <w:rPr>
          <w:rFonts w:ascii="Arial" w:eastAsia="Times New Roman" w:hAnsi="Arial" w:cs="Arial"/>
          <w:spacing w:val="-33"/>
        </w:rPr>
        <w:t xml:space="preserve"> </w:t>
      </w:r>
      <w:r w:rsidRPr="00990039">
        <w:rPr>
          <w:rFonts w:ascii="Arial" w:eastAsia="Times New Roman" w:hAnsi="Arial" w:cs="Arial"/>
        </w:rPr>
        <w:t>de</w:t>
      </w:r>
      <w:r w:rsidRPr="00990039">
        <w:rPr>
          <w:rFonts w:ascii="Arial" w:eastAsia="Times New Roman" w:hAnsi="Arial" w:cs="Arial"/>
          <w:spacing w:val="-33"/>
        </w:rPr>
        <w:t xml:space="preserve"> </w:t>
      </w:r>
      <w:r w:rsidRPr="00990039">
        <w:rPr>
          <w:rFonts w:ascii="Arial" w:eastAsia="Times New Roman" w:hAnsi="Arial" w:cs="Arial"/>
        </w:rPr>
        <w:t>l’ordre</w:t>
      </w:r>
      <w:r w:rsidRPr="00990039">
        <w:rPr>
          <w:rFonts w:ascii="Arial" w:eastAsia="Times New Roman" w:hAnsi="Arial" w:cs="Arial"/>
          <w:spacing w:val="-33"/>
        </w:rPr>
        <w:t xml:space="preserve"> </w:t>
      </w:r>
      <w:r w:rsidRPr="00990039">
        <w:rPr>
          <w:rFonts w:ascii="Arial" w:eastAsia="Times New Roman" w:hAnsi="Arial" w:cs="Arial"/>
        </w:rPr>
        <w:t>de service</w:t>
      </w:r>
      <w:r w:rsidRPr="00990039">
        <w:rPr>
          <w:rFonts w:ascii="Arial" w:eastAsia="Times New Roman" w:hAnsi="Arial" w:cs="Arial"/>
          <w:spacing w:val="7"/>
        </w:rPr>
        <w:t xml:space="preserve"> </w:t>
      </w:r>
      <w:r w:rsidRPr="00990039">
        <w:rPr>
          <w:rFonts w:ascii="Arial" w:eastAsia="Times New Roman" w:hAnsi="Arial" w:cs="Arial"/>
        </w:rPr>
        <w:t>correspondant,</w:t>
      </w:r>
      <w:r w:rsidRPr="00990039">
        <w:rPr>
          <w:rFonts w:ascii="Arial" w:eastAsia="Times New Roman" w:hAnsi="Arial" w:cs="Arial"/>
          <w:spacing w:val="7"/>
        </w:rPr>
        <w:t xml:space="preserve"> </w:t>
      </w:r>
      <w:r w:rsidRPr="00990039">
        <w:rPr>
          <w:rFonts w:ascii="Arial" w:eastAsia="Times New Roman" w:hAnsi="Arial" w:cs="Arial"/>
        </w:rPr>
        <w:t>soit</w:t>
      </w:r>
      <w:r w:rsidRPr="00990039">
        <w:rPr>
          <w:rFonts w:ascii="Arial" w:eastAsia="Times New Roman" w:hAnsi="Arial" w:cs="Arial"/>
          <w:spacing w:val="7"/>
        </w:rPr>
        <w:t xml:space="preserve"> </w:t>
      </w:r>
      <w:r w:rsidRPr="00990039">
        <w:rPr>
          <w:rFonts w:ascii="Arial" w:eastAsia="Times New Roman" w:hAnsi="Arial" w:cs="Arial"/>
        </w:rPr>
        <w:t xml:space="preserve">:…………..........….. </w:t>
      </w:r>
      <w:r w:rsidRPr="00990039">
        <w:rPr>
          <w:rFonts w:ascii="Arial" w:eastAsia="Times New Roman" w:hAnsi="Arial" w:cs="Arial"/>
          <w:spacing w:val="6"/>
        </w:rPr>
        <w:t xml:space="preserve"> </w:t>
      </w:r>
      <w:proofErr w:type="gramStart"/>
      <w:r w:rsidRPr="00990039">
        <w:rPr>
          <w:rFonts w:ascii="Arial" w:eastAsia="Times New Roman" w:hAnsi="Arial" w:cs="Arial"/>
        </w:rPr>
        <w:t>francs</w:t>
      </w:r>
      <w:proofErr w:type="gramEnd"/>
      <w:r w:rsidRPr="00990039">
        <w:rPr>
          <w:rFonts w:ascii="Arial" w:eastAsia="Times New Roman" w:hAnsi="Arial" w:cs="Arial"/>
          <w:spacing w:val="7"/>
        </w:rPr>
        <w:t xml:space="preserve"> </w:t>
      </w:r>
      <w:r w:rsidRPr="00990039">
        <w:rPr>
          <w:rFonts w:ascii="Arial" w:eastAsia="Times New Roman" w:hAnsi="Arial" w:cs="Arial"/>
        </w:rPr>
        <w:t>CFA</w:t>
      </w:r>
    </w:p>
    <w:p w:rsidR="00990039" w:rsidRPr="00990039" w:rsidRDefault="00990039" w:rsidP="00990039">
      <w:pPr>
        <w:widowControl w:val="0"/>
        <w:tabs>
          <w:tab w:val="left" w:pos="6420"/>
        </w:tabs>
        <w:suppressAutoHyphens/>
        <w:autoSpaceDE w:val="0"/>
        <w:autoSpaceDN w:val="0"/>
        <w:spacing w:after="0" w:line="360" w:lineRule="auto"/>
        <w:ind w:right="-20"/>
        <w:jc w:val="both"/>
        <w:textAlignment w:val="baseline"/>
        <w:rPr>
          <w:rFonts w:ascii="Arial" w:eastAsia="Times New Roman" w:hAnsi="Arial" w:cs="Arial"/>
        </w:rPr>
      </w:pPr>
      <w:r w:rsidRPr="00990039">
        <w:rPr>
          <w:rFonts w:ascii="Arial" w:eastAsia="Times New Roman" w:hAnsi="Arial" w:cs="Arial"/>
        </w:rPr>
        <w:t>La</w:t>
      </w:r>
      <w:r w:rsidRPr="00990039">
        <w:rPr>
          <w:rFonts w:ascii="Arial" w:eastAsia="Times New Roman" w:hAnsi="Arial" w:cs="Arial"/>
          <w:spacing w:val="4"/>
        </w:rPr>
        <w:t xml:space="preserve"> </w:t>
      </w:r>
      <w:r w:rsidRPr="00990039">
        <w:rPr>
          <w:rFonts w:ascii="Arial" w:eastAsia="Times New Roman" w:hAnsi="Arial" w:cs="Arial"/>
        </w:rPr>
        <w:t>présente</w:t>
      </w:r>
      <w:r w:rsidRPr="00990039">
        <w:rPr>
          <w:rFonts w:ascii="Arial" w:eastAsia="Times New Roman" w:hAnsi="Arial" w:cs="Arial"/>
          <w:spacing w:val="4"/>
        </w:rPr>
        <w:t xml:space="preserve"> </w:t>
      </w:r>
      <w:r w:rsidRPr="00990039">
        <w:rPr>
          <w:rFonts w:ascii="Arial" w:eastAsia="Times New Roman" w:hAnsi="Arial" w:cs="Arial"/>
        </w:rPr>
        <w:t>garantie</w:t>
      </w:r>
      <w:r w:rsidRPr="00990039">
        <w:rPr>
          <w:rFonts w:ascii="Arial" w:eastAsia="Times New Roman" w:hAnsi="Arial" w:cs="Arial"/>
          <w:spacing w:val="4"/>
        </w:rPr>
        <w:t xml:space="preserve"> </w:t>
      </w:r>
      <w:r w:rsidRPr="00990039">
        <w:rPr>
          <w:rFonts w:ascii="Arial" w:eastAsia="Times New Roman" w:hAnsi="Arial" w:cs="Arial"/>
        </w:rPr>
        <w:t>entrera</w:t>
      </w:r>
      <w:r w:rsidRPr="00990039">
        <w:rPr>
          <w:rFonts w:ascii="Arial" w:eastAsia="Times New Roman" w:hAnsi="Arial" w:cs="Arial"/>
          <w:spacing w:val="4"/>
        </w:rPr>
        <w:t xml:space="preserve"> </w:t>
      </w:r>
      <w:r w:rsidRPr="00990039">
        <w:rPr>
          <w:rFonts w:ascii="Arial" w:eastAsia="Times New Roman" w:hAnsi="Arial" w:cs="Arial"/>
        </w:rPr>
        <w:t>en</w:t>
      </w:r>
      <w:r w:rsidRPr="00990039">
        <w:rPr>
          <w:rFonts w:ascii="Arial" w:eastAsia="Times New Roman" w:hAnsi="Arial" w:cs="Arial"/>
          <w:spacing w:val="4"/>
        </w:rPr>
        <w:t xml:space="preserve"> </w:t>
      </w:r>
      <w:r w:rsidRPr="00990039">
        <w:rPr>
          <w:rFonts w:ascii="Arial" w:eastAsia="Times New Roman" w:hAnsi="Arial" w:cs="Arial"/>
        </w:rPr>
        <w:t>vigueur</w:t>
      </w:r>
      <w:r w:rsidRPr="00990039">
        <w:rPr>
          <w:rFonts w:ascii="Arial" w:eastAsia="Times New Roman" w:hAnsi="Arial" w:cs="Arial"/>
          <w:spacing w:val="4"/>
        </w:rPr>
        <w:t xml:space="preserve"> </w:t>
      </w:r>
      <w:r w:rsidRPr="00990039">
        <w:rPr>
          <w:rFonts w:ascii="Arial" w:eastAsia="Times New Roman" w:hAnsi="Arial" w:cs="Arial"/>
        </w:rPr>
        <w:t>et</w:t>
      </w:r>
      <w:r w:rsidRPr="00990039">
        <w:rPr>
          <w:rFonts w:ascii="Arial" w:eastAsia="Times New Roman" w:hAnsi="Arial" w:cs="Arial"/>
          <w:spacing w:val="4"/>
        </w:rPr>
        <w:t xml:space="preserve"> </w:t>
      </w:r>
      <w:r w:rsidRPr="00990039">
        <w:rPr>
          <w:rFonts w:ascii="Arial" w:eastAsia="Times New Roman" w:hAnsi="Arial" w:cs="Arial"/>
        </w:rPr>
        <w:t>prendra</w:t>
      </w:r>
      <w:r w:rsidRPr="00990039">
        <w:rPr>
          <w:rFonts w:ascii="Arial" w:eastAsia="Times New Roman" w:hAnsi="Arial" w:cs="Arial"/>
          <w:spacing w:val="4"/>
        </w:rPr>
        <w:t xml:space="preserve"> </w:t>
      </w:r>
      <w:r w:rsidRPr="00990039">
        <w:rPr>
          <w:rFonts w:ascii="Arial" w:eastAsia="Times New Roman" w:hAnsi="Arial" w:cs="Arial"/>
        </w:rPr>
        <w:t>effet</w:t>
      </w:r>
      <w:r w:rsidRPr="00990039">
        <w:rPr>
          <w:rFonts w:ascii="Arial" w:eastAsia="Times New Roman" w:hAnsi="Arial" w:cs="Arial"/>
          <w:spacing w:val="4"/>
        </w:rPr>
        <w:t xml:space="preserve"> </w:t>
      </w:r>
      <w:r w:rsidRPr="00990039">
        <w:rPr>
          <w:rFonts w:ascii="Arial" w:eastAsia="Times New Roman" w:hAnsi="Arial" w:cs="Arial"/>
        </w:rPr>
        <w:t>dès</w:t>
      </w:r>
      <w:r w:rsidRPr="00990039">
        <w:rPr>
          <w:rFonts w:ascii="Arial" w:eastAsia="Times New Roman" w:hAnsi="Arial" w:cs="Arial"/>
          <w:spacing w:val="4"/>
        </w:rPr>
        <w:t xml:space="preserve"> </w:t>
      </w:r>
      <w:r w:rsidRPr="00990039">
        <w:rPr>
          <w:rFonts w:ascii="Arial" w:eastAsia="Times New Roman" w:hAnsi="Arial" w:cs="Arial"/>
        </w:rPr>
        <w:t>réception</w:t>
      </w:r>
      <w:r w:rsidRPr="00990039">
        <w:rPr>
          <w:rFonts w:ascii="Arial" w:eastAsia="Times New Roman" w:hAnsi="Arial" w:cs="Arial"/>
          <w:spacing w:val="4"/>
        </w:rPr>
        <w:t xml:space="preserve"> </w:t>
      </w:r>
      <w:r w:rsidRPr="00990039">
        <w:rPr>
          <w:rFonts w:ascii="Arial" w:eastAsia="Times New Roman" w:hAnsi="Arial" w:cs="Arial"/>
        </w:rPr>
        <w:t>des</w:t>
      </w:r>
      <w:r w:rsidRPr="00990039">
        <w:rPr>
          <w:rFonts w:ascii="Arial" w:eastAsia="Times New Roman" w:hAnsi="Arial" w:cs="Arial"/>
          <w:spacing w:val="4"/>
        </w:rPr>
        <w:t xml:space="preserve"> </w:t>
      </w:r>
      <w:r w:rsidRPr="00990039">
        <w:rPr>
          <w:rFonts w:ascii="Arial" w:eastAsia="Times New Roman" w:hAnsi="Arial" w:cs="Arial"/>
        </w:rPr>
        <w:t>parts</w:t>
      </w:r>
      <w:r w:rsidRPr="00990039">
        <w:rPr>
          <w:rFonts w:ascii="Arial" w:eastAsia="Times New Roman" w:hAnsi="Arial" w:cs="Arial"/>
          <w:spacing w:val="4"/>
        </w:rPr>
        <w:t xml:space="preserve"> </w:t>
      </w:r>
      <w:r w:rsidRPr="00990039">
        <w:rPr>
          <w:rFonts w:ascii="Arial" w:eastAsia="Times New Roman" w:hAnsi="Arial" w:cs="Arial"/>
        </w:rPr>
        <w:t>respectives</w:t>
      </w:r>
      <w:r w:rsidRPr="00990039">
        <w:rPr>
          <w:rFonts w:ascii="Arial" w:eastAsia="Times New Roman" w:hAnsi="Arial" w:cs="Arial"/>
          <w:spacing w:val="4"/>
        </w:rPr>
        <w:t xml:space="preserve"> </w:t>
      </w:r>
      <w:r w:rsidRPr="00990039">
        <w:rPr>
          <w:rFonts w:ascii="Arial" w:eastAsia="Times New Roman" w:hAnsi="Arial" w:cs="Arial"/>
        </w:rPr>
        <w:t>de</w:t>
      </w:r>
      <w:r w:rsidRPr="00990039">
        <w:rPr>
          <w:rFonts w:ascii="Arial" w:eastAsia="Times New Roman" w:hAnsi="Arial" w:cs="Arial"/>
          <w:spacing w:val="4"/>
        </w:rPr>
        <w:t xml:space="preserve"> </w:t>
      </w:r>
      <w:r w:rsidRPr="00990039">
        <w:rPr>
          <w:rFonts w:ascii="Arial" w:eastAsia="Times New Roman" w:hAnsi="Arial" w:cs="Arial"/>
        </w:rPr>
        <w:t>cette avance</w:t>
      </w:r>
      <w:r w:rsidRPr="00990039">
        <w:rPr>
          <w:rFonts w:ascii="Arial" w:eastAsia="Times New Roman" w:hAnsi="Arial" w:cs="Arial"/>
          <w:spacing w:val="-11"/>
        </w:rPr>
        <w:t xml:space="preserve"> </w:t>
      </w:r>
      <w:r w:rsidRPr="00990039">
        <w:rPr>
          <w:rFonts w:ascii="Arial" w:eastAsia="Times New Roman" w:hAnsi="Arial" w:cs="Arial"/>
        </w:rPr>
        <w:t>sur</w:t>
      </w:r>
      <w:r w:rsidRPr="00990039">
        <w:rPr>
          <w:rFonts w:ascii="Arial" w:eastAsia="Times New Roman" w:hAnsi="Arial" w:cs="Arial"/>
          <w:spacing w:val="-11"/>
        </w:rPr>
        <w:t xml:space="preserve"> </w:t>
      </w:r>
      <w:r w:rsidRPr="00990039">
        <w:rPr>
          <w:rFonts w:ascii="Arial" w:eastAsia="Times New Roman" w:hAnsi="Arial" w:cs="Arial"/>
        </w:rPr>
        <w:t>les</w:t>
      </w:r>
      <w:r w:rsidRPr="00990039">
        <w:rPr>
          <w:rFonts w:ascii="Arial" w:eastAsia="Times New Roman" w:hAnsi="Arial" w:cs="Arial"/>
          <w:spacing w:val="-11"/>
        </w:rPr>
        <w:t xml:space="preserve"> </w:t>
      </w:r>
      <w:r w:rsidRPr="00990039">
        <w:rPr>
          <w:rFonts w:ascii="Arial" w:eastAsia="Times New Roman" w:hAnsi="Arial" w:cs="Arial"/>
        </w:rPr>
        <w:t>comptes</w:t>
      </w:r>
      <w:r w:rsidRPr="00990039">
        <w:rPr>
          <w:rFonts w:ascii="Arial" w:eastAsia="Times New Roman" w:hAnsi="Arial" w:cs="Arial"/>
          <w:spacing w:val="-11"/>
        </w:rPr>
        <w:t xml:space="preserve"> </w:t>
      </w:r>
      <w:r w:rsidRPr="00990039">
        <w:rPr>
          <w:rFonts w:ascii="Arial" w:eastAsia="Times New Roman" w:hAnsi="Arial" w:cs="Arial"/>
        </w:rPr>
        <w:t>de …………..........................</w:t>
      </w:r>
      <w:proofErr w:type="gramStart"/>
      <w:r w:rsidRPr="00990039">
        <w:rPr>
          <w:rFonts w:ascii="Arial" w:eastAsia="Times New Roman" w:hAnsi="Arial" w:cs="Arial"/>
        </w:rPr>
        <w:t>…….</w:t>
      </w:r>
      <w:proofErr w:type="gramEnd"/>
      <w:r w:rsidRPr="00990039">
        <w:rPr>
          <w:rFonts w:ascii="Arial" w:eastAsia="Times New Roman" w:hAnsi="Arial" w:cs="Arial"/>
        </w:rPr>
        <w:t>.</w:t>
      </w:r>
      <w:r w:rsidRPr="00990039">
        <w:rPr>
          <w:rFonts w:ascii="Arial" w:eastAsia="Times New Roman" w:hAnsi="Arial" w:cs="Arial"/>
          <w:i/>
          <w:iCs/>
        </w:rPr>
        <w:t xml:space="preserve">[le titulaire] </w:t>
      </w:r>
      <w:r w:rsidRPr="00990039">
        <w:rPr>
          <w:rFonts w:ascii="Arial" w:eastAsia="Times New Roman" w:hAnsi="Arial" w:cs="Arial"/>
        </w:rPr>
        <w:t>ouverts auprès</w:t>
      </w:r>
      <w:r w:rsidRPr="00990039">
        <w:rPr>
          <w:rFonts w:ascii="Arial" w:eastAsia="Times New Roman" w:hAnsi="Arial" w:cs="Arial"/>
          <w:spacing w:val="-11"/>
        </w:rPr>
        <w:t xml:space="preserve"> </w:t>
      </w:r>
      <w:r w:rsidRPr="00990039">
        <w:rPr>
          <w:rFonts w:ascii="Arial" w:eastAsia="Times New Roman" w:hAnsi="Arial" w:cs="Arial"/>
        </w:rPr>
        <w:t>de</w:t>
      </w:r>
      <w:r w:rsidRPr="00990039">
        <w:rPr>
          <w:rFonts w:ascii="Arial" w:eastAsia="Times New Roman" w:hAnsi="Arial" w:cs="Arial"/>
          <w:spacing w:val="-11"/>
        </w:rPr>
        <w:t xml:space="preserve"> </w:t>
      </w:r>
      <w:r w:rsidRPr="00990039">
        <w:rPr>
          <w:rFonts w:ascii="Arial" w:eastAsia="Times New Roman" w:hAnsi="Arial" w:cs="Arial"/>
        </w:rPr>
        <w:t>la banque ………….................……...</w:t>
      </w:r>
      <w:r w:rsidRPr="00990039">
        <w:rPr>
          <w:rFonts w:ascii="Arial" w:eastAsia="Times New Roman" w:hAnsi="Arial" w:cs="Arial"/>
          <w:spacing w:val="5"/>
        </w:rPr>
        <w:t xml:space="preserve"> </w:t>
      </w:r>
      <w:proofErr w:type="gramStart"/>
      <w:r w:rsidRPr="00990039">
        <w:rPr>
          <w:rFonts w:ascii="Arial" w:eastAsia="Times New Roman" w:hAnsi="Arial" w:cs="Arial"/>
        </w:rPr>
        <w:t>sous</w:t>
      </w:r>
      <w:proofErr w:type="gramEnd"/>
      <w:r w:rsidRPr="00990039">
        <w:rPr>
          <w:rFonts w:ascii="Arial" w:eastAsia="Times New Roman" w:hAnsi="Arial" w:cs="Arial"/>
          <w:spacing w:val="7"/>
        </w:rPr>
        <w:t xml:space="preserve"> </w:t>
      </w:r>
      <w:r w:rsidRPr="00990039">
        <w:rPr>
          <w:rFonts w:ascii="Arial" w:eastAsia="Times New Roman" w:hAnsi="Arial" w:cs="Arial"/>
        </w:rPr>
        <w:t>le</w:t>
      </w:r>
      <w:r w:rsidRPr="00990039">
        <w:rPr>
          <w:rFonts w:ascii="Arial" w:eastAsia="Times New Roman" w:hAnsi="Arial" w:cs="Arial"/>
          <w:spacing w:val="7"/>
        </w:rPr>
        <w:t xml:space="preserve"> </w:t>
      </w:r>
      <w:r w:rsidRPr="00990039">
        <w:rPr>
          <w:rFonts w:ascii="Arial" w:eastAsia="Times New Roman" w:hAnsi="Arial" w:cs="Arial"/>
        </w:rPr>
        <w:t>n°</w:t>
      </w:r>
      <w:r w:rsidRPr="00990039">
        <w:rPr>
          <w:rFonts w:ascii="Arial" w:eastAsia="Times New Roman" w:hAnsi="Arial" w:cs="Arial"/>
          <w:spacing w:val="7"/>
        </w:rPr>
        <w:t xml:space="preserve"> </w:t>
      </w:r>
      <w:r w:rsidRPr="00990039">
        <w:rPr>
          <w:rFonts w:ascii="Arial" w:eastAsia="Times New Roman" w:hAnsi="Arial" w:cs="Arial"/>
        </w:rPr>
        <w:t>…………....................</w:t>
      </w:r>
    </w:p>
    <w:p w:rsidR="00990039" w:rsidRPr="00990039" w:rsidRDefault="00990039" w:rsidP="00990039">
      <w:pPr>
        <w:widowControl w:val="0"/>
        <w:suppressAutoHyphens/>
        <w:autoSpaceDE w:val="0"/>
        <w:autoSpaceDN w:val="0"/>
        <w:spacing w:after="0" w:line="360" w:lineRule="auto"/>
        <w:ind w:right="-20"/>
        <w:jc w:val="both"/>
        <w:textAlignment w:val="baseline"/>
        <w:rPr>
          <w:rFonts w:ascii="Arial" w:eastAsia="Times New Roman" w:hAnsi="Arial" w:cs="Arial"/>
        </w:rPr>
      </w:pPr>
      <w:r w:rsidRPr="00990039">
        <w:rPr>
          <w:rFonts w:ascii="Arial" w:eastAsia="Times New Roman" w:hAnsi="Arial" w:cs="Arial"/>
        </w:rPr>
        <w:t>Elle</w:t>
      </w:r>
      <w:r w:rsidRPr="00990039">
        <w:rPr>
          <w:rFonts w:ascii="Arial" w:eastAsia="Times New Roman" w:hAnsi="Arial" w:cs="Arial"/>
          <w:spacing w:val="12"/>
        </w:rPr>
        <w:t xml:space="preserve"> </w:t>
      </w:r>
      <w:r w:rsidRPr="00990039">
        <w:rPr>
          <w:rFonts w:ascii="Arial" w:eastAsia="Times New Roman" w:hAnsi="Arial" w:cs="Arial"/>
        </w:rPr>
        <w:t>restera</w:t>
      </w:r>
      <w:r w:rsidRPr="00990039">
        <w:rPr>
          <w:rFonts w:ascii="Arial" w:eastAsia="Times New Roman" w:hAnsi="Arial" w:cs="Arial"/>
          <w:spacing w:val="12"/>
        </w:rPr>
        <w:t xml:space="preserve"> </w:t>
      </w:r>
      <w:r w:rsidRPr="00990039">
        <w:rPr>
          <w:rFonts w:ascii="Arial" w:eastAsia="Times New Roman" w:hAnsi="Arial" w:cs="Arial"/>
        </w:rPr>
        <w:t>en</w:t>
      </w:r>
      <w:r w:rsidRPr="00990039">
        <w:rPr>
          <w:rFonts w:ascii="Arial" w:eastAsia="Times New Roman" w:hAnsi="Arial" w:cs="Arial"/>
          <w:spacing w:val="12"/>
        </w:rPr>
        <w:t xml:space="preserve"> </w:t>
      </w:r>
      <w:r w:rsidRPr="00990039">
        <w:rPr>
          <w:rFonts w:ascii="Arial" w:eastAsia="Times New Roman" w:hAnsi="Arial" w:cs="Arial"/>
        </w:rPr>
        <w:t>vigueur</w:t>
      </w:r>
      <w:r w:rsidRPr="00990039">
        <w:rPr>
          <w:rFonts w:ascii="Arial" w:eastAsia="Times New Roman" w:hAnsi="Arial" w:cs="Arial"/>
          <w:spacing w:val="12"/>
        </w:rPr>
        <w:t xml:space="preserve"> </w:t>
      </w:r>
      <w:r w:rsidRPr="00990039">
        <w:rPr>
          <w:rFonts w:ascii="Arial" w:eastAsia="Times New Roman" w:hAnsi="Arial" w:cs="Arial"/>
        </w:rPr>
        <w:t>jusqu’au</w:t>
      </w:r>
      <w:r w:rsidRPr="00990039">
        <w:rPr>
          <w:rFonts w:ascii="Arial" w:eastAsia="Times New Roman" w:hAnsi="Arial" w:cs="Arial"/>
          <w:spacing w:val="12"/>
        </w:rPr>
        <w:t xml:space="preserve"> </w:t>
      </w:r>
      <w:r w:rsidRPr="00990039">
        <w:rPr>
          <w:rFonts w:ascii="Arial" w:eastAsia="Times New Roman" w:hAnsi="Arial" w:cs="Arial"/>
        </w:rPr>
        <w:t>remboursement</w:t>
      </w:r>
      <w:r w:rsidRPr="00990039">
        <w:rPr>
          <w:rFonts w:ascii="Arial" w:eastAsia="Times New Roman" w:hAnsi="Arial" w:cs="Arial"/>
          <w:spacing w:val="12"/>
        </w:rPr>
        <w:t xml:space="preserve"> </w:t>
      </w:r>
      <w:r w:rsidRPr="00990039">
        <w:rPr>
          <w:rFonts w:ascii="Arial" w:eastAsia="Times New Roman" w:hAnsi="Arial" w:cs="Arial"/>
        </w:rPr>
        <w:t>de</w:t>
      </w:r>
      <w:r w:rsidRPr="00990039">
        <w:rPr>
          <w:rFonts w:ascii="Arial" w:eastAsia="Times New Roman" w:hAnsi="Arial" w:cs="Arial"/>
          <w:spacing w:val="12"/>
        </w:rPr>
        <w:t xml:space="preserve"> </w:t>
      </w:r>
      <w:r w:rsidRPr="00990039">
        <w:rPr>
          <w:rFonts w:ascii="Arial" w:eastAsia="Times New Roman" w:hAnsi="Arial" w:cs="Arial"/>
        </w:rPr>
        <w:t>l’avance</w:t>
      </w:r>
      <w:r w:rsidRPr="00990039">
        <w:rPr>
          <w:rFonts w:ascii="Arial" w:eastAsia="Times New Roman" w:hAnsi="Arial" w:cs="Arial"/>
          <w:spacing w:val="12"/>
        </w:rPr>
        <w:t xml:space="preserve"> </w:t>
      </w:r>
      <w:r w:rsidRPr="00990039">
        <w:rPr>
          <w:rFonts w:ascii="Arial" w:eastAsia="Times New Roman" w:hAnsi="Arial" w:cs="Arial"/>
        </w:rPr>
        <w:t>conformément</w:t>
      </w:r>
      <w:r w:rsidRPr="00990039">
        <w:rPr>
          <w:rFonts w:ascii="Arial" w:eastAsia="Times New Roman" w:hAnsi="Arial" w:cs="Arial"/>
          <w:spacing w:val="12"/>
        </w:rPr>
        <w:t xml:space="preserve"> </w:t>
      </w:r>
      <w:r w:rsidRPr="00990039">
        <w:rPr>
          <w:rFonts w:ascii="Arial" w:eastAsia="Times New Roman" w:hAnsi="Arial" w:cs="Arial"/>
        </w:rPr>
        <w:t>à</w:t>
      </w:r>
      <w:r w:rsidRPr="00990039">
        <w:rPr>
          <w:rFonts w:ascii="Arial" w:eastAsia="Times New Roman" w:hAnsi="Arial" w:cs="Arial"/>
          <w:spacing w:val="12"/>
        </w:rPr>
        <w:t xml:space="preserve"> </w:t>
      </w:r>
      <w:r w:rsidRPr="00990039">
        <w:rPr>
          <w:rFonts w:ascii="Arial" w:eastAsia="Times New Roman" w:hAnsi="Arial" w:cs="Arial"/>
        </w:rPr>
        <w:t>la</w:t>
      </w:r>
      <w:r w:rsidRPr="00990039">
        <w:rPr>
          <w:rFonts w:ascii="Arial" w:eastAsia="Times New Roman" w:hAnsi="Arial" w:cs="Arial"/>
          <w:spacing w:val="12"/>
        </w:rPr>
        <w:t xml:space="preserve"> </w:t>
      </w:r>
      <w:r w:rsidRPr="00990039">
        <w:rPr>
          <w:rFonts w:ascii="Arial" w:eastAsia="Times New Roman" w:hAnsi="Arial" w:cs="Arial"/>
        </w:rPr>
        <w:t>procédure</w:t>
      </w:r>
      <w:r w:rsidRPr="00990039">
        <w:rPr>
          <w:rFonts w:ascii="Arial" w:eastAsia="Times New Roman" w:hAnsi="Arial" w:cs="Arial"/>
          <w:spacing w:val="12"/>
        </w:rPr>
        <w:t xml:space="preserve"> </w:t>
      </w:r>
      <w:r w:rsidRPr="00990039">
        <w:rPr>
          <w:rFonts w:ascii="Arial" w:eastAsia="Times New Roman" w:hAnsi="Arial" w:cs="Arial"/>
        </w:rPr>
        <w:t>fixée</w:t>
      </w:r>
      <w:r w:rsidRPr="00990039">
        <w:rPr>
          <w:rFonts w:ascii="Arial" w:eastAsia="Times New Roman" w:hAnsi="Arial" w:cs="Arial"/>
          <w:spacing w:val="12"/>
        </w:rPr>
        <w:t xml:space="preserve"> </w:t>
      </w:r>
      <w:r w:rsidRPr="00990039">
        <w:rPr>
          <w:rFonts w:ascii="Arial" w:eastAsia="Times New Roman" w:hAnsi="Arial" w:cs="Arial"/>
        </w:rPr>
        <w:t>par le</w:t>
      </w:r>
      <w:r w:rsidRPr="00990039">
        <w:rPr>
          <w:rFonts w:ascii="Arial" w:eastAsia="Times New Roman" w:hAnsi="Arial" w:cs="Arial"/>
          <w:spacing w:val="16"/>
        </w:rPr>
        <w:t xml:space="preserve"> </w:t>
      </w:r>
      <w:r w:rsidRPr="00990039">
        <w:rPr>
          <w:rFonts w:ascii="Arial" w:eastAsia="Times New Roman" w:hAnsi="Arial" w:cs="Arial"/>
        </w:rPr>
        <w:t>CCAP.</w:t>
      </w:r>
      <w:r w:rsidRPr="00990039">
        <w:rPr>
          <w:rFonts w:ascii="Arial" w:eastAsia="Times New Roman" w:hAnsi="Arial" w:cs="Arial"/>
          <w:spacing w:val="16"/>
        </w:rPr>
        <w:t xml:space="preserve"> </w:t>
      </w:r>
      <w:r w:rsidRPr="00990039">
        <w:rPr>
          <w:rFonts w:ascii="Arial" w:eastAsia="Times New Roman" w:hAnsi="Arial" w:cs="Arial"/>
        </w:rPr>
        <w:t>Toutefois,</w:t>
      </w:r>
      <w:r w:rsidRPr="00990039">
        <w:rPr>
          <w:rFonts w:ascii="Arial" w:eastAsia="Times New Roman" w:hAnsi="Arial" w:cs="Arial"/>
          <w:spacing w:val="16"/>
        </w:rPr>
        <w:t xml:space="preserve"> </w:t>
      </w:r>
      <w:r w:rsidRPr="00990039">
        <w:rPr>
          <w:rFonts w:ascii="Arial" w:eastAsia="Times New Roman" w:hAnsi="Arial" w:cs="Arial"/>
        </w:rPr>
        <w:t>le</w:t>
      </w:r>
      <w:r w:rsidRPr="00990039">
        <w:rPr>
          <w:rFonts w:ascii="Arial" w:eastAsia="Times New Roman" w:hAnsi="Arial" w:cs="Arial"/>
          <w:spacing w:val="16"/>
        </w:rPr>
        <w:t xml:space="preserve"> </w:t>
      </w:r>
      <w:r w:rsidRPr="00990039">
        <w:rPr>
          <w:rFonts w:ascii="Arial" w:eastAsia="Times New Roman" w:hAnsi="Arial" w:cs="Arial"/>
        </w:rPr>
        <w:t>montant</w:t>
      </w:r>
      <w:r w:rsidRPr="00990039">
        <w:rPr>
          <w:rFonts w:ascii="Arial" w:eastAsia="Times New Roman" w:hAnsi="Arial" w:cs="Arial"/>
          <w:spacing w:val="16"/>
        </w:rPr>
        <w:t xml:space="preserve"> </w:t>
      </w:r>
      <w:r w:rsidRPr="00990039">
        <w:rPr>
          <w:rFonts w:ascii="Arial" w:eastAsia="Times New Roman" w:hAnsi="Arial" w:cs="Arial"/>
        </w:rPr>
        <w:t>du</w:t>
      </w:r>
      <w:r w:rsidRPr="00990039">
        <w:rPr>
          <w:rFonts w:ascii="Arial" w:eastAsia="Times New Roman" w:hAnsi="Arial" w:cs="Arial"/>
          <w:spacing w:val="16"/>
        </w:rPr>
        <w:t xml:space="preserve"> </w:t>
      </w:r>
      <w:r w:rsidRPr="00990039">
        <w:rPr>
          <w:rFonts w:ascii="Arial" w:eastAsia="Times New Roman" w:hAnsi="Arial" w:cs="Arial"/>
        </w:rPr>
        <w:t>cautionnement</w:t>
      </w:r>
      <w:r w:rsidRPr="00990039">
        <w:rPr>
          <w:rFonts w:ascii="Arial" w:eastAsia="Times New Roman" w:hAnsi="Arial" w:cs="Arial"/>
          <w:spacing w:val="16"/>
        </w:rPr>
        <w:t xml:space="preserve"> </w:t>
      </w:r>
      <w:r w:rsidRPr="00990039">
        <w:rPr>
          <w:rFonts w:ascii="Arial" w:eastAsia="Times New Roman" w:hAnsi="Arial" w:cs="Arial"/>
        </w:rPr>
        <w:t>sera</w:t>
      </w:r>
      <w:r w:rsidRPr="00990039">
        <w:rPr>
          <w:rFonts w:ascii="Arial" w:eastAsia="Times New Roman" w:hAnsi="Arial" w:cs="Arial"/>
          <w:spacing w:val="16"/>
        </w:rPr>
        <w:t xml:space="preserve"> </w:t>
      </w:r>
      <w:r w:rsidRPr="00990039">
        <w:rPr>
          <w:rFonts w:ascii="Arial" w:eastAsia="Times New Roman" w:hAnsi="Arial" w:cs="Arial"/>
        </w:rPr>
        <w:t>réduit</w:t>
      </w:r>
      <w:r w:rsidRPr="00990039">
        <w:rPr>
          <w:rFonts w:ascii="Arial" w:eastAsia="Times New Roman" w:hAnsi="Arial" w:cs="Arial"/>
          <w:spacing w:val="16"/>
        </w:rPr>
        <w:t xml:space="preserve"> </w:t>
      </w:r>
      <w:r w:rsidRPr="00990039">
        <w:rPr>
          <w:rFonts w:ascii="Arial" w:eastAsia="Times New Roman" w:hAnsi="Arial" w:cs="Arial"/>
        </w:rPr>
        <w:t>proportionnellement</w:t>
      </w:r>
      <w:r w:rsidRPr="00990039">
        <w:rPr>
          <w:rFonts w:ascii="Arial" w:eastAsia="Times New Roman" w:hAnsi="Arial" w:cs="Arial"/>
          <w:spacing w:val="16"/>
        </w:rPr>
        <w:t xml:space="preserve"> </w:t>
      </w:r>
      <w:r w:rsidRPr="00990039">
        <w:rPr>
          <w:rFonts w:ascii="Arial" w:eastAsia="Times New Roman" w:hAnsi="Arial" w:cs="Arial"/>
        </w:rPr>
        <w:t>au</w:t>
      </w:r>
      <w:r w:rsidRPr="00990039">
        <w:rPr>
          <w:rFonts w:ascii="Arial" w:eastAsia="Times New Roman" w:hAnsi="Arial" w:cs="Arial"/>
          <w:spacing w:val="16"/>
        </w:rPr>
        <w:t xml:space="preserve"> </w:t>
      </w:r>
      <w:r w:rsidRPr="00990039">
        <w:rPr>
          <w:rFonts w:ascii="Arial" w:eastAsia="Times New Roman" w:hAnsi="Arial" w:cs="Arial"/>
        </w:rPr>
        <w:t>remboursement</w:t>
      </w:r>
      <w:r w:rsidRPr="00990039">
        <w:rPr>
          <w:rFonts w:ascii="Arial" w:eastAsia="Times New Roman" w:hAnsi="Arial" w:cs="Arial"/>
          <w:spacing w:val="16"/>
        </w:rPr>
        <w:t xml:space="preserve"> </w:t>
      </w:r>
      <w:r w:rsidRPr="00990039">
        <w:rPr>
          <w:rFonts w:ascii="Arial" w:eastAsia="Times New Roman" w:hAnsi="Arial" w:cs="Arial"/>
        </w:rPr>
        <w:t>de l’avance</w:t>
      </w:r>
      <w:r w:rsidRPr="00990039">
        <w:rPr>
          <w:rFonts w:ascii="Arial" w:eastAsia="Times New Roman" w:hAnsi="Arial" w:cs="Arial"/>
          <w:spacing w:val="7"/>
        </w:rPr>
        <w:t xml:space="preserve"> </w:t>
      </w:r>
      <w:r w:rsidRPr="00990039">
        <w:rPr>
          <w:rFonts w:ascii="Arial" w:eastAsia="Times New Roman" w:hAnsi="Arial" w:cs="Arial"/>
        </w:rPr>
        <w:t>au</w:t>
      </w:r>
      <w:r w:rsidRPr="00990039">
        <w:rPr>
          <w:rFonts w:ascii="Arial" w:eastAsia="Times New Roman" w:hAnsi="Arial" w:cs="Arial"/>
          <w:spacing w:val="7"/>
        </w:rPr>
        <w:t xml:space="preserve"> </w:t>
      </w:r>
      <w:r w:rsidRPr="00990039">
        <w:rPr>
          <w:rFonts w:ascii="Arial" w:eastAsia="Times New Roman" w:hAnsi="Arial" w:cs="Arial"/>
        </w:rPr>
        <w:t>fur</w:t>
      </w:r>
      <w:r w:rsidRPr="00990039">
        <w:rPr>
          <w:rFonts w:ascii="Arial" w:eastAsia="Times New Roman" w:hAnsi="Arial" w:cs="Arial"/>
          <w:spacing w:val="7"/>
        </w:rPr>
        <w:t xml:space="preserve"> </w:t>
      </w:r>
      <w:r w:rsidRPr="00990039">
        <w:rPr>
          <w:rFonts w:ascii="Arial" w:eastAsia="Times New Roman" w:hAnsi="Arial" w:cs="Arial"/>
        </w:rPr>
        <w:t>et</w:t>
      </w:r>
      <w:r w:rsidRPr="00990039">
        <w:rPr>
          <w:rFonts w:ascii="Arial" w:eastAsia="Times New Roman" w:hAnsi="Arial" w:cs="Arial"/>
          <w:spacing w:val="7"/>
        </w:rPr>
        <w:t xml:space="preserve"> </w:t>
      </w:r>
      <w:r w:rsidRPr="00990039">
        <w:rPr>
          <w:rFonts w:ascii="Arial" w:eastAsia="Times New Roman" w:hAnsi="Arial" w:cs="Arial"/>
        </w:rPr>
        <w:t>à</w:t>
      </w:r>
      <w:r w:rsidRPr="00990039">
        <w:rPr>
          <w:rFonts w:ascii="Arial" w:eastAsia="Times New Roman" w:hAnsi="Arial" w:cs="Arial"/>
          <w:spacing w:val="7"/>
        </w:rPr>
        <w:t xml:space="preserve"> </w:t>
      </w:r>
      <w:r w:rsidRPr="00990039">
        <w:rPr>
          <w:rFonts w:ascii="Arial" w:eastAsia="Times New Roman" w:hAnsi="Arial" w:cs="Arial"/>
        </w:rPr>
        <w:t>mesure</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son</w:t>
      </w:r>
      <w:r w:rsidRPr="00990039">
        <w:rPr>
          <w:rFonts w:ascii="Arial" w:eastAsia="Times New Roman" w:hAnsi="Arial" w:cs="Arial"/>
          <w:spacing w:val="7"/>
        </w:rPr>
        <w:t xml:space="preserve"> </w:t>
      </w:r>
      <w:r w:rsidRPr="00990039">
        <w:rPr>
          <w:rFonts w:ascii="Arial" w:eastAsia="Times New Roman" w:hAnsi="Arial" w:cs="Arial"/>
        </w:rPr>
        <w:t>remboursement.</w:t>
      </w:r>
    </w:p>
    <w:p w:rsidR="00990039" w:rsidRPr="00990039" w:rsidRDefault="00990039" w:rsidP="00990039">
      <w:pPr>
        <w:widowControl w:val="0"/>
        <w:suppressAutoHyphens/>
        <w:autoSpaceDE w:val="0"/>
        <w:autoSpaceDN w:val="0"/>
        <w:spacing w:after="0" w:line="360" w:lineRule="auto"/>
        <w:ind w:right="-20"/>
        <w:jc w:val="both"/>
        <w:textAlignment w:val="baseline"/>
        <w:rPr>
          <w:rFonts w:ascii="Arial" w:eastAsia="Times New Roman" w:hAnsi="Arial" w:cs="Arial"/>
        </w:rPr>
      </w:pP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loi</w:t>
      </w:r>
      <w:r w:rsidRPr="00990039">
        <w:rPr>
          <w:rFonts w:ascii="Arial" w:eastAsia="Times New Roman" w:hAnsi="Arial" w:cs="Arial"/>
          <w:spacing w:val="7"/>
        </w:rPr>
        <w:t xml:space="preserve"> </w:t>
      </w:r>
      <w:r w:rsidRPr="00990039">
        <w:rPr>
          <w:rFonts w:ascii="Arial" w:eastAsia="Times New Roman" w:hAnsi="Arial" w:cs="Arial"/>
        </w:rPr>
        <w:t>et</w:t>
      </w:r>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juridiction</w:t>
      </w:r>
      <w:r w:rsidRPr="00990039">
        <w:rPr>
          <w:rFonts w:ascii="Arial" w:eastAsia="Times New Roman" w:hAnsi="Arial" w:cs="Arial"/>
          <w:spacing w:val="7"/>
        </w:rPr>
        <w:t xml:space="preserve"> </w:t>
      </w:r>
      <w:r w:rsidRPr="00990039">
        <w:rPr>
          <w:rFonts w:ascii="Arial" w:eastAsia="Times New Roman" w:hAnsi="Arial" w:cs="Arial"/>
        </w:rPr>
        <w:t>applicables</w:t>
      </w:r>
      <w:r w:rsidRPr="00990039">
        <w:rPr>
          <w:rFonts w:ascii="Arial" w:eastAsia="Times New Roman" w:hAnsi="Arial" w:cs="Arial"/>
          <w:spacing w:val="7"/>
        </w:rPr>
        <w:t xml:space="preserve"> </w:t>
      </w:r>
      <w:r w:rsidRPr="00990039">
        <w:rPr>
          <w:rFonts w:ascii="Arial" w:eastAsia="Times New Roman" w:hAnsi="Arial" w:cs="Arial"/>
        </w:rPr>
        <w:t>à</w:t>
      </w:r>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garantie</w:t>
      </w:r>
      <w:r w:rsidRPr="00990039">
        <w:rPr>
          <w:rFonts w:ascii="Arial" w:eastAsia="Times New Roman" w:hAnsi="Arial" w:cs="Arial"/>
          <w:spacing w:val="7"/>
        </w:rPr>
        <w:t xml:space="preserve"> </w:t>
      </w:r>
      <w:r w:rsidRPr="00990039">
        <w:rPr>
          <w:rFonts w:ascii="Arial" w:eastAsia="Times New Roman" w:hAnsi="Arial" w:cs="Arial"/>
        </w:rPr>
        <w:t>sont</w:t>
      </w:r>
      <w:r w:rsidRPr="00990039">
        <w:rPr>
          <w:rFonts w:ascii="Arial" w:eastAsia="Times New Roman" w:hAnsi="Arial" w:cs="Arial"/>
          <w:spacing w:val="7"/>
        </w:rPr>
        <w:t xml:space="preserve"> </w:t>
      </w:r>
      <w:r w:rsidRPr="00990039">
        <w:rPr>
          <w:rFonts w:ascii="Arial" w:eastAsia="Times New Roman" w:hAnsi="Arial" w:cs="Arial"/>
        </w:rPr>
        <w:t>celles</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République</w:t>
      </w:r>
      <w:r w:rsidRPr="00990039">
        <w:rPr>
          <w:rFonts w:ascii="Arial" w:eastAsia="Times New Roman" w:hAnsi="Arial" w:cs="Arial"/>
          <w:spacing w:val="7"/>
        </w:rPr>
        <w:t xml:space="preserve"> </w:t>
      </w:r>
      <w:r w:rsidRPr="00990039">
        <w:rPr>
          <w:rFonts w:ascii="Arial" w:eastAsia="Times New Roman" w:hAnsi="Arial" w:cs="Arial"/>
        </w:rPr>
        <w:t>du</w:t>
      </w:r>
      <w:r w:rsidRPr="00990039">
        <w:rPr>
          <w:rFonts w:ascii="Arial" w:eastAsia="Times New Roman" w:hAnsi="Arial" w:cs="Arial"/>
          <w:spacing w:val="7"/>
        </w:rPr>
        <w:t xml:space="preserve"> </w:t>
      </w:r>
      <w:r w:rsidRPr="00990039">
        <w:rPr>
          <w:rFonts w:ascii="Arial" w:eastAsia="Times New Roman" w:hAnsi="Arial" w:cs="Arial"/>
        </w:rPr>
        <w:t>Cameroun.</w:t>
      </w:r>
    </w:p>
    <w:p w:rsidR="00990039" w:rsidRPr="00990039" w:rsidRDefault="00990039" w:rsidP="00990039">
      <w:pPr>
        <w:widowControl w:val="0"/>
        <w:suppressAutoHyphens/>
        <w:autoSpaceDE w:val="0"/>
        <w:autoSpaceDN w:val="0"/>
        <w:spacing w:after="0" w:line="360" w:lineRule="auto"/>
        <w:ind w:right="-20"/>
        <w:jc w:val="center"/>
        <w:textAlignment w:val="baseline"/>
        <w:rPr>
          <w:rFonts w:ascii="Arial" w:eastAsia="Times New Roman" w:hAnsi="Arial" w:cs="Arial"/>
          <w:sz w:val="24"/>
          <w:szCs w:val="24"/>
        </w:rPr>
      </w:pPr>
      <w:r w:rsidRPr="00990039">
        <w:rPr>
          <w:rFonts w:ascii="Arial" w:eastAsia="Times New Roman" w:hAnsi="Arial" w:cs="Arial"/>
          <w:i/>
          <w:iCs/>
          <w:sz w:val="24"/>
          <w:szCs w:val="24"/>
        </w:rPr>
        <w:t>Signé</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24"/>
          <w:szCs w:val="24"/>
        </w:rPr>
        <w:t>et</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24"/>
          <w:szCs w:val="24"/>
        </w:rPr>
        <w:t>authentifié</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24"/>
          <w:szCs w:val="24"/>
        </w:rPr>
        <w:t>par</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24"/>
          <w:szCs w:val="24"/>
        </w:rPr>
        <w:t>l’organisme financier</w:t>
      </w:r>
    </w:p>
    <w:p w:rsidR="00990039" w:rsidRPr="00990039" w:rsidRDefault="00990039" w:rsidP="00990039">
      <w:pPr>
        <w:widowControl w:val="0"/>
        <w:suppressAutoHyphens/>
        <w:autoSpaceDE w:val="0"/>
        <w:autoSpaceDN w:val="0"/>
        <w:spacing w:after="0" w:line="360" w:lineRule="auto"/>
        <w:ind w:right="-20"/>
        <w:jc w:val="center"/>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spacing w:after="0" w:line="360" w:lineRule="auto"/>
        <w:ind w:right="-20"/>
        <w:jc w:val="center"/>
        <w:textAlignment w:val="baseline"/>
        <w:rPr>
          <w:rFonts w:ascii="Arial" w:eastAsia="Times New Roman" w:hAnsi="Arial" w:cs="Arial"/>
          <w:sz w:val="24"/>
          <w:szCs w:val="24"/>
        </w:rPr>
      </w:pPr>
      <w:proofErr w:type="gramStart"/>
      <w:r w:rsidRPr="00990039">
        <w:rPr>
          <w:rFonts w:ascii="Arial" w:eastAsia="Times New Roman" w:hAnsi="Arial" w:cs="Arial"/>
          <w:i/>
          <w:iCs/>
          <w:sz w:val="24"/>
          <w:szCs w:val="24"/>
        </w:rPr>
        <w:t>à</w:t>
      </w:r>
      <w:proofErr w:type="gramEnd"/>
      <w:r w:rsidRPr="00990039">
        <w:rPr>
          <w:rFonts w:ascii="Arial" w:eastAsia="Times New Roman" w:hAnsi="Arial" w:cs="Arial"/>
          <w:i/>
          <w:iCs/>
          <w:spacing w:val="7"/>
          <w:sz w:val="24"/>
          <w:szCs w:val="24"/>
        </w:rPr>
        <w:t xml:space="preserve"> </w:t>
      </w:r>
      <w:r w:rsidRPr="00990039">
        <w:rPr>
          <w:rFonts w:ascii="Arial" w:eastAsia="Times New Roman" w:hAnsi="Arial" w:cs="Arial"/>
          <w:i/>
          <w:iCs/>
          <w:sz w:val="24"/>
          <w:szCs w:val="24"/>
        </w:rPr>
        <w:t>……………..........................……….</w:t>
      </w:r>
      <w:r w:rsidRPr="00990039">
        <w:rPr>
          <w:rFonts w:ascii="Arial" w:eastAsia="Times New Roman" w:hAnsi="Arial" w:cs="Arial"/>
          <w:i/>
          <w:iCs/>
          <w:spacing w:val="-1"/>
          <w:sz w:val="24"/>
          <w:szCs w:val="24"/>
        </w:rPr>
        <w:t>.</w:t>
      </w:r>
      <w:r w:rsidRPr="00990039">
        <w:rPr>
          <w:rFonts w:ascii="Arial" w:eastAsia="Times New Roman" w:hAnsi="Arial" w:cs="Arial"/>
          <w:i/>
          <w:iCs/>
          <w:sz w:val="24"/>
          <w:szCs w:val="24"/>
        </w:rPr>
        <w:t>,</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24"/>
          <w:szCs w:val="24"/>
        </w:rPr>
        <w:t>le</w:t>
      </w:r>
      <w:r w:rsidRPr="00990039">
        <w:rPr>
          <w:rFonts w:ascii="Arial" w:eastAsia="Times New Roman" w:hAnsi="Arial" w:cs="Arial"/>
          <w:i/>
          <w:iCs/>
          <w:spacing w:val="7"/>
          <w:sz w:val="24"/>
          <w:szCs w:val="24"/>
        </w:rPr>
        <w:t xml:space="preserve"> </w:t>
      </w:r>
      <w:r w:rsidRPr="00990039">
        <w:rPr>
          <w:rFonts w:ascii="Arial" w:eastAsia="Times New Roman" w:hAnsi="Arial" w:cs="Arial"/>
          <w:i/>
          <w:iCs/>
          <w:sz w:val="24"/>
          <w:szCs w:val="24"/>
        </w:rPr>
        <w:t>……………..........................………..</w:t>
      </w:r>
    </w:p>
    <w:p w:rsidR="00990039" w:rsidRPr="00990039" w:rsidRDefault="00990039" w:rsidP="00990039">
      <w:pPr>
        <w:widowControl w:val="0"/>
        <w:suppressAutoHyphens/>
        <w:autoSpaceDE w:val="0"/>
        <w:autoSpaceDN w:val="0"/>
        <w:spacing w:before="8" w:after="0" w:line="360" w:lineRule="auto"/>
        <w:ind w:right="-20"/>
        <w:jc w:val="center"/>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spacing w:after="0" w:line="360" w:lineRule="auto"/>
        <w:ind w:right="-20"/>
        <w:jc w:val="center"/>
        <w:textAlignment w:val="baseline"/>
        <w:rPr>
          <w:rFonts w:ascii="Arial" w:eastAsia="Times New Roman" w:hAnsi="Arial" w:cs="Arial"/>
          <w:i/>
          <w:iCs/>
          <w:sz w:val="24"/>
          <w:szCs w:val="24"/>
        </w:rPr>
      </w:pPr>
      <w:r w:rsidRPr="00990039">
        <w:rPr>
          <w:rFonts w:ascii="Arial" w:eastAsia="Times New Roman" w:hAnsi="Arial" w:cs="Arial"/>
          <w:i/>
          <w:iCs/>
          <w:sz w:val="24"/>
          <w:szCs w:val="24"/>
        </w:rPr>
        <w:t>[Signature</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de</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l’organisme financier]</w:t>
      </w:r>
    </w:p>
    <w:p w:rsidR="00990039" w:rsidRPr="00990039" w:rsidRDefault="00990039" w:rsidP="00990039">
      <w:pPr>
        <w:widowControl w:val="0"/>
        <w:suppressAutoHyphens/>
        <w:autoSpaceDE w:val="0"/>
        <w:autoSpaceDN w:val="0"/>
        <w:spacing w:after="0" w:line="360" w:lineRule="auto"/>
        <w:ind w:right="-20"/>
        <w:jc w:val="center"/>
        <w:textAlignment w:val="baseline"/>
        <w:rPr>
          <w:rFonts w:ascii="Arial" w:eastAsia="Times New Roman" w:hAnsi="Arial" w:cs="Arial"/>
          <w:i/>
          <w:iCs/>
          <w:sz w:val="24"/>
          <w:szCs w:val="24"/>
        </w:rPr>
      </w:pPr>
    </w:p>
    <w:p w:rsidR="00990039" w:rsidRPr="00990039" w:rsidRDefault="00990039" w:rsidP="00990039">
      <w:pPr>
        <w:widowControl w:val="0"/>
        <w:suppressAutoHyphens/>
        <w:autoSpaceDE w:val="0"/>
        <w:autoSpaceDN w:val="0"/>
        <w:spacing w:after="0" w:line="360" w:lineRule="auto"/>
        <w:ind w:right="-20"/>
        <w:jc w:val="center"/>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spacing w:val="36"/>
          <w:w w:val="80"/>
          <w:position w:val="-1"/>
          <w:sz w:val="32"/>
          <w:szCs w:val="60"/>
        </w:rPr>
      </w:pPr>
      <w:bookmarkStart w:id="427" w:name="_Toc530309775"/>
      <w:bookmarkStart w:id="428" w:name="_Toc97557133"/>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spacing w:val="36"/>
          <w:w w:val="80"/>
          <w:position w:val="-1"/>
          <w:sz w:val="32"/>
          <w:szCs w:val="60"/>
        </w:rPr>
      </w:pPr>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spacing w:val="36"/>
          <w:w w:val="80"/>
          <w:position w:val="-1"/>
          <w:sz w:val="32"/>
          <w:szCs w:val="60"/>
        </w:rPr>
      </w:pPr>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spacing w:val="36"/>
          <w:w w:val="80"/>
          <w:position w:val="-1"/>
          <w:sz w:val="32"/>
          <w:szCs w:val="60"/>
        </w:rPr>
      </w:pPr>
    </w:p>
    <w:p w:rsidR="00AE394D" w:rsidRDefault="00AE394D">
      <w:pPr>
        <w:rPr>
          <w:rFonts w:ascii="Arial" w:eastAsia="Times New Roman" w:hAnsi="Arial" w:cs="Arial"/>
          <w:b/>
          <w:spacing w:val="36"/>
          <w:w w:val="80"/>
          <w:position w:val="-1"/>
          <w:sz w:val="28"/>
          <w:szCs w:val="60"/>
        </w:rPr>
      </w:pPr>
      <w:r>
        <w:rPr>
          <w:rFonts w:ascii="Arial" w:eastAsia="Times New Roman" w:hAnsi="Arial" w:cs="Arial"/>
          <w:b/>
          <w:spacing w:val="36"/>
          <w:w w:val="80"/>
          <w:position w:val="-1"/>
          <w:sz w:val="28"/>
          <w:szCs w:val="60"/>
        </w:rPr>
        <w:br w:type="page"/>
      </w:r>
    </w:p>
    <w:p w:rsidR="00990039" w:rsidRPr="00990039" w:rsidRDefault="00990039" w:rsidP="00990039">
      <w:pPr>
        <w:widowControl w:val="0"/>
        <w:suppressAutoHyphens/>
        <w:autoSpaceDE w:val="0"/>
        <w:autoSpaceDN w:val="0"/>
        <w:spacing w:after="0" w:line="240" w:lineRule="auto"/>
        <w:jc w:val="center"/>
        <w:textAlignment w:val="baseline"/>
        <w:rPr>
          <w:rFonts w:ascii="Arial" w:eastAsia="Times New Roman" w:hAnsi="Arial" w:cs="Arial"/>
          <w:b/>
          <w:bCs/>
          <w:i/>
          <w:caps/>
          <w:spacing w:val="36"/>
          <w:w w:val="80"/>
          <w:position w:val="-1"/>
          <w:sz w:val="28"/>
          <w:szCs w:val="32"/>
        </w:rPr>
      </w:pPr>
      <w:r w:rsidRPr="00990039">
        <w:rPr>
          <w:rFonts w:ascii="Arial" w:eastAsia="Times New Roman" w:hAnsi="Arial" w:cs="Arial"/>
          <w:b/>
          <w:spacing w:val="36"/>
          <w:w w:val="80"/>
          <w:position w:val="-1"/>
          <w:sz w:val="28"/>
          <w:szCs w:val="60"/>
        </w:rPr>
        <w:lastRenderedPageBreak/>
        <w:t>Annexe n°6 : Modèle de cautionnement de bonne exécution en remplacement de</w:t>
      </w:r>
      <w:r w:rsidRPr="00990039">
        <w:rPr>
          <w:rFonts w:ascii="Arial" w:eastAsia="Times New Roman" w:hAnsi="Arial" w:cs="Arial"/>
          <w:b/>
          <w:bCs/>
          <w:caps/>
          <w:spacing w:val="10"/>
          <w:w w:val="80"/>
          <w:position w:val="-1"/>
          <w:sz w:val="28"/>
          <w:szCs w:val="60"/>
        </w:rPr>
        <w:t xml:space="preserve"> la </w:t>
      </w:r>
      <w:r w:rsidRPr="00990039">
        <w:rPr>
          <w:rFonts w:ascii="Arial" w:eastAsia="Times New Roman" w:hAnsi="Arial" w:cs="Arial"/>
          <w:b/>
          <w:bCs/>
          <w:caps/>
          <w:spacing w:val="36"/>
          <w:w w:val="80"/>
          <w:position w:val="-1"/>
          <w:sz w:val="28"/>
          <w:szCs w:val="60"/>
        </w:rPr>
        <w:t>retenue</w:t>
      </w:r>
      <w:r w:rsidRPr="00990039">
        <w:rPr>
          <w:rFonts w:ascii="Arial" w:eastAsia="Times New Roman" w:hAnsi="Arial" w:cs="Arial"/>
          <w:b/>
          <w:bCs/>
          <w:i/>
          <w:caps/>
          <w:spacing w:val="36"/>
          <w:w w:val="80"/>
          <w:position w:val="-1"/>
          <w:sz w:val="28"/>
          <w:szCs w:val="32"/>
        </w:rPr>
        <w:t xml:space="preserve"> </w:t>
      </w:r>
      <w:r w:rsidRPr="00990039">
        <w:rPr>
          <w:rFonts w:ascii="Arial" w:eastAsia="Times New Roman" w:hAnsi="Arial" w:cs="Arial"/>
          <w:b/>
          <w:bCs/>
          <w:caps/>
          <w:spacing w:val="36"/>
          <w:w w:val="80"/>
          <w:position w:val="-1"/>
          <w:sz w:val="28"/>
          <w:szCs w:val="32"/>
        </w:rPr>
        <w:t>de garantie</w:t>
      </w:r>
      <w:bookmarkEnd w:id="427"/>
      <w:bookmarkEnd w:id="428"/>
    </w:p>
    <w:p w:rsidR="00990039" w:rsidRPr="00990039" w:rsidRDefault="00990039" w:rsidP="00990039">
      <w:pPr>
        <w:widowControl w:val="0"/>
        <w:suppressAutoHyphens/>
        <w:autoSpaceDE w:val="0"/>
        <w:autoSpaceDN w:val="0"/>
        <w:spacing w:after="0"/>
        <w:ind w:right="-20"/>
        <w:textAlignment w:val="baseline"/>
        <w:rPr>
          <w:rFonts w:ascii="Arial" w:eastAsia="Times New Roman" w:hAnsi="Arial" w:cs="Arial"/>
          <w:sz w:val="24"/>
          <w:szCs w:val="24"/>
        </w:rPr>
      </w:pPr>
      <w:r w:rsidRPr="00990039">
        <w:rPr>
          <w:rFonts w:ascii="Arial" w:eastAsia="Times New Roman" w:hAnsi="Arial" w:cs="Arial"/>
          <w:sz w:val="24"/>
          <w:szCs w:val="24"/>
        </w:rPr>
        <w:t>Organisme financier</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w:t>
      </w:r>
      <w:r w:rsidRPr="00990039">
        <w:rPr>
          <w:rFonts w:ascii="Arial" w:eastAsia="Times New Roman" w:hAnsi="Arial" w:cs="Arial"/>
          <w:spacing w:val="7"/>
          <w:sz w:val="24"/>
          <w:szCs w:val="24"/>
        </w:rPr>
        <w:t xml:space="preserve"> </w:t>
      </w:r>
      <w:r w:rsidRPr="00990039">
        <w:rPr>
          <w:rFonts w:ascii="Arial" w:eastAsia="Times New Roman" w:hAnsi="Arial" w:cs="Arial"/>
          <w:sz w:val="12"/>
          <w:szCs w:val="12"/>
        </w:rPr>
        <w:t>…………...........................……………………</w:t>
      </w:r>
    </w:p>
    <w:p w:rsidR="00990039" w:rsidRPr="00990039" w:rsidRDefault="00990039" w:rsidP="00990039">
      <w:pPr>
        <w:widowControl w:val="0"/>
        <w:suppressAutoHyphens/>
        <w:autoSpaceDE w:val="0"/>
        <w:autoSpaceDN w:val="0"/>
        <w:spacing w:before="12" w:after="0"/>
        <w:ind w:right="-20"/>
        <w:textAlignment w:val="baseline"/>
        <w:rPr>
          <w:rFonts w:ascii="Arial" w:eastAsia="Times New Roman" w:hAnsi="Arial" w:cs="Arial"/>
          <w:sz w:val="24"/>
          <w:szCs w:val="24"/>
        </w:rPr>
      </w:pPr>
      <w:r w:rsidRPr="00990039">
        <w:rPr>
          <w:rFonts w:ascii="Arial" w:eastAsia="Times New Roman" w:hAnsi="Arial" w:cs="Arial"/>
        </w:rPr>
        <w:t>Référence</w:t>
      </w:r>
      <w:r w:rsidRPr="00990039">
        <w:rPr>
          <w:rFonts w:ascii="Arial" w:eastAsia="Times New Roman" w:hAnsi="Arial" w:cs="Arial"/>
          <w:spacing w:val="7"/>
        </w:rPr>
        <w:t xml:space="preserve"> </w:t>
      </w:r>
      <w:r w:rsidRPr="00990039">
        <w:rPr>
          <w:rFonts w:ascii="Arial" w:eastAsia="Times New Roman" w:hAnsi="Arial" w:cs="Arial"/>
        </w:rPr>
        <w:t>du</w:t>
      </w:r>
      <w:r w:rsidRPr="00990039">
        <w:rPr>
          <w:rFonts w:ascii="Arial" w:eastAsia="Times New Roman" w:hAnsi="Arial" w:cs="Arial"/>
          <w:spacing w:val="7"/>
        </w:rPr>
        <w:t xml:space="preserve"> </w:t>
      </w:r>
      <w:r w:rsidRPr="00990039">
        <w:rPr>
          <w:rFonts w:ascii="Arial" w:eastAsia="Times New Roman" w:hAnsi="Arial" w:cs="Arial"/>
        </w:rPr>
        <w:t>Cautionnement</w:t>
      </w:r>
      <w:r w:rsidRPr="00990039">
        <w:rPr>
          <w:rFonts w:ascii="Arial" w:eastAsia="Times New Roman" w:hAnsi="Arial" w:cs="Arial"/>
          <w:spacing w:val="7"/>
        </w:rPr>
        <w:t xml:space="preserve"> </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N°</w:t>
      </w:r>
      <w:r w:rsidRPr="00990039">
        <w:rPr>
          <w:rFonts w:ascii="Arial" w:eastAsia="Times New Roman" w:hAnsi="Arial" w:cs="Arial"/>
          <w:spacing w:val="7"/>
        </w:rPr>
        <w:t xml:space="preserve"> </w:t>
      </w:r>
      <w:r w:rsidRPr="00990039">
        <w:rPr>
          <w:rFonts w:ascii="Arial" w:eastAsia="Times New Roman" w:hAnsi="Arial" w:cs="Arial"/>
        </w:rPr>
        <w:t>…………...........................……………………</w:t>
      </w:r>
    </w:p>
    <w:p w:rsidR="00990039" w:rsidRPr="00990039" w:rsidRDefault="00990039" w:rsidP="00990039">
      <w:pPr>
        <w:widowControl w:val="0"/>
        <w:suppressAutoHyphens/>
        <w:autoSpaceDE w:val="0"/>
        <w:autoSpaceDN w:val="0"/>
        <w:spacing w:before="12" w:after="0"/>
        <w:ind w:right="-20"/>
        <w:jc w:val="both"/>
        <w:textAlignment w:val="baseline"/>
        <w:rPr>
          <w:rFonts w:ascii="Arial" w:eastAsia="Times New Roman" w:hAnsi="Arial" w:cs="Arial"/>
          <w:sz w:val="24"/>
          <w:szCs w:val="24"/>
        </w:rPr>
      </w:pPr>
      <w:r w:rsidRPr="00990039">
        <w:rPr>
          <w:rFonts w:ascii="Arial" w:eastAsia="Times New Roman" w:hAnsi="Arial" w:cs="Arial"/>
        </w:rPr>
        <w:t xml:space="preserve">Adressée </w:t>
      </w:r>
      <w:r w:rsidRPr="00990039">
        <w:rPr>
          <w:rFonts w:ascii="Arial" w:eastAsia="Times New Roman" w:hAnsi="Arial" w:cs="Arial"/>
          <w:b/>
        </w:rPr>
        <w:t>à</w:t>
      </w:r>
      <w:r w:rsidRPr="00990039">
        <w:rPr>
          <w:rFonts w:ascii="Arial" w:eastAsia="Times New Roman" w:hAnsi="Arial" w:cs="Arial"/>
          <w:spacing w:val="7"/>
        </w:rPr>
        <w:t xml:space="preserve"> Monsieur LE PREFET DU DJA ET LOBO.  </w:t>
      </w:r>
      <w:r w:rsidRPr="00990039">
        <w:rPr>
          <w:rFonts w:ascii="Arial" w:eastAsia="Times New Roman" w:hAnsi="Arial" w:cs="Arial"/>
        </w:rPr>
        <w:t>Ci-dessous</w:t>
      </w:r>
      <w:r w:rsidRPr="00990039">
        <w:rPr>
          <w:rFonts w:ascii="Arial" w:eastAsia="Times New Roman" w:hAnsi="Arial" w:cs="Arial"/>
          <w:spacing w:val="7"/>
        </w:rPr>
        <w:t xml:space="preserve"> </w:t>
      </w:r>
      <w:r w:rsidRPr="00990039">
        <w:rPr>
          <w:rFonts w:ascii="Arial" w:eastAsia="Times New Roman" w:hAnsi="Arial" w:cs="Arial"/>
        </w:rPr>
        <w:t>désigné</w:t>
      </w:r>
      <w:r w:rsidRPr="00990039">
        <w:rPr>
          <w:rFonts w:ascii="Arial" w:eastAsia="Times New Roman" w:hAnsi="Arial" w:cs="Arial"/>
          <w:spacing w:val="7"/>
        </w:rPr>
        <w:t xml:space="preserve"> </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le</w:t>
      </w:r>
      <w:r w:rsidRPr="00990039">
        <w:rPr>
          <w:rFonts w:ascii="Arial" w:eastAsia="Times New Roman" w:hAnsi="Arial" w:cs="Arial"/>
          <w:spacing w:val="7"/>
        </w:rPr>
        <w:t xml:space="preserve"> </w:t>
      </w:r>
      <w:r w:rsidRPr="00990039">
        <w:rPr>
          <w:rFonts w:ascii="Arial" w:eastAsia="Times New Roman" w:hAnsi="Arial" w:cs="Arial"/>
        </w:rPr>
        <w:t>Maître</w:t>
      </w:r>
      <w:r w:rsidRPr="00990039">
        <w:rPr>
          <w:rFonts w:ascii="Arial" w:eastAsia="Times New Roman" w:hAnsi="Arial" w:cs="Arial"/>
          <w:spacing w:val="7"/>
        </w:rPr>
        <w:t xml:space="preserve"> </w:t>
      </w:r>
      <w:r w:rsidRPr="00990039">
        <w:rPr>
          <w:rFonts w:ascii="Arial" w:eastAsia="Times New Roman" w:hAnsi="Arial" w:cs="Arial"/>
        </w:rPr>
        <w:t>d’Ouvrage Délégué »</w:t>
      </w:r>
    </w:p>
    <w:p w:rsidR="00990039" w:rsidRPr="00990039" w:rsidRDefault="00990039" w:rsidP="00990039">
      <w:pPr>
        <w:widowControl w:val="0"/>
        <w:suppressAutoHyphens/>
        <w:autoSpaceDE w:val="0"/>
        <w:autoSpaceDN w:val="0"/>
        <w:spacing w:after="0"/>
        <w:ind w:right="-20"/>
        <w:jc w:val="both"/>
        <w:textAlignment w:val="baseline"/>
        <w:rPr>
          <w:rFonts w:ascii="Arial" w:eastAsia="Times New Roman" w:hAnsi="Arial" w:cs="Arial"/>
          <w:sz w:val="24"/>
          <w:szCs w:val="24"/>
        </w:rPr>
      </w:pPr>
      <w:r w:rsidRPr="00990039">
        <w:rPr>
          <w:rFonts w:ascii="Arial" w:eastAsia="Times New Roman" w:hAnsi="Arial" w:cs="Arial"/>
        </w:rPr>
        <w:t>Attendu que</w:t>
      </w:r>
      <w:r w:rsidRPr="00990039">
        <w:rPr>
          <w:rFonts w:ascii="Arial" w:eastAsia="Times New Roman" w:hAnsi="Arial" w:cs="Arial"/>
          <w:spacing w:val="-19"/>
        </w:rPr>
        <w:t xml:space="preserve"> </w:t>
      </w:r>
      <w:r w:rsidRPr="00990039">
        <w:rPr>
          <w:rFonts w:ascii="Arial" w:eastAsia="Times New Roman" w:hAnsi="Arial" w:cs="Arial"/>
        </w:rPr>
        <w:t>………….................................................................n</w:t>
      </w:r>
      <w:r w:rsidRPr="00990039">
        <w:rPr>
          <w:rFonts w:ascii="Arial" w:eastAsia="Times New Roman" w:hAnsi="Arial" w:cs="Arial"/>
          <w:i/>
          <w:iCs/>
        </w:rPr>
        <w:t>om</w:t>
      </w:r>
      <w:r w:rsidRPr="00990039">
        <w:rPr>
          <w:rFonts w:ascii="Arial" w:eastAsia="Times New Roman" w:hAnsi="Arial" w:cs="Arial"/>
          <w:i/>
          <w:iCs/>
          <w:spacing w:val="-16"/>
        </w:rPr>
        <w:t xml:space="preserve"> </w:t>
      </w:r>
      <w:r w:rsidRPr="00990039">
        <w:rPr>
          <w:rFonts w:ascii="Arial" w:eastAsia="Times New Roman" w:hAnsi="Arial" w:cs="Arial"/>
          <w:i/>
          <w:iCs/>
        </w:rPr>
        <w:t>et</w:t>
      </w:r>
      <w:r w:rsidRPr="00990039">
        <w:rPr>
          <w:rFonts w:ascii="Arial" w:eastAsia="Times New Roman" w:hAnsi="Arial" w:cs="Arial"/>
          <w:i/>
          <w:iCs/>
          <w:spacing w:val="-16"/>
        </w:rPr>
        <w:t xml:space="preserve"> </w:t>
      </w:r>
      <w:r w:rsidRPr="00990039">
        <w:rPr>
          <w:rFonts w:ascii="Arial" w:eastAsia="Times New Roman" w:hAnsi="Arial" w:cs="Arial"/>
          <w:i/>
          <w:iCs/>
        </w:rPr>
        <w:t>adresse</w:t>
      </w:r>
      <w:r w:rsidRPr="00990039">
        <w:rPr>
          <w:rFonts w:ascii="Arial" w:eastAsia="Times New Roman" w:hAnsi="Arial" w:cs="Arial"/>
          <w:i/>
          <w:iCs/>
          <w:spacing w:val="-16"/>
        </w:rPr>
        <w:t xml:space="preserve"> </w:t>
      </w:r>
      <w:r w:rsidRPr="00990039">
        <w:rPr>
          <w:rFonts w:ascii="Arial" w:eastAsia="Times New Roman" w:hAnsi="Arial" w:cs="Arial"/>
          <w:i/>
          <w:iCs/>
        </w:rPr>
        <w:t>du</w:t>
      </w:r>
      <w:r w:rsidRPr="00990039">
        <w:rPr>
          <w:rFonts w:ascii="Arial" w:eastAsia="Times New Roman" w:hAnsi="Arial" w:cs="Arial"/>
          <w:i/>
          <w:iCs/>
          <w:spacing w:val="-16"/>
        </w:rPr>
        <w:t xml:space="preserve"> </w:t>
      </w:r>
      <w:r w:rsidRPr="00990039">
        <w:rPr>
          <w:rFonts w:ascii="Arial" w:eastAsia="Times New Roman" w:hAnsi="Arial" w:cs="Arial"/>
          <w:i/>
          <w:iCs/>
        </w:rPr>
        <w:t>fournisseur ou du prestataire]</w:t>
      </w:r>
      <w:r w:rsidRPr="00990039">
        <w:rPr>
          <w:rFonts w:ascii="Arial" w:eastAsia="Times New Roman" w:hAnsi="Arial" w:cs="Arial"/>
        </w:rPr>
        <w:t>,</w:t>
      </w:r>
      <w:r w:rsidRPr="00990039">
        <w:rPr>
          <w:rFonts w:ascii="Arial" w:eastAsia="Times New Roman" w:hAnsi="Arial" w:cs="Arial"/>
          <w:sz w:val="24"/>
          <w:szCs w:val="24"/>
        </w:rPr>
        <w:t xml:space="preserve"> </w:t>
      </w:r>
      <w:r w:rsidRPr="00990039">
        <w:rPr>
          <w:rFonts w:ascii="Arial" w:eastAsia="Times New Roman" w:hAnsi="Arial" w:cs="Arial"/>
        </w:rPr>
        <w:t>ci-dessous</w:t>
      </w:r>
      <w:r w:rsidRPr="00990039">
        <w:rPr>
          <w:rFonts w:ascii="Arial" w:eastAsia="Times New Roman" w:hAnsi="Arial" w:cs="Arial"/>
          <w:spacing w:val="10"/>
        </w:rPr>
        <w:t xml:space="preserve"> </w:t>
      </w:r>
      <w:r w:rsidRPr="00990039">
        <w:rPr>
          <w:rFonts w:ascii="Arial" w:eastAsia="Times New Roman" w:hAnsi="Arial" w:cs="Arial"/>
        </w:rPr>
        <w:t>désigné</w:t>
      </w:r>
      <w:r w:rsidRPr="00990039">
        <w:rPr>
          <w:rFonts w:ascii="Arial" w:eastAsia="Times New Roman" w:hAnsi="Arial" w:cs="Arial"/>
          <w:spacing w:val="10"/>
        </w:rPr>
        <w:t xml:space="preserve"> </w:t>
      </w:r>
      <w:r w:rsidRPr="00990039">
        <w:rPr>
          <w:rFonts w:ascii="Arial" w:eastAsia="Times New Roman" w:hAnsi="Arial" w:cs="Arial"/>
        </w:rPr>
        <w:t>«</w:t>
      </w:r>
      <w:r w:rsidRPr="00990039">
        <w:rPr>
          <w:rFonts w:ascii="Arial" w:eastAsia="Times New Roman" w:hAnsi="Arial" w:cs="Arial"/>
          <w:spacing w:val="10"/>
        </w:rPr>
        <w:t xml:space="preserve"> </w:t>
      </w:r>
      <w:r w:rsidRPr="00990039">
        <w:rPr>
          <w:rFonts w:ascii="Arial" w:eastAsia="Times New Roman" w:hAnsi="Arial" w:cs="Arial"/>
        </w:rPr>
        <w:t>le</w:t>
      </w:r>
      <w:r w:rsidRPr="00990039">
        <w:rPr>
          <w:rFonts w:ascii="Arial" w:eastAsia="Times New Roman" w:hAnsi="Arial" w:cs="Arial"/>
          <w:spacing w:val="10"/>
        </w:rPr>
        <w:t xml:space="preserve"> </w:t>
      </w:r>
      <w:r w:rsidRPr="00990039">
        <w:rPr>
          <w:rFonts w:ascii="Arial" w:eastAsia="Times New Roman" w:hAnsi="Arial" w:cs="Arial"/>
        </w:rPr>
        <w:t>Fournisseur »,</w:t>
      </w:r>
      <w:r w:rsidRPr="00990039">
        <w:rPr>
          <w:rFonts w:ascii="Arial" w:eastAsia="Times New Roman" w:hAnsi="Arial" w:cs="Arial"/>
          <w:spacing w:val="10"/>
        </w:rPr>
        <w:t xml:space="preserve"> </w:t>
      </w:r>
      <w:r w:rsidRPr="00990039">
        <w:rPr>
          <w:rFonts w:ascii="Arial" w:eastAsia="Times New Roman" w:hAnsi="Arial" w:cs="Arial"/>
        </w:rPr>
        <w:t>s’est</w:t>
      </w:r>
      <w:r w:rsidRPr="00990039">
        <w:rPr>
          <w:rFonts w:ascii="Arial" w:eastAsia="Times New Roman" w:hAnsi="Arial" w:cs="Arial"/>
          <w:spacing w:val="10"/>
        </w:rPr>
        <w:t xml:space="preserve"> </w:t>
      </w:r>
      <w:r w:rsidRPr="00990039">
        <w:rPr>
          <w:rFonts w:ascii="Arial" w:eastAsia="Times New Roman" w:hAnsi="Arial" w:cs="Arial"/>
        </w:rPr>
        <w:t>engagé,</w:t>
      </w:r>
      <w:r w:rsidRPr="00990039">
        <w:rPr>
          <w:rFonts w:ascii="Arial" w:eastAsia="Times New Roman" w:hAnsi="Arial" w:cs="Arial"/>
          <w:spacing w:val="10"/>
        </w:rPr>
        <w:t xml:space="preserve"> </w:t>
      </w:r>
      <w:r w:rsidRPr="00990039">
        <w:rPr>
          <w:rFonts w:ascii="Arial" w:eastAsia="Times New Roman" w:hAnsi="Arial" w:cs="Arial"/>
        </w:rPr>
        <w:t>en</w:t>
      </w:r>
      <w:r w:rsidRPr="00990039">
        <w:rPr>
          <w:rFonts w:ascii="Arial" w:eastAsia="Times New Roman" w:hAnsi="Arial" w:cs="Arial"/>
          <w:spacing w:val="10"/>
        </w:rPr>
        <w:t xml:space="preserve"> </w:t>
      </w:r>
      <w:r w:rsidRPr="00990039">
        <w:rPr>
          <w:rFonts w:ascii="Arial" w:eastAsia="Times New Roman" w:hAnsi="Arial" w:cs="Arial"/>
        </w:rPr>
        <w:t>exécution</w:t>
      </w:r>
      <w:r w:rsidRPr="00990039">
        <w:rPr>
          <w:rFonts w:ascii="Arial" w:eastAsia="Times New Roman" w:hAnsi="Arial" w:cs="Arial"/>
          <w:spacing w:val="10"/>
        </w:rPr>
        <w:t xml:space="preserve"> </w:t>
      </w:r>
      <w:r w:rsidRPr="00990039">
        <w:rPr>
          <w:rFonts w:ascii="Arial" w:eastAsia="Times New Roman" w:hAnsi="Arial" w:cs="Arial"/>
        </w:rPr>
        <w:t>du</w:t>
      </w:r>
      <w:r w:rsidRPr="00990039">
        <w:rPr>
          <w:rFonts w:ascii="Arial" w:eastAsia="Times New Roman" w:hAnsi="Arial" w:cs="Arial"/>
          <w:spacing w:val="10"/>
        </w:rPr>
        <w:t xml:space="preserve"> </w:t>
      </w:r>
      <w:r w:rsidRPr="00990039">
        <w:rPr>
          <w:rFonts w:ascii="Arial" w:eastAsia="Times New Roman" w:hAnsi="Arial" w:cs="Arial"/>
        </w:rPr>
        <w:t>marché,</w:t>
      </w:r>
      <w:r w:rsidRPr="00990039">
        <w:rPr>
          <w:rFonts w:ascii="Arial" w:eastAsia="Times New Roman" w:hAnsi="Arial" w:cs="Arial"/>
          <w:spacing w:val="10"/>
        </w:rPr>
        <w:t xml:space="preserve"> pour </w:t>
      </w:r>
      <w:r w:rsidR="00683DD8" w:rsidRPr="00990039">
        <w:rPr>
          <w:rFonts w:ascii="Arial" w:eastAsia="Times New Roman" w:hAnsi="Arial" w:cs="Arial"/>
          <w:sz w:val="20"/>
          <w:szCs w:val="20"/>
        </w:rPr>
        <w:t xml:space="preserve">LES </w:t>
      </w:r>
      <w:r w:rsidR="00683DD8" w:rsidRPr="00990039">
        <w:rPr>
          <w:rFonts w:ascii="Arial" w:hAnsi="Arial" w:cs="Arial"/>
          <w:sz w:val="20"/>
          <w:szCs w:val="20"/>
          <w:shd w:val="clear" w:color="auto" w:fill="FFFFFF"/>
        </w:rPr>
        <w:t xml:space="preserve">TRAVAUX </w:t>
      </w:r>
      <w:r w:rsidR="00683DD8">
        <w:rPr>
          <w:rFonts w:ascii="Arial" w:hAnsi="Arial" w:cs="Arial"/>
          <w:sz w:val="20"/>
          <w:szCs w:val="20"/>
          <w:shd w:val="clear" w:color="auto" w:fill="FFFFFF"/>
        </w:rPr>
        <w:t xml:space="preserve">DE RÉHABILITATION EN BÉTON BITUMINEUX D’UN TRONÇON DE ROUTE AU QUARTIER NKOLGUET À SANGMELIMA, </w:t>
      </w:r>
      <w:r w:rsidR="00683DD8" w:rsidRPr="00990039">
        <w:rPr>
          <w:rFonts w:ascii="Arial" w:hAnsi="Arial" w:cs="Arial"/>
          <w:sz w:val="20"/>
          <w:szCs w:val="20"/>
          <w:shd w:val="clear" w:color="auto" w:fill="FFFFFF"/>
        </w:rPr>
        <w:t xml:space="preserve">ARRONDISSEMENT DE </w:t>
      </w:r>
      <w:r w:rsidR="00683DD8">
        <w:rPr>
          <w:rFonts w:ascii="Arial" w:hAnsi="Arial" w:cs="Arial"/>
          <w:sz w:val="20"/>
          <w:szCs w:val="20"/>
          <w:shd w:val="clear" w:color="auto" w:fill="FFFFFF"/>
        </w:rPr>
        <w:t>SANGMELIMA</w:t>
      </w:r>
      <w:r w:rsidR="00683DD8" w:rsidRPr="00990039">
        <w:rPr>
          <w:rFonts w:ascii="Arial" w:hAnsi="Arial" w:cs="Arial"/>
          <w:sz w:val="20"/>
          <w:szCs w:val="20"/>
          <w:shd w:val="clear" w:color="auto" w:fill="FFFFFF"/>
        </w:rPr>
        <w:t>, DEPARTEMENT DU DJA</w:t>
      </w:r>
      <w:r w:rsidR="00683DD8">
        <w:rPr>
          <w:rFonts w:ascii="Arial" w:hAnsi="Arial" w:cs="Arial"/>
          <w:sz w:val="20"/>
          <w:szCs w:val="20"/>
          <w:shd w:val="clear" w:color="auto" w:fill="FFFFFF"/>
        </w:rPr>
        <w:t xml:space="preserve"> </w:t>
      </w:r>
      <w:r w:rsidR="00683DD8" w:rsidRPr="00990039">
        <w:rPr>
          <w:rFonts w:ascii="Arial" w:hAnsi="Arial" w:cs="Arial"/>
          <w:sz w:val="20"/>
          <w:szCs w:val="20"/>
          <w:shd w:val="clear" w:color="auto" w:fill="FFFFFF"/>
        </w:rPr>
        <w:t>ET</w:t>
      </w:r>
      <w:r w:rsidR="00683DD8">
        <w:rPr>
          <w:rFonts w:ascii="Arial" w:hAnsi="Arial" w:cs="Arial"/>
          <w:sz w:val="20"/>
          <w:szCs w:val="20"/>
          <w:shd w:val="clear" w:color="auto" w:fill="FFFFFF"/>
        </w:rPr>
        <w:t xml:space="preserve"> </w:t>
      </w:r>
      <w:r w:rsidR="00683DD8" w:rsidRPr="00990039">
        <w:rPr>
          <w:rFonts w:ascii="Arial" w:hAnsi="Arial" w:cs="Arial"/>
          <w:sz w:val="20"/>
          <w:szCs w:val="20"/>
          <w:shd w:val="clear" w:color="auto" w:fill="FFFFFF"/>
        </w:rPr>
        <w:t xml:space="preserve">LOBO, REGION DU SUD. </w:t>
      </w:r>
      <w:r w:rsidR="00683DD8" w:rsidRPr="00990039">
        <w:rPr>
          <w:rFonts w:ascii="Arial" w:eastAsia="Times New Roman" w:hAnsi="Arial" w:cs="Arial"/>
          <w:sz w:val="20"/>
          <w:szCs w:val="20"/>
        </w:rPr>
        <w:t>EN PROCEDURE D’URGENCE</w:t>
      </w:r>
      <w:r w:rsidR="00683DD8">
        <w:rPr>
          <w:rFonts w:ascii="Arial" w:eastAsia="Times New Roman" w:hAnsi="Arial" w:cs="Arial"/>
          <w:sz w:val="20"/>
          <w:szCs w:val="20"/>
        </w:rPr>
        <w:t>.</w:t>
      </w:r>
    </w:p>
    <w:p w:rsidR="00990039" w:rsidRPr="00990039" w:rsidRDefault="00990039" w:rsidP="00990039">
      <w:pPr>
        <w:widowControl w:val="0"/>
        <w:suppressAutoHyphens/>
        <w:autoSpaceDE w:val="0"/>
        <w:autoSpaceDN w:val="0"/>
        <w:spacing w:before="12" w:after="0" w:line="360" w:lineRule="auto"/>
        <w:ind w:right="-20"/>
        <w:jc w:val="both"/>
        <w:textAlignment w:val="baseline"/>
        <w:rPr>
          <w:rFonts w:ascii="Arial" w:eastAsia="Times New Roman" w:hAnsi="Arial" w:cs="Arial"/>
          <w:sz w:val="24"/>
          <w:szCs w:val="24"/>
        </w:rPr>
      </w:pPr>
      <w:r w:rsidRPr="00990039">
        <w:rPr>
          <w:rFonts w:ascii="Arial" w:eastAsia="Times New Roman" w:hAnsi="Arial" w:cs="Arial"/>
        </w:rPr>
        <w:t>Attendu</w:t>
      </w:r>
      <w:r w:rsidRPr="00990039">
        <w:rPr>
          <w:rFonts w:ascii="Arial" w:eastAsia="Times New Roman" w:hAnsi="Arial" w:cs="Arial"/>
          <w:spacing w:val="7"/>
        </w:rPr>
        <w:t xml:space="preserve"> </w:t>
      </w:r>
      <w:r w:rsidRPr="00990039">
        <w:rPr>
          <w:rFonts w:ascii="Arial" w:eastAsia="Times New Roman" w:hAnsi="Arial" w:cs="Arial"/>
        </w:rPr>
        <w:t>qu’il</w:t>
      </w:r>
      <w:r w:rsidRPr="00990039">
        <w:rPr>
          <w:rFonts w:ascii="Arial" w:eastAsia="Times New Roman" w:hAnsi="Arial" w:cs="Arial"/>
          <w:spacing w:val="7"/>
        </w:rPr>
        <w:t xml:space="preserve"> </w:t>
      </w:r>
      <w:r w:rsidRPr="00990039">
        <w:rPr>
          <w:rFonts w:ascii="Arial" w:eastAsia="Times New Roman" w:hAnsi="Arial" w:cs="Arial"/>
        </w:rPr>
        <w:t>est</w:t>
      </w:r>
      <w:r w:rsidRPr="00990039">
        <w:rPr>
          <w:rFonts w:ascii="Arial" w:eastAsia="Times New Roman" w:hAnsi="Arial" w:cs="Arial"/>
          <w:spacing w:val="7"/>
        </w:rPr>
        <w:t xml:space="preserve"> </w:t>
      </w:r>
      <w:r w:rsidRPr="00990039">
        <w:rPr>
          <w:rFonts w:ascii="Arial" w:eastAsia="Times New Roman" w:hAnsi="Arial" w:cs="Arial"/>
        </w:rPr>
        <w:t>stipulé</w:t>
      </w:r>
      <w:r w:rsidRPr="00990039">
        <w:rPr>
          <w:rFonts w:ascii="Arial" w:eastAsia="Times New Roman" w:hAnsi="Arial" w:cs="Arial"/>
          <w:spacing w:val="7"/>
        </w:rPr>
        <w:t xml:space="preserve"> </w:t>
      </w:r>
      <w:r w:rsidRPr="00990039">
        <w:rPr>
          <w:rFonts w:ascii="Arial" w:eastAsia="Times New Roman" w:hAnsi="Arial" w:cs="Arial"/>
        </w:rPr>
        <w:t>dans</w:t>
      </w:r>
      <w:r w:rsidRPr="00990039">
        <w:rPr>
          <w:rFonts w:ascii="Arial" w:eastAsia="Times New Roman" w:hAnsi="Arial" w:cs="Arial"/>
          <w:spacing w:val="7"/>
        </w:rPr>
        <w:t xml:space="preserve"> </w:t>
      </w:r>
      <w:r w:rsidRPr="00990039">
        <w:rPr>
          <w:rFonts w:ascii="Arial" w:eastAsia="Times New Roman" w:hAnsi="Arial" w:cs="Arial"/>
        </w:rPr>
        <w:t>le</w:t>
      </w:r>
      <w:r w:rsidRPr="00990039">
        <w:rPr>
          <w:rFonts w:ascii="Arial" w:eastAsia="Times New Roman" w:hAnsi="Arial" w:cs="Arial"/>
          <w:spacing w:val="7"/>
        </w:rPr>
        <w:t xml:space="preserve"> </w:t>
      </w:r>
      <w:r w:rsidRPr="00990039">
        <w:rPr>
          <w:rFonts w:ascii="Arial" w:eastAsia="Times New Roman" w:hAnsi="Arial" w:cs="Arial"/>
        </w:rPr>
        <w:t>marché</w:t>
      </w:r>
      <w:r w:rsidRPr="00990039">
        <w:rPr>
          <w:rFonts w:ascii="Arial" w:eastAsia="Times New Roman" w:hAnsi="Arial" w:cs="Arial"/>
          <w:spacing w:val="7"/>
        </w:rPr>
        <w:t xml:space="preserve"> </w:t>
      </w:r>
      <w:r w:rsidRPr="00990039">
        <w:rPr>
          <w:rFonts w:ascii="Arial" w:eastAsia="Times New Roman" w:hAnsi="Arial" w:cs="Arial"/>
        </w:rPr>
        <w:t>que</w:t>
      </w:r>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retenue</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garantie</w:t>
      </w:r>
      <w:r w:rsidRPr="00990039">
        <w:rPr>
          <w:rFonts w:ascii="Arial" w:eastAsia="Times New Roman" w:hAnsi="Arial" w:cs="Arial"/>
          <w:spacing w:val="7"/>
        </w:rPr>
        <w:t xml:space="preserve"> </w:t>
      </w:r>
      <w:r w:rsidRPr="00990039">
        <w:rPr>
          <w:rFonts w:ascii="Arial" w:eastAsia="Times New Roman" w:hAnsi="Arial" w:cs="Arial"/>
        </w:rPr>
        <w:t>fixée</w:t>
      </w:r>
      <w:r w:rsidRPr="00990039">
        <w:rPr>
          <w:rFonts w:ascii="Arial" w:eastAsia="Times New Roman" w:hAnsi="Arial" w:cs="Arial"/>
          <w:spacing w:val="7"/>
        </w:rPr>
        <w:t xml:space="preserve"> </w:t>
      </w:r>
      <w:r w:rsidRPr="00990039">
        <w:rPr>
          <w:rFonts w:ascii="Arial" w:eastAsia="Times New Roman" w:hAnsi="Arial" w:cs="Arial"/>
        </w:rPr>
        <w:t>à</w:t>
      </w:r>
      <w:r w:rsidRPr="00990039">
        <w:rPr>
          <w:rFonts w:ascii="Arial" w:eastAsia="Times New Roman" w:hAnsi="Arial" w:cs="Arial"/>
          <w:spacing w:val="7"/>
        </w:rPr>
        <w:t xml:space="preserve"> </w:t>
      </w:r>
      <w:r w:rsidRPr="00990039">
        <w:rPr>
          <w:rFonts w:ascii="Arial" w:eastAsia="Times New Roman" w:hAnsi="Arial" w:cs="Arial"/>
          <w:iCs/>
        </w:rPr>
        <w:t xml:space="preserve">10% </w:t>
      </w:r>
      <w:r w:rsidRPr="00990039">
        <w:rPr>
          <w:rFonts w:ascii="Arial" w:eastAsia="Times New Roman" w:hAnsi="Arial" w:cs="Arial"/>
          <w:iCs/>
          <w:spacing w:val="-19"/>
        </w:rPr>
        <w:t>du</w:t>
      </w:r>
      <w:r w:rsidRPr="00990039">
        <w:rPr>
          <w:rFonts w:ascii="Arial" w:eastAsia="Times New Roman" w:hAnsi="Arial" w:cs="Arial"/>
          <w:spacing w:val="7"/>
        </w:rPr>
        <w:t xml:space="preserve"> </w:t>
      </w:r>
      <w:r w:rsidRPr="00990039">
        <w:rPr>
          <w:rFonts w:ascii="Arial" w:eastAsia="Times New Roman" w:hAnsi="Arial" w:cs="Arial"/>
        </w:rPr>
        <w:t>montant</w:t>
      </w:r>
      <w:r w:rsidRPr="00990039">
        <w:rPr>
          <w:rFonts w:ascii="Arial" w:eastAsia="Times New Roman" w:hAnsi="Arial" w:cs="Arial"/>
          <w:spacing w:val="7"/>
        </w:rPr>
        <w:t xml:space="preserve"> TTC </w:t>
      </w:r>
      <w:r w:rsidRPr="00990039">
        <w:rPr>
          <w:rFonts w:ascii="Arial" w:eastAsia="Times New Roman" w:hAnsi="Arial" w:cs="Arial"/>
        </w:rPr>
        <w:t>du</w:t>
      </w:r>
      <w:r w:rsidRPr="00990039">
        <w:rPr>
          <w:rFonts w:ascii="Arial" w:eastAsia="Times New Roman" w:hAnsi="Arial" w:cs="Arial"/>
          <w:spacing w:val="7"/>
        </w:rPr>
        <w:t xml:space="preserve"> </w:t>
      </w:r>
      <w:r w:rsidRPr="00990039">
        <w:rPr>
          <w:rFonts w:ascii="Arial" w:eastAsia="Times New Roman" w:hAnsi="Arial" w:cs="Arial"/>
        </w:rPr>
        <w:t>marché</w:t>
      </w:r>
      <w:r w:rsidRPr="00990039">
        <w:rPr>
          <w:rFonts w:ascii="Arial" w:eastAsia="Times New Roman" w:hAnsi="Arial" w:cs="Arial"/>
          <w:spacing w:val="7"/>
        </w:rPr>
        <w:t xml:space="preserve"> </w:t>
      </w:r>
      <w:r w:rsidRPr="00990039">
        <w:rPr>
          <w:rFonts w:ascii="Arial" w:eastAsia="Times New Roman" w:hAnsi="Arial" w:cs="Arial"/>
        </w:rPr>
        <w:t>peut</w:t>
      </w:r>
      <w:r w:rsidRPr="00990039">
        <w:rPr>
          <w:rFonts w:ascii="Arial" w:eastAsia="Times New Roman" w:hAnsi="Arial" w:cs="Arial"/>
          <w:spacing w:val="7"/>
        </w:rPr>
        <w:t xml:space="preserve"> </w:t>
      </w:r>
      <w:r w:rsidRPr="00990039">
        <w:rPr>
          <w:rFonts w:ascii="Arial" w:eastAsia="Times New Roman" w:hAnsi="Arial" w:cs="Arial"/>
        </w:rPr>
        <w:t>être</w:t>
      </w:r>
      <w:r w:rsidRPr="00990039">
        <w:rPr>
          <w:rFonts w:ascii="Arial" w:eastAsia="Times New Roman" w:hAnsi="Arial" w:cs="Arial"/>
          <w:spacing w:val="7"/>
        </w:rPr>
        <w:t xml:space="preserve"> </w:t>
      </w:r>
      <w:r w:rsidRPr="00990039">
        <w:rPr>
          <w:rFonts w:ascii="Arial" w:eastAsia="Times New Roman" w:hAnsi="Arial" w:cs="Arial"/>
        </w:rPr>
        <w:t>remplacée</w:t>
      </w:r>
      <w:r w:rsidRPr="00990039">
        <w:rPr>
          <w:rFonts w:ascii="Arial" w:eastAsia="Times New Roman" w:hAnsi="Arial" w:cs="Arial"/>
          <w:spacing w:val="7"/>
        </w:rPr>
        <w:t xml:space="preserve"> </w:t>
      </w:r>
      <w:r w:rsidRPr="00990039">
        <w:rPr>
          <w:rFonts w:ascii="Arial" w:eastAsia="Times New Roman" w:hAnsi="Arial" w:cs="Arial"/>
        </w:rPr>
        <w:t>par</w:t>
      </w:r>
      <w:r w:rsidRPr="00990039">
        <w:rPr>
          <w:rFonts w:ascii="Arial" w:eastAsia="Times New Roman" w:hAnsi="Arial" w:cs="Arial"/>
          <w:spacing w:val="7"/>
        </w:rPr>
        <w:t xml:space="preserve"> </w:t>
      </w:r>
      <w:r w:rsidRPr="00990039">
        <w:rPr>
          <w:rFonts w:ascii="Arial" w:eastAsia="Times New Roman" w:hAnsi="Arial" w:cs="Arial"/>
        </w:rPr>
        <w:t>une</w:t>
      </w:r>
      <w:r w:rsidRPr="00990039">
        <w:rPr>
          <w:rFonts w:ascii="Arial" w:eastAsia="Times New Roman" w:hAnsi="Arial" w:cs="Arial"/>
          <w:spacing w:val="7"/>
        </w:rPr>
        <w:t xml:space="preserve"> </w:t>
      </w:r>
      <w:r w:rsidRPr="00990039">
        <w:rPr>
          <w:rFonts w:ascii="Arial" w:eastAsia="Times New Roman" w:hAnsi="Arial" w:cs="Arial"/>
        </w:rPr>
        <w:t>caution</w:t>
      </w:r>
      <w:r w:rsidRPr="00990039">
        <w:rPr>
          <w:rFonts w:ascii="Arial" w:eastAsia="Times New Roman" w:hAnsi="Arial" w:cs="Arial"/>
          <w:spacing w:val="7"/>
        </w:rPr>
        <w:t xml:space="preserve"> </w:t>
      </w:r>
      <w:r w:rsidRPr="00990039">
        <w:rPr>
          <w:rFonts w:ascii="Arial" w:eastAsia="Times New Roman" w:hAnsi="Arial" w:cs="Arial"/>
        </w:rPr>
        <w:t>solidaire,</w:t>
      </w:r>
    </w:p>
    <w:p w:rsidR="00990039" w:rsidRPr="00990039" w:rsidRDefault="00990039" w:rsidP="00990039">
      <w:pPr>
        <w:widowControl w:val="0"/>
        <w:suppressAutoHyphens/>
        <w:autoSpaceDE w:val="0"/>
        <w:autoSpaceDN w:val="0"/>
        <w:spacing w:after="0"/>
        <w:ind w:right="-20"/>
        <w:textAlignment w:val="baseline"/>
        <w:rPr>
          <w:rFonts w:ascii="Arial" w:eastAsia="Times New Roman" w:hAnsi="Arial" w:cs="Arial"/>
          <w:sz w:val="24"/>
          <w:szCs w:val="24"/>
        </w:rPr>
      </w:pPr>
      <w:r w:rsidRPr="00990039">
        <w:rPr>
          <w:rFonts w:ascii="Arial" w:eastAsia="Times New Roman" w:hAnsi="Arial" w:cs="Arial"/>
        </w:rPr>
        <w:t>Attendu</w:t>
      </w:r>
      <w:r w:rsidRPr="00990039">
        <w:rPr>
          <w:rFonts w:ascii="Arial" w:eastAsia="Times New Roman" w:hAnsi="Arial" w:cs="Arial"/>
          <w:spacing w:val="7"/>
        </w:rPr>
        <w:t xml:space="preserve"> </w:t>
      </w:r>
      <w:r w:rsidRPr="00990039">
        <w:rPr>
          <w:rFonts w:ascii="Arial" w:eastAsia="Times New Roman" w:hAnsi="Arial" w:cs="Arial"/>
        </w:rPr>
        <w:t>que</w:t>
      </w:r>
      <w:r w:rsidRPr="00990039">
        <w:rPr>
          <w:rFonts w:ascii="Arial" w:eastAsia="Times New Roman" w:hAnsi="Arial" w:cs="Arial"/>
          <w:spacing w:val="7"/>
        </w:rPr>
        <w:t xml:space="preserve"> </w:t>
      </w:r>
      <w:r w:rsidRPr="00990039">
        <w:rPr>
          <w:rFonts w:ascii="Arial" w:eastAsia="Times New Roman" w:hAnsi="Arial" w:cs="Arial"/>
        </w:rPr>
        <w:t>nous</w:t>
      </w:r>
      <w:r w:rsidRPr="00990039">
        <w:rPr>
          <w:rFonts w:ascii="Arial" w:eastAsia="Times New Roman" w:hAnsi="Arial" w:cs="Arial"/>
          <w:spacing w:val="7"/>
        </w:rPr>
        <w:t xml:space="preserve"> </w:t>
      </w:r>
      <w:r w:rsidRPr="00990039">
        <w:rPr>
          <w:rFonts w:ascii="Arial" w:eastAsia="Times New Roman" w:hAnsi="Arial" w:cs="Arial"/>
        </w:rPr>
        <w:t>avons</w:t>
      </w:r>
      <w:r w:rsidRPr="00990039">
        <w:rPr>
          <w:rFonts w:ascii="Arial" w:eastAsia="Times New Roman" w:hAnsi="Arial" w:cs="Arial"/>
          <w:spacing w:val="7"/>
        </w:rPr>
        <w:t xml:space="preserve"> </w:t>
      </w:r>
      <w:r w:rsidRPr="00990039">
        <w:rPr>
          <w:rFonts w:ascii="Arial" w:eastAsia="Times New Roman" w:hAnsi="Arial" w:cs="Arial"/>
        </w:rPr>
        <w:t>convenu</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donner</w:t>
      </w:r>
      <w:r w:rsidRPr="00990039">
        <w:rPr>
          <w:rFonts w:ascii="Arial" w:eastAsia="Times New Roman" w:hAnsi="Arial" w:cs="Arial"/>
          <w:spacing w:val="7"/>
        </w:rPr>
        <w:t xml:space="preserve"> </w:t>
      </w:r>
      <w:r w:rsidRPr="00990039">
        <w:rPr>
          <w:rFonts w:ascii="Arial" w:eastAsia="Times New Roman" w:hAnsi="Arial" w:cs="Arial"/>
        </w:rPr>
        <w:t>au</w:t>
      </w:r>
      <w:r w:rsidRPr="00990039">
        <w:rPr>
          <w:rFonts w:ascii="Arial" w:eastAsia="Times New Roman" w:hAnsi="Arial" w:cs="Arial"/>
          <w:spacing w:val="7"/>
        </w:rPr>
        <w:t xml:space="preserve"> </w:t>
      </w:r>
      <w:r w:rsidRPr="00990039">
        <w:rPr>
          <w:rFonts w:ascii="Arial" w:eastAsia="Times New Roman" w:hAnsi="Arial" w:cs="Arial"/>
        </w:rPr>
        <w:t>Fournisseur</w:t>
      </w:r>
      <w:r w:rsidRPr="00990039">
        <w:rPr>
          <w:rFonts w:ascii="Arial" w:eastAsia="Times New Roman" w:hAnsi="Arial" w:cs="Arial"/>
          <w:spacing w:val="7"/>
        </w:rPr>
        <w:t xml:space="preserve"> </w:t>
      </w:r>
      <w:r w:rsidRPr="00990039">
        <w:rPr>
          <w:rFonts w:ascii="Arial" w:eastAsia="Times New Roman" w:hAnsi="Arial" w:cs="Arial"/>
        </w:rPr>
        <w:t>ce</w:t>
      </w:r>
      <w:r w:rsidRPr="00990039">
        <w:rPr>
          <w:rFonts w:ascii="Arial" w:eastAsia="Times New Roman" w:hAnsi="Arial" w:cs="Arial"/>
          <w:spacing w:val="7"/>
        </w:rPr>
        <w:t xml:space="preserve"> </w:t>
      </w:r>
      <w:r w:rsidRPr="00990039">
        <w:rPr>
          <w:rFonts w:ascii="Arial" w:eastAsia="Times New Roman" w:hAnsi="Arial" w:cs="Arial"/>
        </w:rPr>
        <w:t>cautionnement,</w:t>
      </w:r>
    </w:p>
    <w:p w:rsidR="00990039" w:rsidRPr="00990039" w:rsidRDefault="00990039" w:rsidP="00990039">
      <w:pPr>
        <w:widowControl w:val="0"/>
        <w:suppressAutoHyphens/>
        <w:autoSpaceDE w:val="0"/>
        <w:autoSpaceDN w:val="0"/>
        <w:spacing w:before="12" w:after="0"/>
        <w:ind w:right="-20"/>
        <w:textAlignment w:val="baseline"/>
        <w:rPr>
          <w:rFonts w:ascii="Arial" w:eastAsia="Times New Roman" w:hAnsi="Arial" w:cs="Arial"/>
          <w:sz w:val="24"/>
          <w:szCs w:val="24"/>
        </w:rPr>
      </w:pPr>
      <w:r w:rsidRPr="00990039">
        <w:rPr>
          <w:rFonts w:ascii="Arial" w:eastAsia="Times New Roman" w:hAnsi="Arial" w:cs="Arial"/>
        </w:rPr>
        <w:t>Nous,</w:t>
      </w:r>
      <w:r w:rsidRPr="00990039">
        <w:rPr>
          <w:rFonts w:ascii="Arial" w:eastAsia="Times New Roman" w:hAnsi="Arial" w:cs="Arial"/>
          <w:spacing w:val="7"/>
        </w:rPr>
        <w:t xml:space="preserve"> </w:t>
      </w:r>
      <w:r w:rsidRPr="00990039">
        <w:rPr>
          <w:rFonts w:ascii="Arial" w:eastAsia="Times New Roman" w:hAnsi="Arial" w:cs="Arial"/>
        </w:rPr>
        <w:t>…...........................</w:t>
      </w:r>
      <w:r w:rsidRPr="00990039">
        <w:rPr>
          <w:rFonts w:ascii="Arial" w:eastAsia="Times New Roman" w:hAnsi="Arial" w:cs="Arial"/>
          <w:i/>
          <w:iCs/>
          <w:spacing w:val="6"/>
        </w:rPr>
        <w:t xml:space="preserve"> </w:t>
      </w:r>
      <w:r w:rsidRPr="00990039">
        <w:rPr>
          <w:rFonts w:ascii="Arial" w:eastAsia="Times New Roman" w:hAnsi="Arial" w:cs="Arial"/>
          <w:i/>
          <w:iCs/>
        </w:rPr>
        <w:t>adresse</w:t>
      </w:r>
      <w:r w:rsidRPr="00990039">
        <w:rPr>
          <w:rFonts w:ascii="Arial" w:eastAsia="Times New Roman" w:hAnsi="Arial" w:cs="Arial"/>
          <w:i/>
          <w:iCs/>
          <w:spacing w:val="6"/>
        </w:rPr>
        <w:t xml:space="preserve"> </w:t>
      </w:r>
      <w:r w:rsidRPr="00990039">
        <w:rPr>
          <w:rFonts w:ascii="Arial" w:eastAsia="Times New Roman" w:hAnsi="Arial" w:cs="Arial"/>
          <w:i/>
          <w:iCs/>
        </w:rPr>
        <w:t>organisme financier]</w:t>
      </w:r>
      <w:r w:rsidRPr="00990039">
        <w:rPr>
          <w:rFonts w:ascii="Arial" w:eastAsia="Times New Roman" w:hAnsi="Arial" w:cs="Arial"/>
        </w:rPr>
        <w:t>, représentée par …...........................</w:t>
      </w:r>
      <w:r w:rsidRPr="00990039">
        <w:rPr>
          <w:rFonts w:ascii="Arial" w:eastAsia="Times New Roman" w:hAnsi="Arial" w:cs="Arial"/>
          <w:i/>
          <w:iCs/>
        </w:rPr>
        <w:t>noms</w:t>
      </w:r>
      <w:r w:rsidRPr="00990039">
        <w:rPr>
          <w:rFonts w:ascii="Arial" w:eastAsia="Times New Roman" w:hAnsi="Arial" w:cs="Arial"/>
          <w:i/>
          <w:iCs/>
          <w:spacing w:val="6"/>
        </w:rPr>
        <w:t xml:space="preserve"> </w:t>
      </w:r>
      <w:r w:rsidRPr="00990039">
        <w:rPr>
          <w:rFonts w:ascii="Arial" w:eastAsia="Times New Roman" w:hAnsi="Arial" w:cs="Arial"/>
          <w:i/>
          <w:iCs/>
        </w:rPr>
        <w:t>des</w:t>
      </w:r>
      <w:r w:rsidRPr="00990039">
        <w:rPr>
          <w:rFonts w:ascii="Arial" w:eastAsia="Times New Roman" w:hAnsi="Arial" w:cs="Arial"/>
          <w:i/>
          <w:iCs/>
          <w:spacing w:val="6"/>
        </w:rPr>
        <w:t xml:space="preserve"> </w:t>
      </w:r>
      <w:r w:rsidRPr="00990039">
        <w:rPr>
          <w:rFonts w:ascii="Arial" w:eastAsia="Times New Roman" w:hAnsi="Arial" w:cs="Arial"/>
          <w:i/>
          <w:iCs/>
        </w:rPr>
        <w:t>signataires]</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et</w:t>
      </w:r>
      <w:r w:rsidRPr="00990039">
        <w:rPr>
          <w:rFonts w:ascii="Arial" w:eastAsia="Times New Roman" w:hAnsi="Arial" w:cs="Arial"/>
          <w:spacing w:val="7"/>
        </w:rPr>
        <w:t xml:space="preserve"> </w:t>
      </w:r>
      <w:r w:rsidRPr="00990039">
        <w:rPr>
          <w:rFonts w:ascii="Arial" w:eastAsia="Times New Roman" w:hAnsi="Arial" w:cs="Arial"/>
        </w:rPr>
        <w:t>ci-dessous</w:t>
      </w:r>
      <w:r w:rsidRPr="00990039">
        <w:rPr>
          <w:rFonts w:ascii="Arial" w:eastAsia="Times New Roman" w:hAnsi="Arial" w:cs="Arial"/>
          <w:spacing w:val="7"/>
        </w:rPr>
        <w:t xml:space="preserve"> </w:t>
      </w:r>
      <w:r w:rsidRPr="00990039">
        <w:rPr>
          <w:rFonts w:ascii="Arial" w:eastAsia="Times New Roman" w:hAnsi="Arial" w:cs="Arial"/>
        </w:rPr>
        <w:t>désignée</w:t>
      </w:r>
      <w:r w:rsidRPr="00990039">
        <w:rPr>
          <w:rFonts w:ascii="Arial" w:eastAsia="Times New Roman" w:hAnsi="Arial" w:cs="Arial"/>
          <w:spacing w:val="7"/>
        </w:rPr>
        <w:t xml:space="preserve"> </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organisme financier</w:t>
      </w:r>
      <w:r w:rsidRPr="00990039">
        <w:rPr>
          <w:rFonts w:ascii="Arial" w:eastAsia="Times New Roman" w:hAnsi="Arial" w:cs="Arial"/>
          <w:spacing w:val="7"/>
        </w:rPr>
        <w:t xml:space="preserve"> </w:t>
      </w:r>
      <w:r w:rsidRPr="00990039">
        <w:rPr>
          <w:rFonts w:ascii="Arial" w:eastAsia="Times New Roman" w:hAnsi="Arial" w:cs="Arial"/>
        </w:rPr>
        <w:t>»,</w:t>
      </w:r>
    </w:p>
    <w:p w:rsidR="00990039" w:rsidRPr="00990039" w:rsidRDefault="00990039" w:rsidP="00990039">
      <w:pPr>
        <w:widowControl w:val="0"/>
        <w:suppressAutoHyphens/>
        <w:autoSpaceDE w:val="0"/>
        <w:autoSpaceDN w:val="0"/>
        <w:spacing w:after="0"/>
        <w:ind w:right="-20"/>
        <w:jc w:val="both"/>
        <w:textAlignment w:val="baseline"/>
        <w:rPr>
          <w:rFonts w:ascii="Arial" w:eastAsia="Times New Roman" w:hAnsi="Arial" w:cs="Arial"/>
          <w:sz w:val="24"/>
          <w:szCs w:val="24"/>
        </w:rPr>
      </w:pPr>
      <w:r w:rsidRPr="00990039">
        <w:rPr>
          <w:rFonts w:ascii="Arial" w:eastAsia="Times New Roman" w:hAnsi="Arial" w:cs="Arial"/>
        </w:rPr>
        <w:t>Dès</w:t>
      </w:r>
      <w:r w:rsidRPr="00990039">
        <w:rPr>
          <w:rFonts w:ascii="Arial" w:eastAsia="Times New Roman" w:hAnsi="Arial" w:cs="Arial"/>
          <w:spacing w:val="8"/>
        </w:rPr>
        <w:t xml:space="preserve"> </w:t>
      </w:r>
      <w:r w:rsidRPr="00990039">
        <w:rPr>
          <w:rFonts w:ascii="Arial" w:eastAsia="Times New Roman" w:hAnsi="Arial" w:cs="Arial"/>
        </w:rPr>
        <w:t>lors,</w:t>
      </w:r>
      <w:r w:rsidRPr="00990039">
        <w:rPr>
          <w:rFonts w:ascii="Arial" w:eastAsia="Times New Roman" w:hAnsi="Arial" w:cs="Arial"/>
          <w:spacing w:val="8"/>
        </w:rPr>
        <w:t xml:space="preserve"> </w:t>
      </w:r>
      <w:r w:rsidRPr="00990039">
        <w:rPr>
          <w:rFonts w:ascii="Arial" w:eastAsia="Times New Roman" w:hAnsi="Arial" w:cs="Arial"/>
        </w:rPr>
        <w:t>nous</w:t>
      </w:r>
      <w:r w:rsidRPr="00990039">
        <w:rPr>
          <w:rFonts w:ascii="Arial" w:eastAsia="Times New Roman" w:hAnsi="Arial" w:cs="Arial"/>
          <w:spacing w:val="8"/>
        </w:rPr>
        <w:t xml:space="preserve"> </w:t>
      </w:r>
      <w:r w:rsidRPr="00990039">
        <w:rPr>
          <w:rFonts w:ascii="Arial" w:eastAsia="Times New Roman" w:hAnsi="Arial" w:cs="Arial"/>
        </w:rPr>
        <w:t>affirmons</w:t>
      </w:r>
      <w:r w:rsidRPr="00990039">
        <w:rPr>
          <w:rFonts w:ascii="Arial" w:eastAsia="Times New Roman" w:hAnsi="Arial" w:cs="Arial"/>
          <w:spacing w:val="8"/>
        </w:rPr>
        <w:t xml:space="preserve"> </w:t>
      </w:r>
      <w:r w:rsidRPr="00990039">
        <w:rPr>
          <w:rFonts w:ascii="Arial" w:eastAsia="Times New Roman" w:hAnsi="Arial" w:cs="Arial"/>
        </w:rPr>
        <w:t>par</w:t>
      </w:r>
      <w:r w:rsidRPr="00990039">
        <w:rPr>
          <w:rFonts w:ascii="Arial" w:eastAsia="Times New Roman" w:hAnsi="Arial" w:cs="Arial"/>
          <w:spacing w:val="8"/>
        </w:rPr>
        <w:t xml:space="preserve"> </w:t>
      </w:r>
      <w:r w:rsidRPr="00990039">
        <w:rPr>
          <w:rFonts w:ascii="Arial" w:eastAsia="Times New Roman" w:hAnsi="Arial" w:cs="Arial"/>
        </w:rPr>
        <w:t>les</w:t>
      </w:r>
      <w:r w:rsidRPr="00990039">
        <w:rPr>
          <w:rFonts w:ascii="Arial" w:eastAsia="Times New Roman" w:hAnsi="Arial" w:cs="Arial"/>
          <w:spacing w:val="8"/>
        </w:rPr>
        <w:t xml:space="preserve"> </w:t>
      </w:r>
      <w:r w:rsidRPr="00990039">
        <w:rPr>
          <w:rFonts w:ascii="Arial" w:eastAsia="Times New Roman" w:hAnsi="Arial" w:cs="Arial"/>
        </w:rPr>
        <w:t>présentes</w:t>
      </w:r>
      <w:r w:rsidRPr="00990039">
        <w:rPr>
          <w:rFonts w:ascii="Arial" w:eastAsia="Times New Roman" w:hAnsi="Arial" w:cs="Arial"/>
          <w:spacing w:val="8"/>
        </w:rPr>
        <w:t xml:space="preserve"> </w:t>
      </w:r>
      <w:r w:rsidRPr="00990039">
        <w:rPr>
          <w:rFonts w:ascii="Arial" w:eastAsia="Times New Roman" w:hAnsi="Arial" w:cs="Arial"/>
        </w:rPr>
        <w:t>que</w:t>
      </w:r>
      <w:r w:rsidRPr="00990039">
        <w:rPr>
          <w:rFonts w:ascii="Arial" w:eastAsia="Times New Roman" w:hAnsi="Arial" w:cs="Arial"/>
          <w:spacing w:val="8"/>
        </w:rPr>
        <w:t xml:space="preserve"> </w:t>
      </w:r>
      <w:r w:rsidRPr="00990039">
        <w:rPr>
          <w:rFonts w:ascii="Arial" w:eastAsia="Times New Roman" w:hAnsi="Arial" w:cs="Arial"/>
        </w:rPr>
        <w:t>nous</w:t>
      </w:r>
      <w:r w:rsidRPr="00990039">
        <w:rPr>
          <w:rFonts w:ascii="Arial" w:eastAsia="Times New Roman" w:hAnsi="Arial" w:cs="Arial"/>
          <w:spacing w:val="8"/>
        </w:rPr>
        <w:t xml:space="preserve"> </w:t>
      </w:r>
      <w:r w:rsidRPr="00990039">
        <w:rPr>
          <w:rFonts w:ascii="Arial" w:eastAsia="Times New Roman" w:hAnsi="Arial" w:cs="Arial"/>
        </w:rPr>
        <w:t>nous</w:t>
      </w:r>
      <w:r w:rsidRPr="00990039">
        <w:rPr>
          <w:rFonts w:ascii="Arial" w:eastAsia="Times New Roman" w:hAnsi="Arial" w:cs="Arial"/>
          <w:spacing w:val="8"/>
        </w:rPr>
        <w:t xml:space="preserve"> </w:t>
      </w:r>
      <w:r w:rsidRPr="00990039">
        <w:rPr>
          <w:rFonts w:ascii="Arial" w:eastAsia="Times New Roman" w:hAnsi="Arial" w:cs="Arial"/>
        </w:rPr>
        <w:t>portons</w:t>
      </w:r>
      <w:r w:rsidRPr="00990039">
        <w:rPr>
          <w:rFonts w:ascii="Arial" w:eastAsia="Times New Roman" w:hAnsi="Arial" w:cs="Arial"/>
          <w:spacing w:val="8"/>
        </w:rPr>
        <w:t xml:space="preserve"> </w:t>
      </w:r>
      <w:r w:rsidRPr="00990039">
        <w:rPr>
          <w:rFonts w:ascii="Arial" w:eastAsia="Times New Roman" w:hAnsi="Arial" w:cs="Arial"/>
        </w:rPr>
        <w:t>garants</w:t>
      </w:r>
      <w:r w:rsidRPr="00990039">
        <w:rPr>
          <w:rFonts w:ascii="Arial" w:eastAsia="Times New Roman" w:hAnsi="Arial" w:cs="Arial"/>
          <w:spacing w:val="8"/>
        </w:rPr>
        <w:t xml:space="preserve"> </w:t>
      </w:r>
      <w:r w:rsidRPr="00990039">
        <w:rPr>
          <w:rFonts w:ascii="Arial" w:eastAsia="Times New Roman" w:hAnsi="Arial" w:cs="Arial"/>
        </w:rPr>
        <w:t>et</w:t>
      </w:r>
      <w:r w:rsidRPr="00990039">
        <w:rPr>
          <w:rFonts w:ascii="Arial" w:eastAsia="Times New Roman" w:hAnsi="Arial" w:cs="Arial"/>
          <w:spacing w:val="8"/>
        </w:rPr>
        <w:t xml:space="preserve"> </w:t>
      </w:r>
      <w:r w:rsidRPr="00990039">
        <w:rPr>
          <w:rFonts w:ascii="Arial" w:eastAsia="Times New Roman" w:hAnsi="Arial" w:cs="Arial"/>
        </w:rPr>
        <w:t>responsables</w:t>
      </w:r>
      <w:r w:rsidRPr="00990039">
        <w:rPr>
          <w:rFonts w:ascii="Arial" w:eastAsia="Times New Roman" w:hAnsi="Arial" w:cs="Arial"/>
          <w:spacing w:val="8"/>
        </w:rPr>
        <w:t xml:space="preserve"> </w:t>
      </w:r>
      <w:r w:rsidRPr="00990039">
        <w:rPr>
          <w:rFonts w:ascii="Arial" w:eastAsia="Times New Roman" w:hAnsi="Arial" w:cs="Arial"/>
        </w:rPr>
        <w:t>à</w:t>
      </w:r>
      <w:r w:rsidRPr="00990039">
        <w:rPr>
          <w:rFonts w:ascii="Arial" w:eastAsia="Times New Roman" w:hAnsi="Arial" w:cs="Arial"/>
          <w:spacing w:val="8"/>
        </w:rPr>
        <w:t xml:space="preserve"> </w:t>
      </w:r>
      <w:r w:rsidRPr="00990039">
        <w:rPr>
          <w:rFonts w:ascii="Arial" w:eastAsia="Times New Roman" w:hAnsi="Arial" w:cs="Arial"/>
        </w:rPr>
        <w:t>l’égard du</w:t>
      </w:r>
      <w:r w:rsidRPr="00990039">
        <w:rPr>
          <w:rFonts w:ascii="Arial" w:eastAsia="Times New Roman" w:hAnsi="Arial" w:cs="Arial"/>
          <w:spacing w:val="18"/>
        </w:rPr>
        <w:t xml:space="preserve"> </w:t>
      </w:r>
      <w:r w:rsidRPr="00990039">
        <w:rPr>
          <w:rFonts w:ascii="Arial" w:eastAsia="Times New Roman" w:hAnsi="Arial" w:cs="Arial"/>
        </w:rPr>
        <w:t>Maître</w:t>
      </w:r>
      <w:r w:rsidRPr="00990039">
        <w:rPr>
          <w:rFonts w:ascii="Arial" w:eastAsia="Times New Roman" w:hAnsi="Arial" w:cs="Arial"/>
          <w:spacing w:val="18"/>
        </w:rPr>
        <w:t xml:space="preserve"> </w:t>
      </w:r>
      <w:r w:rsidRPr="00990039">
        <w:rPr>
          <w:rFonts w:ascii="Arial" w:eastAsia="Times New Roman" w:hAnsi="Arial" w:cs="Arial"/>
        </w:rPr>
        <w:t>d’Ouvrage Délégué,</w:t>
      </w:r>
      <w:r w:rsidRPr="00990039">
        <w:rPr>
          <w:rFonts w:ascii="Arial" w:eastAsia="Times New Roman" w:hAnsi="Arial" w:cs="Arial"/>
          <w:spacing w:val="18"/>
        </w:rPr>
        <w:t xml:space="preserve"> </w:t>
      </w:r>
      <w:r w:rsidRPr="00990039">
        <w:rPr>
          <w:rFonts w:ascii="Arial" w:eastAsia="Times New Roman" w:hAnsi="Arial" w:cs="Arial"/>
        </w:rPr>
        <w:t>au</w:t>
      </w:r>
      <w:r w:rsidRPr="00990039">
        <w:rPr>
          <w:rFonts w:ascii="Arial" w:eastAsia="Times New Roman" w:hAnsi="Arial" w:cs="Arial"/>
          <w:spacing w:val="18"/>
        </w:rPr>
        <w:t xml:space="preserve"> </w:t>
      </w:r>
      <w:r w:rsidRPr="00990039">
        <w:rPr>
          <w:rFonts w:ascii="Arial" w:eastAsia="Times New Roman" w:hAnsi="Arial" w:cs="Arial"/>
        </w:rPr>
        <w:t>nom</w:t>
      </w:r>
      <w:r w:rsidRPr="00990039">
        <w:rPr>
          <w:rFonts w:ascii="Arial" w:eastAsia="Times New Roman" w:hAnsi="Arial" w:cs="Arial"/>
          <w:spacing w:val="18"/>
        </w:rPr>
        <w:t xml:space="preserve"> </w:t>
      </w:r>
      <w:r w:rsidRPr="00990039">
        <w:rPr>
          <w:rFonts w:ascii="Arial" w:eastAsia="Times New Roman" w:hAnsi="Arial" w:cs="Arial"/>
        </w:rPr>
        <w:t>du</w:t>
      </w:r>
      <w:r w:rsidRPr="00990039">
        <w:rPr>
          <w:rFonts w:ascii="Arial" w:eastAsia="Times New Roman" w:hAnsi="Arial" w:cs="Arial"/>
          <w:spacing w:val="18"/>
        </w:rPr>
        <w:t xml:space="preserve"> </w:t>
      </w:r>
      <w:r w:rsidRPr="00990039">
        <w:rPr>
          <w:rFonts w:ascii="Arial" w:eastAsia="Times New Roman" w:hAnsi="Arial" w:cs="Arial"/>
        </w:rPr>
        <w:t>Fournisseur ou du prestataire,</w:t>
      </w:r>
      <w:r w:rsidRPr="00990039">
        <w:rPr>
          <w:rFonts w:ascii="Arial" w:eastAsia="Times New Roman" w:hAnsi="Arial" w:cs="Arial"/>
          <w:spacing w:val="18"/>
        </w:rPr>
        <w:t xml:space="preserve"> </w:t>
      </w:r>
      <w:r w:rsidRPr="00990039">
        <w:rPr>
          <w:rFonts w:ascii="Arial" w:eastAsia="Times New Roman" w:hAnsi="Arial" w:cs="Arial"/>
        </w:rPr>
        <w:t>pour</w:t>
      </w:r>
      <w:r w:rsidRPr="00990039">
        <w:rPr>
          <w:rFonts w:ascii="Arial" w:eastAsia="Times New Roman" w:hAnsi="Arial" w:cs="Arial"/>
          <w:spacing w:val="18"/>
        </w:rPr>
        <w:t xml:space="preserve"> </w:t>
      </w:r>
      <w:r w:rsidRPr="00990039">
        <w:rPr>
          <w:rFonts w:ascii="Arial" w:eastAsia="Times New Roman" w:hAnsi="Arial" w:cs="Arial"/>
        </w:rPr>
        <w:t>un</w:t>
      </w:r>
      <w:r w:rsidRPr="00990039">
        <w:rPr>
          <w:rFonts w:ascii="Arial" w:eastAsia="Times New Roman" w:hAnsi="Arial" w:cs="Arial"/>
          <w:spacing w:val="18"/>
        </w:rPr>
        <w:t xml:space="preserve"> </w:t>
      </w:r>
      <w:r w:rsidRPr="00990039">
        <w:rPr>
          <w:rFonts w:ascii="Arial" w:eastAsia="Times New Roman" w:hAnsi="Arial" w:cs="Arial"/>
        </w:rPr>
        <w:t>montant</w:t>
      </w:r>
      <w:r w:rsidRPr="00990039">
        <w:rPr>
          <w:rFonts w:ascii="Arial" w:eastAsia="Times New Roman" w:hAnsi="Arial" w:cs="Arial"/>
          <w:spacing w:val="18"/>
        </w:rPr>
        <w:t xml:space="preserve"> </w:t>
      </w:r>
      <w:r w:rsidRPr="00990039">
        <w:rPr>
          <w:rFonts w:ascii="Arial" w:eastAsia="Times New Roman" w:hAnsi="Arial" w:cs="Arial"/>
        </w:rPr>
        <w:t>maximum</w:t>
      </w:r>
      <w:r w:rsidRPr="00990039">
        <w:rPr>
          <w:rFonts w:ascii="Arial" w:eastAsia="Times New Roman" w:hAnsi="Arial" w:cs="Arial"/>
          <w:spacing w:val="18"/>
        </w:rPr>
        <w:t xml:space="preserve"> </w:t>
      </w:r>
      <w:r w:rsidRPr="00990039">
        <w:rPr>
          <w:rFonts w:ascii="Arial" w:eastAsia="Times New Roman" w:hAnsi="Arial" w:cs="Arial"/>
        </w:rPr>
        <w:t>de</w:t>
      </w:r>
      <w:r w:rsidRPr="00990039">
        <w:rPr>
          <w:rFonts w:ascii="Arial" w:eastAsia="Times New Roman" w:hAnsi="Arial" w:cs="Arial"/>
          <w:spacing w:val="19"/>
        </w:rPr>
        <w:t xml:space="preserve"> </w:t>
      </w:r>
      <w:r w:rsidRPr="00990039">
        <w:rPr>
          <w:rFonts w:ascii="Arial" w:eastAsia="Times New Roman" w:hAnsi="Arial" w:cs="Arial"/>
        </w:rPr>
        <w:t xml:space="preserve">…………....................... </w:t>
      </w:r>
      <w:r w:rsidRPr="00990039">
        <w:rPr>
          <w:rFonts w:ascii="Arial" w:eastAsia="Times New Roman" w:hAnsi="Arial" w:cs="Arial"/>
          <w:i/>
          <w:iCs/>
        </w:rPr>
        <w:t>[</w:t>
      </w:r>
      <w:proofErr w:type="gramStart"/>
      <w:r w:rsidRPr="00990039">
        <w:rPr>
          <w:rFonts w:ascii="Arial" w:eastAsia="Times New Roman" w:hAnsi="Arial" w:cs="Arial"/>
          <w:i/>
          <w:iCs/>
        </w:rPr>
        <w:t>en</w:t>
      </w:r>
      <w:proofErr w:type="gramEnd"/>
      <w:r w:rsidRPr="00990039">
        <w:rPr>
          <w:rFonts w:ascii="Arial" w:eastAsia="Times New Roman" w:hAnsi="Arial" w:cs="Arial"/>
          <w:i/>
          <w:iCs/>
          <w:spacing w:val="6"/>
        </w:rPr>
        <w:t xml:space="preserve"> </w:t>
      </w:r>
      <w:r w:rsidRPr="00990039">
        <w:rPr>
          <w:rFonts w:ascii="Arial" w:eastAsia="Times New Roman" w:hAnsi="Arial" w:cs="Arial"/>
          <w:i/>
          <w:iCs/>
        </w:rPr>
        <w:t>chiffres</w:t>
      </w:r>
      <w:r w:rsidRPr="00990039">
        <w:rPr>
          <w:rFonts w:ascii="Arial" w:eastAsia="Times New Roman" w:hAnsi="Arial" w:cs="Arial"/>
          <w:i/>
          <w:iCs/>
          <w:spacing w:val="6"/>
        </w:rPr>
        <w:t xml:space="preserve"> </w:t>
      </w:r>
      <w:r w:rsidRPr="00990039">
        <w:rPr>
          <w:rFonts w:ascii="Arial" w:eastAsia="Times New Roman" w:hAnsi="Arial" w:cs="Arial"/>
          <w:i/>
          <w:iCs/>
        </w:rPr>
        <w:t>et</w:t>
      </w:r>
      <w:r w:rsidRPr="00990039">
        <w:rPr>
          <w:rFonts w:ascii="Arial" w:eastAsia="Times New Roman" w:hAnsi="Arial" w:cs="Arial"/>
          <w:i/>
          <w:iCs/>
          <w:spacing w:val="6"/>
        </w:rPr>
        <w:t xml:space="preserve"> </w:t>
      </w:r>
      <w:r w:rsidRPr="00990039">
        <w:rPr>
          <w:rFonts w:ascii="Arial" w:eastAsia="Times New Roman" w:hAnsi="Arial" w:cs="Arial"/>
          <w:i/>
          <w:iCs/>
        </w:rPr>
        <w:t>en</w:t>
      </w:r>
      <w:r w:rsidRPr="00990039">
        <w:rPr>
          <w:rFonts w:ascii="Arial" w:eastAsia="Times New Roman" w:hAnsi="Arial" w:cs="Arial"/>
          <w:i/>
          <w:iCs/>
          <w:spacing w:val="6"/>
        </w:rPr>
        <w:t xml:space="preserve"> </w:t>
      </w:r>
      <w:r w:rsidRPr="00990039">
        <w:rPr>
          <w:rFonts w:ascii="Arial" w:eastAsia="Times New Roman" w:hAnsi="Arial" w:cs="Arial"/>
          <w:i/>
          <w:iCs/>
        </w:rPr>
        <w:t>lettres]</w:t>
      </w:r>
      <w:r w:rsidRPr="00990039">
        <w:rPr>
          <w:rFonts w:ascii="Arial" w:eastAsia="Times New Roman" w:hAnsi="Arial" w:cs="Arial"/>
        </w:rPr>
        <w:t>,</w:t>
      </w:r>
      <w:r w:rsidRPr="00990039">
        <w:rPr>
          <w:rFonts w:ascii="Arial" w:eastAsia="Times New Roman" w:hAnsi="Arial" w:cs="Arial"/>
          <w:spacing w:val="7"/>
        </w:rPr>
        <w:t xml:space="preserve"> </w:t>
      </w:r>
      <w:r w:rsidRPr="00990039">
        <w:rPr>
          <w:rFonts w:ascii="Arial" w:eastAsia="Times New Roman" w:hAnsi="Arial" w:cs="Arial"/>
        </w:rPr>
        <w:t>correspondant</w:t>
      </w:r>
      <w:r w:rsidRPr="00990039">
        <w:rPr>
          <w:rFonts w:ascii="Arial" w:eastAsia="Times New Roman" w:hAnsi="Arial" w:cs="Arial"/>
          <w:spacing w:val="7"/>
        </w:rPr>
        <w:t xml:space="preserve"> </w:t>
      </w:r>
      <w:r w:rsidRPr="00990039">
        <w:rPr>
          <w:rFonts w:ascii="Arial" w:eastAsia="Times New Roman" w:hAnsi="Arial" w:cs="Arial"/>
        </w:rPr>
        <w:t>à</w:t>
      </w:r>
      <w:r w:rsidRPr="00990039">
        <w:rPr>
          <w:rFonts w:ascii="Arial" w:eastAsia="Times New Roman" w:hAnsi="Arial" w:cs="Arial"/>
          <w:spacing w:val="7"/>
        </w:rPr>
        <w:t xml:space="preserve"> 10 % </w:t>
      </w:r>
      <w:r w:rsidRPr="00990039">
        <w:rPr>
          <w:rFonts w:ascii="Arial" w:eastAsia="Times New Roman" w:hAnsi="Arial" w:cs="Arial"/>
        </w:rPr>
        <w:t>[pourcentage</w:t>
      </w:r>
      <w:r w:rsidRPr="00990039">
        <w:rPr>
          <w:rFonts w:ascii="Arial" w:eastAsia="Times New Roman" w:hAnsi="Arial" w:cs="Arial"/>
          <w:spacing w:val="6"/>
        </w:rPr>
        <w:t xml:space="preserve"> </w:t>
      </w:r>
      <w:r w:rsidRPr="00990039">
        <w:rPr>
          <w:rFonts w:ascii="Arial" w:eastAsia="Times New Roman" w:hAnsi="Arial" w:cs="Arial"/>
        </w:rPr>
        <w:t>inférieur</w:t>
      </w:r>
      <w:r w:rsidRPr="00990039">
        <w:rPr>
          <w:rFonts w:ascii="Arial" w:eastAsia="Times New Roman" w:hAnsi="Arial" w:cs="Arial"/>
          <w:spacing w:val="6"/>
        </w:rPr>
        <w:t xml:space="preserve"> </w:t>
      </w:r>
      <w:r w:rsidRPr="00990039">
        <w:rPr>
          <w:rFonts w:ascii="Arial" w:eastAsia="Times New Roman" w:hAnsi="Arial" w:cs="Arial"/>
        </w:rPr>
        <w:t>à</w:t>
      </w:r>
      <w:r w:rsidRPr="00990039">
        <w:rPr>
          <w:rFonts w:ascii="Arial" w:eastAsia="Times New Roman" w:hAnsi="Arial" w:cs="Arial"/>
          <w:spacing w:val="6"/>
        </w:rPr>
        <w:t xml:space="preserve"> </w:t>
      </w:r>
      <w:r w:rsidRPr="00990039">
        <w:rPr>
          <w:rFonts w:ascii="Arial" w:eastAsia="Times New Roman" w:hAnsi="Arial" w:cs="Arial"/>
        </w:rPr>
        <w:t>10%</w:t>
      </w:r>
      <w:r w:rsidRPr="00990039">
        <w:rPr>
          <w:rFonts w:ascii="Arial" w:eastAsia="Times New Roman" w:hAnsi="Arial" w:cs="Arial"/>
          <w:spacing w:val="6"/>
        </w:rPr>
        <w:t xml:space="preserve"> </w:t>
      </w:r>
      <w:r w:rsidRPr="00990039">
        <w:rPr>
          <w:rFonts w:ascii="Arial" w:eastAsia="Times New Roman" w:hAnsi="Arial" w:cs="Arial"/>
        </w:rPr>
        <w:t>à</w:t>
      </w:r>
      <w:r w:rsidRPr="00990039">
        <w:rPr>
          <w:rFonts w:ascii="Arial" w:eastAsia="Times New Roman" w:hAnsi="Arial" w:cs="Arial"/>
          <w:spacing w:val="6"/>
        </w:rPr>
        <w:t xml:space="preserve"> </w:t>
      </w:r>
      <w:r w:rsidRPr="00990039">
        <w:rPr>
          <w:rFonts w:ascii="Arial" w:eastAsia="Times New Roman" w:hAnsi="Arial" w:cs="Arial"/>
        </w:rPr>
        <w:t>préciser]</w:t>
      </w:r>
      <w:r w:rsidRPr="00990039">
        <w:rPr>
          <w:rFonts w:ascii="Arial" w:eastAsia="Times New Roman" w:hAnsi="Arial" w:cs="Arial"/>
          <w:spacing w:val="18"/>
        </w:rPr>
        <w:t xml:space="preserve"> </w:t>
      </w:r>
      <w:r w:rsidRPr="00990039">
        <w:rPr>
          <w:rFonts w:ascii="Arial" w:eastAsia="Times New Roman" w:hAnsi="Arial" w:cs="Arial"/>
        </w:rPr>
        <w:t>du</w:t>
      </w:r>
      <w:r w:rsidRPr="00990039">
        <w:rPr>
          <w:rFonts w:ascii="Arial" w:eastAsia="Times New Roman" w:hAnsi="Arial" w:cs="Arial"/>
          <w:spacing w:val="7"/>
        </w:rPr>
        <w:t xml:space="preserve"> </w:t>
      </w:r>
      <w:r w:rsidRPr="00990039">
        <w:rPr>
          <w:rFonts w:ascii="Arial" w:eastAsia="Times New Roman" w:hAnsi="Arial" w:cs="Arial"/>
        </w:rPr>
        <w:t>montant</w:t>
      </w:r>
      <w:r w:rsidRPr="00990039">
        <w:rPr>
          <w:rFonts w:ascii="Arial" w:eastAsia="Times New Roman" w:hAnsi="Arial" w:cs="Arial"/>
          <w:spacing w:val="7"/>
        </w:rPr>
        <w:t xml:space="preserve"> </w:t>
      </w:r>
      <w:r w:rsidRPr="00990039">
        <w:rPr>
          <w:rFonts w:ascii="Arial" w:eastAsia="Times New Roman" w:hAnsi="Arial" w:cs="Arial"/>
        </w:rPr>
        <w:t>du</w:t>
      </w:r>
      <w:r w:rsidRPr="00990039">
        <w:rPr>
          <w:rFonts w:ascii="Arial" w:eastAsia="Times New Roman" w:hAnsi="Arial" w:cs="Arial"/>
          <w:spacing w:val="7"/>
        </w:rPr>
        <w:t xml:space="preserve"> </w:t>
      </w:r>
      <w:r w:rsidRPr="00990039">
        <w:rPr>
          <w:rFonts w:ascii="Arial" w:eastAsia="Times New Roman" w:hAnsi="Arial" w:cs="Arial"/>
        </w:rPr>
        <w:t>marché</w:t>
      </w:r>
      <w:r w:rsidRPr="00990039">
        <w:rPr>
          <w:rFonts w:ascii="Arial" w:eastAsia="Times New Roman" w:hAnsi="Arial" w:cs="Arial"/>
          <w:position w:val="9"/>
        </w:rPr>
        <w:t>(10)</w:t>
      </w:r>
    </w:p>
    <w:p w:rsidR="00990039" w:rsidRPr="00990039" w:rsidRDefault="00990039" w:rsidP="00990039">
      <w:pPr>
        <w:widowControl w:val="0"/>
        <w:suppressAutoHyphens/>
        <w:autoSpaceDE w:val="0"/>
        <w:autoSpaceDN w:val="0"/>
        <w:spacing w:after="0"/>
        <w:ind w:right="-20"/>
        <w:jc w:val="both"/>
        <w:textAlignment w:val="baseline"/>
        <w:rPr>
          <w:rFonts w:ascii="Arial" w:eastAsia="Times New Roman" w:hAnsi="Arial" w:cs="Arial"/>
          <w:sz w:val="24"/>
          <w:szCs w:val="24"/>
        </w:rPr>
      </w:pPr>
      <w:r w:rsidRPr="00990039">
        <w:rPr>
          <w:rFonts w:ascii="Arial" w:eastAsia="Times New Roman" w:hAnsi="Arial" w:cs="Arial"/>
        </w:rPr>
        <w:t xml:space="preserve">Et </w:t>
      </w:r>
      <w:r w:rsidRPr="00990039">
        <w:rPr>
          <w:rFonts w:ascii="Arial" w:eastAsia="Times New Roman" w:hAnsi="Arial" w:cs="Arial"/>
          <w:spacing w:val="1"/>
        </w:rPr>
        <w:t xml:space="preserve"> </w:t>
      </w:r>
      <w:r w:rsidRPr="00990039">
        <w:rPr>
          <w:rFonts w:ascii="Arial" w:eastAsia="Times New Roman" w:hAnsi="Arial" w:cs="Arial"/>
        </w:rPr>
        <w:t xml:space="preserve">nous nous </w:t>
      </w:r>
      <w:r w:rsidRPr="00990039">
        <w:rPr>
          <w:rFonts w:ascii="Arial" w:eastAsia="Times New Roman" w:hAnsi="Arial" w:cs="Arial"/>
          <w:spacing w:val="1"/>
        </w:rPr>
        <w:t xml:space="preserve"> </w:t>
      </w:r>
      <w:r w:rsidRPr="00990039">
        <w:rPr>
          <w:rFonts w:ascii="Arial" w:eastAsia="Times New Roman" w:hAnsi="Arial" w:cs="Arial"/>
        </w:rPr>
        <w:t xml:space="preserve">engageons </w:t>
      </w:r>
      <w:r w:rsidRPr="00990039">
        <w:rPr>
          <w:rFonts w:ascii="Arial" w:eastAsia="Times New Roman" w:hAnsi="Arial" w:cs="Arial"/>
          <w:spacing w:val="1"/>
        </w:rPr>
        <w:t xml:space="preserve"> </w:t>
      </w:r>
      <w:r w:rsidRPr="00990039">
        <w:rPr>
          <w:rFonts w:ascii="Arial" w:eastAsia="Times New Roman" w:hAnsi="Arial" w:cs="Arial"/>
        </w:rPr>
        <w:t xml:space="preserve">à </w:t>
      </w:r>
      <w:r w:rsidRPr="00990039">
        <w:rPr>
          <w:rFonts w:ascii="Arial" w:eastAsia="Times New Roman" w:hAnsi="Arial" w:cs="Arial"/>
          <w:spacing w:val="1"/>
        </w:rPr>
        <w:t xml:space="preserve"> </w:t>
      </w:r>
      <w:r w:rsidRPr="00990039">
        <w:rPr>
          <w:rFonts w:ascii="Arial" w:eastAsia="Times New Roman" w:hAnsi="Arial" w:cs="Arial"/>
        </w:rPr>
        <w:t xml:space="preserve">payer </w:t>
      </w:r>
      <w:r w:rsidRPr="00990039">
        <w:rPr>
          <w:rFonts w:ascii="Arial" w:eastAsia="Times New Roman" w:hAnsi="Arial" w:cs="Arial"/>
          <w:spacing w:val="1"/>
        </w:rPr>
        <w:t xml:space="preserve"> </w:t>
      </w:r>
      <w:r w:rsidRPr="00990039">
        <w:rPr>
          <w:rFonts w:ascii="Arial" w:eastAsia="Times New Roman" w:hAnsi="Arial" w:cs="Arial"/>
        </w:rPr>
        <w:t xml:space="preserve">au </w:t>
      </w:r>
      <w:r w:rsidRPr="00990039">
        <w:rPr>
          <w:rFonts w:ascii="Arial" w:eastAsia="Times New Roman" w:hAnsi="Arial" w:cs="Arial"/>
          <w:spacing w:val="1"/>
        </w:rPr>
        <w:t xml:space="preserve"> </w:t>
      </w:r>
      <w:r w:rsidRPr="00990039">
        <w:rPr>
          <w:rFonts w:ascii="Arial" w:eastAsia="Times New Roman" w:hAnsi="Arial" w:cs="Arial"/>
        </w:rPr>
        <w:t xml:space="preserve">Maître </w:t>
      </w:r>
      <w:r w:rsidRPr="00990039">
        <w:rPr>
          <w:rFonts w:ascii="Arial" w:eastAsia="Times New Roman" w:hAnsi="Arial" w:cs="Arial"/>
          <w:spacing w:val="1"/>
        </w:rPr>
        <w:t xml:space="preserve"> </w:t>
      </w:r>
      <w:r w:rsidRPr="00990039">
        <w:rPr>
          <w:rFonts w:ascii="Arial" w:eastAsia="Times New Roman" w:hAnsi="Arial" w:cs="Arial"/>
        </w:rPr>
        <w:t xml:space="preserve">d’Ouvrage Délégué, </w:t>
      </w:r>
      <w:r w:rsidRPr="00990039">
        <w:rPr>
          <w:rFonts w:ascii="Arial" w:eastAsia="Times New Roman" w:hAnsi="Arial" w:cs="Arial"/>
          <w:spacing w:val="1"/>
        </w:rPr>
        <w:t xml:space="preserve"> </w:t>
      </w:r>
      <w:r w:rsidRPr="00990039">
        <w:rPr>
          <w:rFonts w:ascii="Arial" w:eastAsia="Times New Roman" w:hAnsi="Arial" w:cs="Arial"/>
        </w:rPr>
        <w:t xml:space="preserve">dans </w:t>
      </w:r>
      <w:r w:rsidRPr="00990039">
        <w:rPr>
          <w:rFonts w:ascii="Arial" w:eastAsia="Times New Roman" w:hAnsi="Arial" w:cs="Arial"/>
          <w:spacing w:val="1"/>
        </w:rPr>
        <w:t xml:space="preserve"> </w:t>
      </w:r>
      <w:r w:rsidRPr="00990039">
        <w:rPr>
          <w:rFonts w:ascii="Arial" w:eastAsia="Times New Roman" w:hAnsi="Arial" w:cs="Arial"/>
        </w:rPr>
        <w:t xml:space="preserve">un </w:t>
      </w:r>
      <w:r w:rsidRPr="00990039">
        <w:rPr>
          <w:rFonts w:ascii="Arial" w:eastAsia="Times New Roman" w:hAnsi="Arial" w:cs="Arial"/>
          <w:spacing w:val="1"/>
        </w:rPr>
        <w:t xml:space="preserve"> </w:t>
      </w:r>
      <w:r w:rsidRPr="00990039">
        <w:rPr>
          <w:rFonts w:ascii="Arial" w:eastAsia="Times New Roman" w:hAnsi="Arial" w:cs="Arial"/>
        </w:rPr>
        <w:t xml:space="preserve">délai </w:t>
      </w:r>
      <w:r w:rsidRPr="00990039">
        <w:rPr>
          <w:rFonts w:ascii="Arial" w:eastAsia="Times New Roman" w:hAnsi="Arial" w:cs="Arial"/>
          <w:spacing w:val="1"/>
        </w:rPr>
        <w:t xml:space="preserve"> </w:t>
      </w:r>
      <w:r w:rsidRPr="00990039">
        <w:rPr>
          <w:rFonts w:ascii="Arial" w:eastAsia="Times New Roman" w:hAnsi="Arial" w:cs="Arial"/>
        </w:rPr>
        <w:t xml:space="preserve">maximum </w:t>
      </w:r>
      <w:r w:rsidRPr="00990039">
        <w:rPr>
          <w:rFonts w:ascii="Arial" w:eastAsia="Times New Roman" w:hAnsi="Arial" w:cs="Arial"/>
          <w:spacing w:val="1"/>
        </w:rPr>
        <w:t xml:space="preserve"> </w:t>
      </w:r>
      <w:r w:rsidRPr="00990039">
        <w:rPr>
          <w:rFonts w:ascii="Arial" w:eastAsia="Times New Roman" w:hAnsi="Arial" w:cs="Arial"/>
        </w:rPr>
        <w:t xml:space="preserve">de </w:t>
      </w:r>
      <w:r w:rsidRPr="00990039">
        <w:rPr>
          <w:rFonts w:ascii="Arial" w:eastAsia="Times New Roman" w:hAnsi="Arial" w:cs="Arial"/>
          <w:spacing w:val="1"/>
        </w:rPr>
        <w:t xml:space="preserve"> </w:t>
      </w:r>
      <w:r w:rsidRPr="00990039">
        <w:rPr>
          <w:rFonts w:ascii="Arial" w:eastAsia="Times New Roman" w:hAnsi="Arial" w:cs="Arial"/>
        </w:rPr>
        <w:t xml:space="preserve">huit </w:t>
      </w:r>
      <w:r w:rsidRPr="00990039">
        <w:rPr>
          <w:rFonts w:ascii="Arial" w:eastAsia="Times New Roman" w:hAnsi="Arial" w:cs="Arial"/>
          <w:spacing w:val="1"/>
        </w:rPr>
        <w:t xml:space="preserve"> </w:t>
      </w:r>
      <w:r w:rsidRPr="00990039">
        <w:rPr>
          <w:rFonts w:ascii="Arial" w:eastAsia="Times New Roman" w:hAnsi="Arial" w:cs="Arial"/>
        </w:rPr>
        <w:t>(08) semaines,</w:t>
      </w:r>
      <w:r w:rsidRPr="00990039">
        <w:rPr>
          <w:rFonts w:ascii="Arial" w:eastAsia="Times New Roman" w:hAnsi="Arial" w:cs="Arial"/>
          <w:spacing w:val="10"/>
        </w:rPr>
        <w:t xml:space="preserve"> </w:t>
      </w:r>
      <w:r w:rsidRPr="00990039">
        <w:rPr>
          <w:rFonts w:ascii="Arial" w:eastAsia="Times New Roman" w:hAnsi="Arial" w:cs="Arial"/>
        </w:rPr>
        <w:t>sur</w:t>
      </w:r>
      <w:r w:rsidRPr="00990039">
        <w:rPr>
          <w:rFonts w:ascii="Arial" w:eastAsia="Times New Roman" w:hAnsi="Arial" w:cs="Arial"/>
          <w:spacing w:val="10"/>
        </w:rPr>
        <w:t xml:space="preserve"> </w:t>
      </w:r>
      <w:r w:rsidRPr="00990039">
        <w:rPr>
          <w:rFonts w:ascii="Arial" w:eastAsia="Times New Roman" w:hAnsi="Arial" w:cs="Arial"/>
        </w:rPr>
        <w:t>simple</w:t>
      </w:r>
      <w:r w:rsidRPr="00990039">
        <w:rPr>
          <w:rFonts w:ascii="Arial" w:eastAsia="Times New Roman" w:hAnsi="Arial" w:cs="Arial"/>
          <w:spacing w:val="10"/>
        </w:rPr>
        <w:t xml:space="preserve"> </w:t>
      </w:r>
      <w:r w:rsidRPr="00990039">
        <w:rPr>
          <w:rFonts w:ascii="Arial" w:eastAsia="Times New Roman" w:hAnsi="Arial" w:cs="Arial"/>
        </w:rPr>
        <w:t>demande</w:t>
      </w:r>
      <w:r w:rsidRPr="00990039">
        <w:rPr>
          <w:rFonts w:ascii="Arial" w:eastAsia="Times New Roman" w:hAnsi="Arial" w:cs="Arial"/>
          <w:spacing w:val="10"/>
        </w:rPr>
        <w:t xml:space="preserve"> </w:t>
      </w:r>
      <w:r w:rsidRPr="00990039">
        <w:rPr>
          <w:rFonts w:ascii="Arial" w:eastAsia="Times New Roman" w:hAnsi="Arial" w:cs="Arial"/>
        </w:rPr>
        <w:t>écrite</w:t>
      </w:r>
      <w:r w:rsidRPr="00990039">
        <w:rPr>
          <w:rFonts w:ascii="Arial" w:eastAsia="Times New Roman" w:hAnsi="Arial" w:cs="Arial"/>
          <w:spacing w:val="10"/>
        </w:rPr>
        <w:t xml:space="preserve"> </w:t>
      </w:r>
      <w:r w:rsidRPr="00990039">
        <w:rPr>
          <w:rFonts w:ascii="Arial" w:eastAsia="Times New Roman" w:hAnsi="Arial" w:cs="Arial"/>
        </w:rPr>
        <w:t>de</w:t>
      </w:r>
      <w:r w:rsidRPr="00990039">
        <w:rPr>
          <w:rFonts w:ascii="Arial" w:eastAsia="Times New Roman" w:hAnsi="Arial" w:cs="Arial"/>
          <w:spacing w:val="10"/>
        </w:rPr>
        <w:t xml:space="preserve"> </w:t>
      </w:r>
      <w:r w:rsidRPr="00990039">
        <w:rPr>
          <w:rFonts w:ascii="Arial" w:eastAsia="Times New Roman" w:hAnsi="Arial" w:cs="Arial"/>
        </w:rPr>
        <w:t>celui-ci</w:t>
      </w:r>
      <w:r w:rsidRPr="00990039">
        <w:rPr>
          <w:rFonts w:ascii="Arial" w:eastAsia="Times New Roman" w:hAnsi="Arial" w:cs="Arial"/>
          <w:spacing w:val="10"/>
        </w:rPr>
        <w:t xml:space="preserve"> </w:t>
      </w:r>
      <w:r w:rsidRPr="00990039">
        <w:rPr>
          <w:rFonts w:ascii="Arial" w:eastAsia="Times New Roman" w:hAnsi="Arial" w:cs="Arial"/>
        </w:rPr>
        <w:t>déclarant</w:t>
      </w:r>
      <w:r w:rsidRPr="00990039">
        <w:rPr>
          <w:rFonts w:ascii="Arial" w:eastAsia="Times New Roman" w:hAnsi="Arial" w:cs="Arial"/>
          <w:spacing w:val="10"/>
        </w:rPr>
        <w:t xml:space="preserve"> </w:t>
      </w:r>
      <w:r w:rsidRPr="00990039">
        <w:rPr>
          <w:rFonts w:ascii="Arial" w:eastAsia="Times New Roman" w:hAnsi="Arial" w:cs="Arial"/>
        </w:rPr>
        <w:t>que</w:t>
      </w:r>
      <w:r w:rsidRPr="00990039">
        <w:rPr>
          <w:rFonts w:ascii="Arial" w:eastAsia="Times New Roman" w:hAnsi="Arial" w:cs="Arial"/>
          <w:spacing w:val="10"/>
        </w:rPr>
        <w:t xml:space="preserve"> </w:t>
      </w:r>
      <w:r w:rsidRPr="00990039">
        <w:rPr>
          <w:rFonts w:ascii="Arial" w:eastAsia="Times New Roman" w:hAnsi="Arial" w:cs="Arial"/>
        </w:rPr>
        <w:t>le</w:t>
      </w:r>
      <w:r w:rsidRPr="00990039">
        <w:rPr>
          <w:rFonts w:ascii="Arial" w:eastAsia="Times New Roman" w:hAnsi="Arial" w:cs="Arial"/>
          <w:spacing w:val="10"/>
        </w:rPr>
        <w:t xml:space="preserve"> </w:t>
      </w:r>
      <w:r w:rsidRPr="00990039">
        <w:rPr>
          <w:rFonts w:ascii="Arial" w:eastAsia="Times New Roman" w:hAnsi="Arial" w:cs="Arial"/>
        </w:rPr>
        <w:t>Fournisseur</w:t>
      </w:r>
      <w:r w:rsidRPr="00990039">
        <w:rPr>
          <w:rFonts w:ascii="Arial" w:eastAsia="Times New Roman" w:hAnsi="Arial" w:cs="Arial"/>
          <w:i/>
          <w:iCs/>
        </w:rPr>
        <w:t xml:space="preserve"> </w:t>
      </w:r>
      <w:r w:rsidRPr="00990039">
        <w:rPr>
          <w:rFonts w:ascii="Arial" w:eastAsia="Times New Roman" w:hAnsi="Arial" w:cs="Arial"/>
        </w:rPr>
        <w:t>n’a</w:t>
      </w:r>
      <w:r w:rsidRPr="00990039">
        <w:rPr>
          <w:rFonts w:ascii="Arial" w:eastAsia="Times New Roman" w:hAnsi="Arial" w:cs="Arial"/>
          <w:spacing w:val="10"/>
        </w:rPr>
        <w:t xml:space="preserve"> </w:t>
      </w:r>
      <w:r w:rsidRPr="00990039">
        <w:rPr>
          <w:rFonts w:ascii="Arial" w:eastAsia="Times New Roman" w:hAnsi="Arial" w:cs="Arial"/>
        </w:rPr>
        <w:t>pas</w:t>
      </w:r>
      <w:r w:rsidRPr="00990039">
        <w:rPr>
          <w:rFonts w:ascii="Arial" w:eastAsia="Times New Roman" w:hAnsi="Arial" w:cs="Arial"/>
          <w:spacing w:val="10"/>
        </w:rPr>
        <w:t xml:space="preserve"> </w:t>
      </w:r>
      <w:r w:rsidRPr="00990039">
        <w:rPr>
          <w:rFonts w:ascii="Arial" w:eastAsia="Times New Roman" w:hAnsi="Arial" w:cs="Arial"/>
        </w:rPr>
        <w:t>satisfait</w:t>
      </w:r>
      <w:r w:rsidRPr="00990039">
        <w:rPr>
          <w:rFonts w:ascii="Arial" w:eastAsia="Times New Roman" w:hAnsi="Arial" w:cs="Arial"/>
          <w:spacing w:val="10"/>
        </w:rPr>
        <w:t xml:space="preserve"> </w:t>
      </w:r>
      <w:r w:rsidRPr="00990039">
        <w:rPr>
          <w:rFonts w:ascii="Arial" w:eastAsia="Times New Roman" w:hAnsi="Arial" w:cs="Arial"/>
        </w:rPr>
        <w:t>à</w:t>
      </w:r>
      <w:r w:rsidRPr="00990039">
        <w:rPr>
          <w:rFonts w:ascii="Arial" w:eastAsia="Times New Roman" w:hAnsi="Arial" w:cs="Arial"/>
          <w:spacing w:val="10"/>
        </w:rPr>
        <w:t xml:space="preserve"> </w:t>
      </w:r>
      <w:r w:rsidRPr="00990039">
        <w:rPr>
          <w:rFonts w:ascii="Arial" w:eastAsia="Times New Roman" w:hAnsi="Arial" w:cs="Arial"/>
        </w:rPr>
        <w:t>ses engagements</w:t>
      </w:r>
      <w:r w:rsidRPr="00990039">
        <w:rPr>
          <w:rFonts w:ascii="Arial" w:eastAsia="Times New Roman" w:hAnsi="Arial" w:cs="Arial"/>
          <w:spacing w:val="13"/>
        </w:rPr>
        <w:t xml:space="preserve"> </w:t>
      </w:r>
      <w:r w:rsidRPr="00990039">
        <w:rPr>
          <w:rFonts w:ascii="Arial" w:eastAsia="Times New Roman" w:hAnsi="Arial" w:cs="Arial"/>
        </w:rPr>
        <w:t>contractuels</w:t>
      </w:r>
      <w:r w:rsidRPr="00990039">
        <w:rPr>
          <w:rFonts w:ascii="Arial" w:eastAsia="Times New Roman" w:hAnsi="Arial" w:cs="Arial"/>
          <w:spacing w:val="13"/>
        </w:rPr>
        <w:t xml:space="preserve"> </w:t>
      </w:r>
      <w:r w:rsidRPr="00990039">
        <w:rPr>
          <w:rFonts w:ascii="Arial" w:eastAsia="Times New Roman" w:hAnsi="Arial" w:cs="Arial"/>
        </w:rPr>
        <w:t>ou</w:t>
      </w:r>
      <w:r w:rsidRPr="00990039">
        <w:rPr>
          <w:rFonts w:ascii="Arial" w:eastAsia="Times New Roman" w:hAnsi="Arial" w:cs="Arial"/>
          <w:spacing w:val="13"/>
        </w:rPr>
        <w:t xml:space="preserve"> </w:t>
      </w:r>
      <w:r w:rsidRPr="00990039">
        <w:rPr>
          <w:rFonts w:ascii="Arial" w:eastAsia="Times New Roman" w:hAnsi="Arial" w:cs="Arial"/>
        </w:rPr>
        <w:t>qu’il</w:t>
      </w:r>
      <w:r w:rsidRPr="00990039">
        <w:rPr>
          <w:rFonts w:ascii="Arial" w:eastAsia="Times New Roman" w:hAnsi="Arial" w:cs="Arial"/>
          <w:spacing w:val="13"/>
        </w:rPr>
        <w:t xml:space="preserve"> </w:t>
      </w:r>
      <w:r w:rsidRPr="00990039">
        <w:rPr>
          <w:rFonts w:ascii="Arial" w:eastAsia="Times New Roman" w:hAnsi="Arial" w:cs="Arial"/>
        </w:rPr>
        <w:t>se</w:t>
      </w:r>
      <w:r w:rsidRPr="00990039">
        <w:rPr>
          <w:rFonts w:ascii="Arial" w:eastAsia="Times New Roman" w:hAnsi="Arial" w:cs="Arial"/>
          <w:spacing w:val="13"/>
        </w:rPr>
        <w:t xml:space="preserve"> </w:t>
      </w:r>
      <w:r w:rsidRPr="00990039">
        <w:rPr>
          <w:rFonts w:ascii="Arial" w:eastAsia="Times New Roman" w:hAnsi="Arial" w:cs="Arial"/>
        </w:rPr>
        <w:t>trouve</w:t>
      </w:r>
      <w:r w:rsidRPr="00990039">
        <w:rPr>
          <w:rFonts w:ascii="Arial" w:eastAsia="Times New Roman" w:hAnsi="Arial" w:cs="Arial"/>
          <w:spacing w:val="13"/>
        </w:rPr>
        <w:t xml:space="preserve"> </w:t>
      </w:r>
      <w:r w:rsidRPr="00990039">
        <w:rPr>
          <w:rFonts w:ascii="Arial" w:eastAsia="Times New Roman" w:hAnsi="Arial" w:cs="Arial"/>
        </w:rPr>
        <w:t>débiteur</w:t>
      </w:r>
      <w:r w:rsidRPr="00990039">
        <w:rPr>
          <w:rFonts w:ascii="Arial" w:eastAsia="Times New Roman" w:hAnsi="Arial" w:cs="Arial"/>
          <w:spacing w:val="13"/>
        </w:rPr>
        <w:t xml:space="preserve"> </w:t>
      </w:r>
      <w:r w:rsidRPr="00990039">
        <w:rPr>
          <w:rFonts w:ascii="Arial" w:eastAsia="Times New Roman" w:hAnsi="Arial" w:cs="Arial"/>
        </w:rPr>
        <w:t>du</w:t>
      </w:r>
      <w:r w:rsidRPr="00990039">
        <w:rPr>
          <w:rFonts w:ascii="Arial" w:eastAsia="Times New Roman" w:hAnsi="Arial" w:cs="Arial"/>
          <w:spacing w:val="13"/>
        </w:rPr>
        <w:t xml:space="preserve"> </w:t>
      </w:r>
      <w:r w:rsidRPr="00990039">
        <w:rPr>
          <w:rFonts w:ascii="Arial" w:eastAsia="Times New Roman" w:hAnsi="Arial" w:cs="Arial"/>
        </w:rPr>
        <w:t>Maître</w:t>
      </w:r>
      <w:r w:rsidRPr="00990039">
        <w:rPr>
          <w:rFonts w:ascii="Arial" w:eastAsia="Times New Roman" w:hAnsi="Arial" w:cs="Arial"/>
          <w:spacing w:val="13"/>
        </w:rPr>
        <w:t xml:space="preserve"> </w:t>
      </w:r>
      <w:r w:rsidRPr="00990039">
        <w:rPr>
          <w:rFonts w:ascii="Arial" w:eastAsia="Times New Roman" w:hAnsi="Arial" w:cs="Arial"/>
        </w:rPr>
        <w:t>d’Ouvrage Délégué au</w:t>
      </w:r>
      <w:r w:rsidRPr="00990039">
        <w:rPr>
          <w:rFonts w:ascii="Arial" w:eastAsia="Times New Roman" w:hAnsi="Arial" w:cs="Arial"/>
          <w:spacing w:val="13"/>
        </w:rPr>
        <w:t xml:space="preserve"> </w:t>
      </w:r>
      <w:r w:rsidRPr="00990039">
        <w:rPr>
          <w:rFonts w:ascii="Arial" w:eastAsia="Times New Roman" w:hAnsi="Arial" w:cs="Arial"/>
        </w:rPr>
        <w:t>titre</w:t>
      </w:r>
      <w:r w:rsidRPr="00990039">
        <w:rPr>
          <w:rFonts w:ascii="Arial" w:eastAsia="Times New Roman" w:hAnsi="Arial" w:cs="Arial"/>
          <w:spacing w:val="13"/>
        </w:rPr>
        <w:t xml:space="preserve"> </w:t>
      </w:r>
      <w:r w:rsidRPr="00990039">
        <w:rPr>
          <w:rFonts w:ascii="Arial" w:eastAsia="Times New Roman" w:hAnsi="Arial" w:cs="Arial"/>
        </w:rPr>
        <w:t>du</w:t>
      </w:r>
      <w:r w:rsidRPr="00990039">
        <w:rPr>
          <w:rFonts w:ascii="Arial" w:eastAsia="Times New Roman" w:hAnsi="Arial" w:cs="Arial"/>
          <w:spacing w:val="13"/>
        </w:rPr>
        <w:t xml:space="preserve"> </w:t>
      </w:r>
      <w:r w:rsidRPr="00990039">
        <w:rPr>
          <w:rFonts w:ascii="Arial" w:eastAsia="Times New Roman" w:hAnsi="Arial" w:cs="Arial"/>
        </w:rPr>
        <w:t>marché</w:t>
      </w:r>
      <w:r w:rsidRPr="00990039">
        <w:rPr>
          <w:rFonts w:ascii="Arial" w:eastAsia="Times New Roman" w:hAnsi="Arial" w:cs="Arial"/>
          <w:spacing w:val="13"/>
        </w:rPr>
        <w:t xml:space="preserve"> </w:t>
      </w:r>
      <w:r w:rsidRPr="00990039">
        <w:rPr>
          <w:rFonts w:ascii="Arial" w:eastAsia="Times New Roman" w:hAnsi="Arial" w:cs="Arial"/>
        </w:rPr>
        <w:t>modifié</w:t>
      </w:r>
      <w:r w:rsidRPr="00990039">
        <w:rPr>
          <w:rFonts w:ascii="Arial" w:eastAsia="Times New Roman" w:hAnsi="Arial" w:cs="Arial"/>
          <w:spacing w:val="-7"/>
        </w:rPr>
        <w:t xml:space="preserve"> </w:t>
      </w:r>
      <w:r w:rsidRPr="00990039">
        <w:rPr>
          <w:rFonts w:ascii="Arial" w:eastAsia="Times New Roman" w:hAnsi="Arial" w:cs="Arial"/>
        </w:rPr>
        <w:t>le</w:t>
      </w:r>
      <w:r w:rsidRPr="00990039">
        <w:rPr>
          <w:rFonts w:ascii="Arial" w:eastAsia="Times New Roman" w:hAnsi="Arial" w:cs="Arial"/>
          <w:spacing w:val="-7"/>
        </w:rPr>
        <w:t xml:space="preserve"> </w:t>
      </w:r>
      <w:r w:rsidRPr="00990039">
        <w:rPr>
          <w:rFonts w:ascii="Arial" w:eastAsia="Times New Roman" w:hAnsi="Arial" w:cs="Arial"/>
        </w:rPr>
        <w:t>cas</w:t>
      </w:r>
      <w:r w:rsidRPr="00990039">
        <w:rPr>
          <w:rFonts w:ascii="Arial" w:eastAsia="Times New Roman" w:hAnsi="Arial" w:cs="Arial"/>
          <w:spacing w:val="-7"/>
        </w:rPr>
        <w:t xml:space="preserve"> </w:t>
      </w:r>
      <w:r w:rsidRPr="00990039">
        <w:rPr>
          <w:rFonts w:ascii="Arial" w:eastAsia="Times New Roman" w:hAnsi="Arial" w:cs="Arial"/>
        </w:rPr>
        <w:t>échéant</w:t>
      </w:r>
      <w:r w:rsidRPr="00990039">
        <w:rPr>
          <w:rFonts w:ascii="Arial" w:eastAsia="Times New Roman" w:hAnsi="Arial" w:cs="Arial"/>
          <w:spacing w:val="-7"/>
        </w:rPr>
        <w:t xml:space="preserve"> </w:t>
      </w:r>
      <w:r w:rsidRPr="00990039">
        <w:rPr>
          <w:rFonts w:ascii="Arial" w:eastAsia="Times New Roman" w:hAnsi="Arial" w:cs="Arial"/>
        </w:rPr>
        <w:t>par</w:t>
      </w:r>
      <w:r w:rsidRPr="00990039">
        <w:rPr>
          <w:rFonts w:ascii="Arial" w:eastAsia="Times New Roman" w:hAnsi="Arial" w:cs="Arial"/>
          <w:spacing w:val="-7"/>
        </w:rPr>
        <w:t xml:space="preserve"> </w:t>
      </w:r>
      <w:r w:rsidRPr="00990039">
        <w:rPr>
          <w:rFonts w:ascii="Arial" w:eastAsia="Times New Roman" w:hAnsi="Arial" w:cs="Arial"/>
        </w:rPr>
        <w:t>ses</w:t>
      </w:r>
      <w:r w:rsidRPr="00990039">
        <w:rPr>
          <w:rFonts w:ascii="Arial" w:eastAsia="Times New Roman" w:hAnsi="Arial" w:cs="Arial"/>
          <w:spacing w:val="-7"/>
        </w:rPr>
        <w:t xml:space="preserve"> </w:t>
      </w:r>
      <w:r w:rsidRPr="00990039">
        <w:rPr>
          <w:rFonts w:ascii="Arial" w:eastAsia="Times New Roman" w:hAnsi="Arial" w:cs="Arial"/>
        </w:rPr>
        <w:t>avenants,</w:t>
      </w:r>
      <w:r w:rsidRPr="00990039">
        <w:rPr>
          <w:rFonts w:ascii="Arial" w:eastAsia="Times New Roman" w:hAnsi="Arial" w:cs="Arial"/>
          <w:spacing w:val="-7"/>
        </w:rPr>
        <w:t xml:space="preserve"> </w:t>
      </w:r>
      <w:r w:rsidRPr="00990039">
        <w:rPr>
          <w:rFonts w:ascii="Arial" w:eastAsia="Times New Roman" w:hAnsi="Arial" w:cs="Arial"/>
        </w:rPr>
        <w:t>sans</w:t>
      </w:r>
      <w:r w:rsidRPr="00990039">
        <w:rPr>
          <w:rFonts w:ascii="Arial" w:eastAsia="Times New Roman" w:hAnsi="Arial" w:cs="Arial"/>
          <w:spacing w:val="-7"/>
        </w:rPr>
        <w:t xml:space="preserve"> </w:t>
      </w:r>
      <w:r w:rsidRPr="00990039">
        <w:rPr>
          <w:rFonts w:ascii="Arial" w:eastAsia="Times New Roman" w:hAnsi="Arial" w:cs="Arial"/>
        </w:rPr>
        <w:t>pouvoir</w:t>
      </w:r>
      <w:r w:rsidRPr="00990039">
        <w:rPr>
          <w:rFonts w:ascii="Arial" w:eastAsia="Times New Roman" w:hAnsi="Arial" w:cs="Arial"/>
          <w:spacing w:val="-7"/>
        </w:rPr>
        <w:t xml:space="preserve"> </w:t>
      </w:r>
      <w:r w:rsidRPr="00990039">
        <w:rPr>
          <w:rFonts w:ascii="Arial" w:eastAsia="Times New Roman" w:hAnsi="Arial" w:cs="Arial"/>
        </w:rPr>
        <w:t>différer</w:t>
      </w:r>
      <w:r w:rsidRPr="00990039">
        <w:rPr>
          <w:rFonts w:ascii="Arial" w:eastAsia="Times New Roman" w:hAnsi="Arial" w:cs="Arial"/>
          <w:spacing w:val="-7"/>
        </w:rPr>
        <w:t xml:space="preserve"> </w:t>
      </w:r>
      <w:r w:rsidRPr="00990039">
        <w:rPr>
          <w:rFonts w:ascii="Arial" w:eastAsia="Times New Roman" w:hAnsi="Arial" w:cs="Arial"/>
        </w:rPr>
        <w:t>le</w:t>
      </w:r>
      <w:r w:rsidRPr="00990039">
        <w:rPr>
          <w:rFonts w:ascii="Arial" w:eastAsia="Times New Roman" w:hAnsi="Arial" w:cs="Arial"/>
          <w:spacing w:val="-7"/>
        </w:rPr>
        <w:t xml:space="preserve"> </w:t>
      </w:r>
      <w:r w:rsidRPr="00990039">
        <w:rPr>
          <w:rFonts w:ascii="Arial" w:eastAsia="Times New Roman" w:hAnsi="Arial" w:cs="Arial"/>
        </w:rPr>
        <w:t>paiement</w:t>
      </w:r>
      <w:r w:rsidRPr="00990039">
        <w:rPr>
          <w:rFonts w:ascii="Arial" w:eastAsia="Times New Roman" w:hAnsi="Arial" w:cs="Arial"/>
          <w:spacing w:val="-7"/>
        </w:rPr>
        <w:t xml:space="preserve"> </w:t>
      </w:r>
      <w:r w:rsidRPr="00990039">
        <w:rPr>
          <w:rFonts w:ascii="Arial" w:eastAsia="Times New Roman" w:hAnsi="Arial" w:cs="Arial"/>
        </w:rPr>
        <w:t>ni</w:t>
      </w:r>
      <w:r w:rsidRPr="00990039">
        <w:rPr>
          <w:rFonts w:ascii="Arial" w:eastAsia="Times New Roman" w:hAnsi="Arial" w:cs="Arial"/>
          <w:spacing w:val="-7"/>
        </w:rPr>
        <w:t xml:space="preserve"> </w:t>
      </w:r>
      <w:r w:rsidRPr="00990039">
        <w:rPr>
          <w:rFonts w:ascii="Arial" w:eastAsia="Times New Roman" w:hAnsi="Arial" w:cs="Arial"/>
        </w:rPr>
        <w:t>soulever</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contestation</w:t>
      </w:r>
      <w:r w:rsidRPr="00990039">
        <w:rPr>
          <w:rFonts w:ascii="Arial" w:eastAsia="Times New Roman" w:hAnsi="Arial" w:cs="Arial"/>
          <w:spacing w:val="-7"/>
        </w:rPr>
        <w:t xml:space="preserve"> </w:t>
      </w:r>
      <w:r w:rsidRPr="00990039">
        <w:rPr>
          <w:rFonts w:ascii="Arial" w:eastAsia="Times New Roman" w:hAnsi="Arial" w:cs="Arial"/>
        </w:rPr>
        <w:t xml:space="preserve">pour quelque </w:t>
      </w:r>
      <w:r w:rsidRPr="00990039">
        <w:rPr>
          <w:rFonts w:ascii="Arial" w:eastAsia="Times New Roman" w:hAnsi="Arial" w:cs="Arial"/>
          <w:spacing w:val="-23"/>
        </w:rPr>
        <w:t xml:space="preserve"> </w:t>
      </w:r>
      <w:r w:rsidRPr="00990039">
        <w:rPr>
          <w:rFonts w:ascii="Arial" w:eastAsia="Times New Roman" w:hAnsi="Arial" w:cs="Arial"/>
        </w:rPr>
        <w:t xml:space="preserve">motif </w:t>
      </w:r>
      <w:r w:rsidRPr="00990039">
        <w:rPr>
          <w:rFonts w:ascii="Arial" w:eastAsia="Times New Roman" w:hAnsi="Arial" w:cs="Arial"/>
          <w:spacing w:val="-23"/>
        </w:rPr>
        <w:t xml:space="preserve"> </w:t>
      </w:r>
      <w:r w:rsidRPr="00990039">
        <w:rPr>
          <w:rFonts w:ascii="Arial" w:eastAsia="Times New Roman" w:hAnsi="Arial" w:cs="Arial"/>
        </w:rPr>
        <w:t xml:space="preserve">que </w:t>
      </w:r>
      <w:r w:rsidRPr="00990039">
        <w:rPr>
          <w:rFonts w:ascii="Arial" w:eastAsia="Times New Roman" w:hAnsi="Arial" w:cs="Arial"/>
          <w:spacing w:val="-23"/>
        </w:rPr>
        <w:t xml:space="preserve"> </w:t>
      </w:r>
      <w:r w:rsidRPr="00990039">
        <w:rPr>
          <w:rFonts w:ascii="Arial" w:eastAsia="Times New Roman" w:hAnsi="Arial" w:cs="Arial"/>
        </w:rPr>
        <w:t xml:space="preserve">ce </w:t>
      </w:r>
      <w:r w:rsidRPr="00990039">
        <w:rPr>
          <w:rFonts w:ascii="Arial" w:eastAsia="Times New Roman" w:hAnsi="Arial" w:cs="Arial"/>
          <w:spacing w:val="-23"/>
        </w:rPr>
        <w:t xml:space="preserve"> </w:t>
      </w:r>
      <w:r w:rsidRPr="00990039">
        <w:rPr>
          <w:rFonts w:ascii="Arial" w:eastAsia="Times New Roman" w:hAnsi="Arial" w:cs="Arial"/>
        </w:rPr>
        <w:t xml:space="preserve">soit, </w:t>
      </w:r>
      <w:r w:rsidRPr="00990039">
        <w:rPr>
          <w:rFonts w:ascii="Arial" w:eastAsia="Times New Roman" w:hAnsi="Arial" w:cs="Arial"/>
          <w:spacing w:val="-23"/>
        </w:rPr>
        <w:t xml:space="preserve"> </w:t>
      </w:r>
      <w:r w:rsidRPr="00990039">
        <w:rPr>
          <w:rFonts w:ascii="Arial" w:eastAsia="Times New Roman" w:hAnsi="Arial" w:cs="Arial"/>
        </w:rPr>
        <w:t xml:space="preserve">toute </w:t>
      </w:r>
      <w:r w:rsidRPr="00990039">
        <w:rPr>
          <w:rFonts w:ascii="Arial" w:eastAsia="Times New Roman" w:hAnsi="Arial" w:cs="Arial"/>
          <w:spacing w:val="-23"/>
        </w:rPr>
        <w:t xml:space="preserve"> </w:t>
      </w:r>
      <w:r w:rsidRPr="00990039">
        <w:rPr>
          <w:rFonts w:ascii="Arial" w:eastAsia="Times New Roman" w:hAnsi="Arial" w:cs="Arial"/>
        </w:rPr>
        <w:t xml:space="preserve">(s) </w:t>
      </w:r>
      <w:r w:rsidRPr="00990039">
        <w:rPr>
          <w:rFonts w:ascii="Arial" w:eastAsia="Times New Roman" w:hAnsi="Arial" w:cs="Arial"/>
          <w:spacing w:val="-23"/>
        </w:rPr>
        <w:t xml:space="preserve"> </w:t>
      </w:r>
      <w:r w:rsidRPr="00990039">
        <w:rPr>
          <w:rFonts w:ascii="Arial" w:eastAsia="Times New Roman" w:hAnsi="Arial" w:cs="Arial"/>
        </w:rPr>
        <w:t xml:space="preserve">somme </w:t>
      </w:r>
      <w:r w:rsidRPr="00990039">
        <w:rPr>
          <w:rFonts w:ascii="Arial" w:eastAsia="Times New Roman" w:hAnsi="Arial" w:cs="Arial"/>
          <w:spacing w:val="-23"/>
        </w:rPr>
        <w:t xml:space="preserve"> </w:t>
      </w:r>
      <w:r w:rsidRPr="00990039">
        <w:rPr>
          <w:rFonts w:ascii="Arial" w:eastAsia="Times New Roman" w:hAnsi="Arial" w:cs="Arial"/>
        </w:rPr>
        <w:t xml:space="preserve">(s) </w:t>
      </w:r>
      <w:r w:rsidRPr="00990039">
        <w:rPr>
          <w:rFonts w:ascii="Arial" w:eastAsia="Times New Roman" w:hAnsi="Arial" w:cs="Arial"/>
          <w:spacing w:val="-23"/>
        </w:rPr>
        <w:t xml:space="preserve"> </w:t>
      </w:r>
      <w:r w:rsidRPr="00990039">
        <w:rPr>
          <w:rFonts w:ascii="Arial" w:eastAsia="Times New Roman" w:hAnsi="Arial" w:cs="Arial"/>
        </w:rPr>
        <w:t xml:space="preserve">dans </w:t>
      </w:r>
      <w:r w:rsidRPr="00990039">
        <w:rPr>
          <w:rFonts w:ascii="Arial" w:eastAsia="Times New Roman" w:hAnsi="Arial" w:cs="Arial"/>
          <w:spacing w:val="-23"/>
        </w:rPr>
        <w:t xml:space="preserve"> </w:t>
      </w:r>
      <w:r w:rsidRPr="00990039">
        <w:rPr>
          <w:rFonts w:ascii="Arial" w:eastAsia="Times New Roman" w:hAnsi="Arial" w:cs="Arial"/>
        </w:rPr>
        <w:t xml:space="preserve">les </w:t>
      </w:r>
      <w:r w:rsidRPr="00990039">
        <w:rPr>
          <w:rFonts w:ascii="Arial" w:eastAsia="Times New Roman" w:hAnsi="Arial" w:cs="Arial"/>
          <w:spacing w:val="-23"/>
        </w:rPr>
        <w:t xml:space="preserve"> </w:t>
      </w:r>
      <w:r w:rsidRPr="00990039">
        <w:rPr>
          <w:rFonts w:ascii="Arial" w:eastAsia="Times New Roman" w:hAnsi="Arial" w:cs="Arial"/>
        </w:rPr>
        <w:t xml:space="preserve">limites </w:t>
      </w:r>
      <w:r w:rsidRPr="00990039">
        <w:rPr>
          <w:rFonts w:ascii="Arial" w:eastAsia="Times New Roman" w:hAnsi="Arial" w:cs="Arial"/>
          <w:spacing w:val="-23"/>
        </w:rPr>
        <w:t xml:space="preserve"> </w:t>
      </w:r>
      <w:r w:rsidRPr="00990039">
        <w:rPr>
          <w:rFonts w:ascii="Arial" w:eastAsia="Times New Roman" w:hAnsi="Arial" w:cs="Arial"/>
        </w:rPr>
        <w:t xml:space="preserve">du </w:t>
      </w:r>
      <w:r w:rsidRPr="00990039">
        <w:rPr>
          <w:rFonts w:ascii="Arial" w:eastAsia="Times New Roman" w:hAnsi="Arial" w:cs="Arial"/>
          <w:spacing w:val="-23"/>
        </w:rPr>
        <w:t xml:space="preserve"> </w:t>
      </w:r>
      <w:r w:rsidRPr="00990039">
        <w:rPr>
          <w:rFonts w:ascii="Arial" w:eastAsia="Times New Roman" w:hAnsi="Arial" w:cs="Arial"/>
        </w:rPr>
        <w:t xml:space="preserve">montant </w:t>
      </w:r>
      <w:r w:rsidRPr="00990039">
        <w:rPr>
          <w:rFonts w:ascii="Arial" w:eastAsia="Times New Roman" w:hAnsi="Arial" w:cs="Arial"/>
          <w:spacing w:val="-23"/>
        </w:rPr>
        <w:t xml:space="preserve"> </w:t>
      </w:r>
      <w:r w:rsidRPr="00990039">
        <w:rPr>
          <w:rFonts w:ascii="Arial" w:eastAsia="Times New Roman" w:hAnsi="Arial" w:cs="Arial"/>
        </w:rPr>
        <w:t xml:space="preserve">égal </w:t>
      </w:r>
      <w:r w:rsidRPr="00990039">
        <w:rPr>
          <w:rFonts w:ascii="Arial" w:eastAsia="Times New Roman" w:hAnsi="Arial" w:cs="Arial"/>
          <w:spacing w:val="-23"/>
        </w:rPr>
        <w:t xml:space="preserve"> </w:t>
      </w:r>
      <w:r w:rsidRPr="00990039">
        <w:rPr>
          <w:rFonts w:ascii="Arial" w:eastAsia="Times New Roman" w:hAnsi="Arial" w:cs="Arial"/>
        </w:rPr>
        <w:t xml:space="preserve">à </w:t>
      </w:r>
      <w:r w:rsidRPr="00990039">
        <w:rPr>
          <w:rFonts w:ascii="Arial" w:eastAsia="Times New Roman" w:hAnsi="Arial" w:cs="Arial"/>
          <w:spacing w:val="-23"/>
        </w:rPr>
        <w:t xml:space="preserve"> </w:t>
      </w:r>
      <w:r w:rsidRPr="00990039">
        <w:rPr>
          <w:rFonts w:ascii="Arial" w:eastAsia="Times New Roman" w:hAnsi="Arial" w:cs="Arial"/>
        </w:rPr>
        <w:t>[pourcentage inférieur</w:t>
      </w:r>
      <w:r w:rsidRPr="00990039">
        <w:rPr>
          <w:rFonts w:ascii="Arial" w:eastAsia="Times New Roman" w:hAnsi="Arial" w:cs="Arial"/>
          <w:spacing w:val="15"/>
        </w:rPr>
        <w:t xml:space="preserve"> </w:t>
      </w:r>
      <w:r w:rsidRPr="00990039">
        <w:rPr>
          <w:rFonts w:ascii="Arial" w:eastAsia="Times New Roman" w:hAnsi="Arial" w:cs="Arial"/>
        </w:rPr>
        <w:t>à</w:t>
      </w:r>
      <w:r w:rsidRPr="00990039">
        <w:rPr>
          <w:rFonts w:ascii="Arial" w:eastAsia="Times New Roman" w:hAnsi="Arial" w:cs="Arial"/>
          <w:spacing w:val="15"/>
        </w:rPr>
        <w:t xml:space="preserve"> </w:t>
      </w:r>
      <w:r w:rsidRPr="00990039">
        <w:rPr>
          <w:rFonts w:ascii="Arial" w:eastAsia="Times New Roman" w:hAnsi="Arial" w:cs="Arial"/>
        </w:rPr>
        <w:t>10%</w:t>
      </w:r>
      <w:r w:rsidRPr="00990039">
        <w:rPr>
          <w:rFonts w:ascii="Arial" w:eastAsia="Times New Roman" w:hAnsi="Arial" w:cs="Arial"/>
          <w:spacing w:val="15"/>
        </w:rPr>
        <w:t xml:space="preserve"> </w:t>
      </w:r>
      <w:r w:rsidRPr="00990039">
        <w:rPr>
          <w:rFonts w:ascii="Arial" w:eastAsia="Times New Roman" w:hAnsi="Arial" w:cs="Arial"/>
        </w:rPr>
        <w:t>à</w:t>
      </w:r>
      <w:r w:rsidRPr="00990039">
        <w:rPr>
          <w:rFonts w:ascii="Arial" w:eastAsia="Times New Roman" w:hAnsi="Arial" w:cs="Arial"/>
          <w:spacing w:val="15"/>
        </w:rPr>
        <w:t xml:space="preserve"> </w:t>
      </w:r>
      <w:r w:rsidRPr="00990039">
        <w:rPr>
          <w:rFonts w:ascii="Arial" w:eastAsia="Times New Roman" w:hAnsi="Arial" w:cs="Arial"/>
        </w:rPr>
        <w:t>préciser]</w:t>
      </w:r>
      <w:r w:rsidRPr="00990039">
        <w:rPr>
          <w:rFonts w:ascii="Arial" w:eastAsia="Times New Roman" w:hAnsi="Arial" w:cs="Arial"/>
          <w:spacing w:val="15"/>
        </w:rPr>
        <w:t xml:space="preserve"> </w:t>
      </w:r>
      <w:r w:rsidRPr="00990039">
        <w:rPr>
          <w:rFonts w:ascii="Arial" w:eastAsia="Times New Roman" w:hAnsi="Arial" w:cs="Arial"/>
        </w:rPr>
        <w:t>du</w:t>
      </w:r>
      <w:r w:rsidRPr="00990039">
        <w:rPr>
          <w:rFonts w:ascii="Arial" w:eastAsia="Times New Roman" w:hAnsi="Arial" w:cs="Arial"/>
          <w:spacing w:val="15"/>
        </w:rPr>
        <w:t xml:space="preserve"> </w:t>
      </w:r>
      <w:r w:rsidRPr="00990039">
        <w:rPr>
          <w:rFonts w:ascii="Arial" w:eastAsia="Times New Roman" w:hAnsi="Arial" w:cs="Arial"/>
        </w:rPr>
        <w:t>montant</w:t>
      </w:r>
      <w:r w:rsidRPr="00990039">
        <w:rPr>
          <w:rFonts w:ascii="Arial" w:eastAsia="Times New Roman" w:hAnsi="Arial" w:cs="Arial"/>
          <w:spacing w:val="15"/>
        </w:rPr>
        <w:t xml:space="preserve"> </w:t>
      </w:r>
      <w:r w:rsidRPr="00990039">
        <w:rPr>
          <w:rFonts w:ascii="Arial" w:eastAsia="Times New Roman" w:hAnsi="Arial" w:cs="Arial"/>
        </w:rPr>
        <w:t>cumulé</w:t>
      </w:r>
      <w:r w:rsidRPr="00990039">
        <w:rPr>
          <w:rFonts w:ascii="Arial" w:eastAsia="Times New Roman" w:hAnsi="Arial" w:cs="Arial"/>
          <w:spacing w:val="15"/>
        </w:rPr>
        <w:t xml:space="preserve"> </w:t>
      </w:r>
      <w:r w:rsidRPr="00990039">
        <w:rPr>
          <w:rFonts w:ascii="Arial" w:eastAsia="Times New Roman" w:hAnsi="Arial" w:cs="Arial"/>
        </w:rPr>
        <w:t>des</w:t>
      </w:r>
      <w:r w:rsidRPr="00990039">
        <w:rPr>
          <w:rFonts w:ascii="Arial" w:eastAsia="Times New Roman" w:hAnsi="Arial" w:cs="Arial"/>
          <w:spacing w:val="15"/>
        </w:rPr>
        <w:t xml:space="preserve"> </w:t>
      </w:r>
      <w:r w:rsidRPr="00990039">
        <w:rPr>
          <w:rFonts w:ascii="Arial" w:eastAsia="Times New Roman" w:hAnsi="Arial" w:cs="Arial"/>
        </w:rPr>
        <w:t>travaux</w:t>
      </w:r>
      <w:r w:rsidRPr="00990039">
        <w:rPr>
          <w:rFonts w:ascii="Arial" w:eastAsia="Times New Roman" w:hAnsi="Arial" w:cs="Arial"/>
          <w:spacing w:val="15"/>
        </w:rPr>
        <w:t xml:space="preserve"> </w:t>
      </w:r>
      <w:r w:rsidRPr="00990039">
        <w:rPr>
          <w:rFonts w:ascii="Arial" w:eastAsia="Times New Roman" w:hAnsi="Arial" w:cs="Arial"/>
        </w:rPr>
        <w:t>figurant</w:t>
      </w:r>
      <w:r w:rsidRPr="00990039">
        <w:rPr>
          <w:rFonts w:ascii="Arial" w:eastAsia="Times New Roman" w:hAnsi="Arial" w:cs="Arial"/>
          <w:spacing w:val="15"/>
        </w:rPr>
        <w:t xml:space="preserve"> </w:t>
      </w:r>
      <w:r w:rsidRPr="00990039">
        <w:rPr>
          <w:rFonts w:ascii="Arial" w:eastAsia="Times New Roman" w:hAnsi="Arial" w:cs="Arial"/>
        </w:rPr>
        <w:t>dans</w:t>
      </w:r>
      <w:r w:rsidRPr="00990039">
        <w:rPr>
          <w:rFonts w:ascii="Arial" w:eastAsia="Times New Roman" w:hAnsi="Arial" w:cs="Arial"/>
          <w:spacing w:val="15"/>
        </w:rPr>
        <w:t xml:space="preserve"> </w:t>
      </w:r>
      <w:r w:rsidRPr="00990039">
        <w:rPr>
          <w:rFonts w:ascii="Arial" w:eastAsia="Times New Roman" w:hAnsi="Arial" w:cs="Arial"/>
        </w:rPr>
        <w:t>le</w:t>
      </w:r>
      <w:r w:rsidRPr="00990039">
        <w:rPr>
          <w:rFonts w:ascii="Arial" w:eastAsia="Times New Roman" w:hAnsi="Arial" w:cs="Arial"/>
          <w:spacing w:val="15"/>
        </w:rPr>
        <w:t xml:space="preserve"> </w:t>
      </w:r>
      <w:r w:rsidRPr="00990039">
        <w:rPr>
          <w:rFonts w:ascii="Arial" w:eastAsia="Times New Roman" w:hAnsi="Arial" w:cs="Arial"/>
        </w:rPr>
        <w:t>décompte</w:t>
      </w:r>
      <w:r w:rsidRPr="00990039">
        <w:rPr>
          <w:rFonts w:ascii="Arial" w:eastAsia="Times New Roman" w:hAnsi="Arial" w:cs="Arial"/>
          <w:spacing w:val="15"/>
        </w:rPr>
        <w:t xml:space="preserve"> </w:t>
      </w:r>
      <w:r w:rsidRPr="00990039">
        <w:rPr>
          <w:rFonts w:ascii="Arial" w:eastAsia="Times New Roman" w:hAnsi="Arial" w:cs="Arial"/>
        </w:rPr>
        <w:t>définitif,</w:t>
      </w:r>
      <w:r w:rsidRPr="00990039">
        <w:rPr>
          <w:rFonts w:ascii="Arial" w:eastAsia="Times New Roman" w:hAnsi="Arial" w:cs="Arial"/>
          <w:spacing w:val="15"/>
        </w:rPr>
        <w:t xml:space="preserve"> </w:t>
      </w:r>
      <w:r w:rsidRPr="00990039">
        <w:rPr>
          <w:rFonts w:ascii="Arial" w:eastAsia="Times New Roman" w:hAnsi="Arial" w:cs="Arial"/>
        </w:rPr>
        <w:t>sans que</w:t>
      </w:r>
      <w:r w:rsidRPr="00990039">
        <w:rPr>
          <w:rFonts w:ascii="Arial" w:eastAsia="Times New Roman" w:hAnsi="Arial" w:cs="Arial"/>
          <w:spacing w:val="6"/>
        </w:rPr>
        <w:t xml:space="preserve"> </w:t>
      </w:r>
      <w:r w:rsidRPr="00990039">
        <w:rPr>
          <w:rFonts w:ascii="Arial" w:eastAsia="Times New Roman" w:hAnsi="Arial" w:cs="Arial"/>
        </w:rPr>
        <w:t>le</w:t>
      </w:r>
      <w:r w:rsidRPr="00990039">
        <w:rPr>
          <w:rFonts w:ascii="Arial" w:eastAsia="Times New Roman" w:hAnsi="Arial" w:cs="Arial"/>
          <w:spacing w:val="6"/>
        </w:rPr>
        <w:t xml:space="preserve"> </w:t>
      </w:r>
      <w:r w:rsidRPr="00990039">
        <w:rPr>
          <w:rFonts w:ascii="Arial" w:eastAsia="Times New Roman" w:hAnsi="Arial" w:cs="Arial"/>
        </w:rPr>
        <w:t>Maître</w:t>
      </w:r>
      <w:r w:rsidRPr="00990039">
        <w:rPr>
          <w:rFonts w:ascii="Arial" w:eastAsia="Times New Roman" w:hAnsi="Arial" w:cs="Arial"/>
          <w:spacing w:val="6"/>
        </w:rPr>
        <w:t xml:space="preserve"> </w:t>
      </w:r>
      <w:r w:rsidRPr="00990039">
        <w:rPr>
          <w:rFonts w:ascii="Arial" w:eastAsia="Times New Roman" w:hAnsi="Arial" w:cs="Arial"/>
        </w:rPr>
        <w:t>d’Ouvrage Délégué ait</w:t>
      </w:r>
      <w:r w:rsidRPr="00990039">
        <w:rPr>
          <w:rFonts w:ascii="Arial" w:eastAsia="Times New Roman" w:hAnsi="Arial" w:cs="Arial"/>
          <w:spacing w:val="6"/>
        </w:rPr>
        <w:t xml:space="preserve"> </w:t>
      </w:r>
      <w:r w:rsidRPr="00990039">
        <w:rPr>
          <w:rFonts w:ascii="Arial" w:eastAsia="Times New Roman" w:hAnsi="Arial" w:cs="Arial"/>
        </w:rPr>
        <w:t>à</w:t>
      </w:r>
      <w:r w:rsidRPr="00990039">
        <w:rPr>
          <w:rFonts w:ascii="Arial" w:eastAsia="Times New Roman" w:hAnsi="Arial" w:cs="Arial"/>
          <w:spacing w:val="6"/>
        </w:rPr>
        <w:t xml:space="preserve"> </w:t>
      </w:r>
      <w:r w:rsidRPr="00990039">
        <w:rPr>
          <w:rFonts w:ascii="Arial" w:eastAsia="Times New Roman" w:hAnsi="Arial" w:cs="Arial"/>
        </w:rPr>
        <w:t>prouver</w:t>
      </w:r>
      <w:r w:rsidRPr="00990039">
        <w:rPr>
          <w:rFonts w:ascii="Arial" w:eastAsia="Times New Roman" w:hAnsi="Arial" w:cs="Arial"/>
          <w:spacing w:val="6"/>
        </w:rPr>
        <w:t xml:space="preserve"> </w:t>
      </w:r>
      <w:r w:rsidRPr="00990039">
        <w:rPr>
          <w:rFonts w:ascii="Arial" w:eastAsia="Times New Roman" w:hAnsi="Arial" w:cs="Arial"/>
        </w:rPr>
        <w:t>ou</w:t>
      </w:r>
      <w:r w:rsidRPr="00990039">
        <w:rPr>
          <w:rFonts w:ascii="Arial" w:eastAsia="Times New Roman" w:hAnsi="Arial" w:cs="Arial"/>
          <w:spacing w:val="6"/>
        </w:rPr>
        <w:t xml:space="preserve"> </w:t>
      </w:r>
      <w:r w:rsidRPr="00990039">
        <w:rPr>
          <w:rFonts w:ascii="Arial" w:eastAsia="Times New Roman" w:hAnsi="Arial" w:cs="Arial"/>
        </w:rPr>
        <w:t>à</w:t>
      </w:r>
      <w:r w:rsidRPr="00990039">
        <w:rPr>
          <w:rFonts w:ascii="Arial" w:eastAsia="Times New Roman" w:hAnsi="Arial" w:cs="Arial"/>
          <w:spacing w:val="6"/>
        </w:rPr>
        <w:t xml:space="preserve"> </w:t>
      </w:r>
      <w:r w:rsidRPr="00990039">
        <w:rPr>
          <w:rFonts w:ascii="Arial" w:eastAsia="Times New Roman" w:hAnsi="Arial" w:cs="Arial"/>
        </w:rPr>
        <w:t>donner</w:t>
      </w:r>
      <w:r w:rsidRPr="00990039">
        <w:rPr>
          <w:rFonts w:ascii="Arial" w:eastAsia="Times New Roman" w:hAnsi="Arial" w:cs="Arial"/>
          <w:spacing w:val="6"/>
        </w:rPr>
        <w:t xml:space="preserve"> </w:t>
      </w:r>
      <w:r w:rsidRPr="00990039">
        <w:rPr>
          <w:rFonts w:ascii="Arial" w:eastAsia="Times New Roman" w:hAnsi="Arial" w:cs="Arial"/>
        </w:rPr>
        <w:t>les</w:t>
      </w:r>
      <w:r w:rsidRPr="00990039">
        <w:rPr>
          <w:rFonts w:ascii="Arial" w:eastAsia="Times New Roman" w:hAnsi="Arial" w:cs="Arial"/>
          <w:spacing w:val="6"/>
        </w:rPr>
        <w:t xml:space="preserve"> </w:t>
      </w:r>
      <w:r w:rsidRPr="00990039">
        <w:rPr>
          <w:rFonts w:ascii="Arial" w:eastAsia="Times New Roman" w:hAnsi="Arial" w:cs="Arial"/>
        </w:rPr>
        <w:t>raisons</w:t>
      </w:r>
      <w:r w:rsidRPr="00990039">
        <w:rPr>
          <w:rFonts w:ascii="Arial" w:eastAsia="Times New Roman" w:hAnsi="Arial" w:cs="Arial"/>
          <w:spacing w:val="6"/>
        </w:rPr>
        <w:t xml:space="preserve"> </w:t>
      </w:r>
      <w:r w:rsidRPr="00990039">
        <w:rPr>
          <w:rFonts w:ascii="Arial" w:eastAsia="Times New Roman" w:hAnsi="Arial" w:cs="Arial"/>
        </w:rPr>
        <w:t>ni</w:t>
      </w:r>
      <w:r w:rsidRPr="00990039">
        <w:rPr>
          <w:rFonts w:ascii="Arial" w:eastAsia="Times New Roman" w:hAnsi="Arial" w:cs="Arial"/>
          <w:spacing w:val="6"/>
        </w:rPr>
        <w:t xml:space="preserve"> </w:t>
      </w:r>
      <w:r w:rsidRPr="00990039">
        <w:rPr>
          <w:rFonts w:ascii="Arial" w:eastAsia="Times New Roman" w:hAnsi="Arial" w:cs="Arial"/>
        </w:rPr>
        <w:t>le</w:t>
      </w:r>
      <w:r w:rsidRPr="00990039">
        <w:rPr>
          <w:rFonts w:ascii="Arial" w:eastAsia="Times New Roman" w:hAnsi="Arial" w:cs="Arial"/>
          <w:spacing w:val="6"/>
        </w:rPr>
        <w:t xml:space="preserve"> </w:t>
      </w:r>
      <w:r w:rsidRPr="00990039">
        <w:rPr>
          <w:rFonts w:ascii="Arial" w:eastAsia="Times New Roman" w:hAnsi="Arial" w:cs="Arial"/>
        </w:rPr>
        <w:t>motif</w:t>
      </w:r>
      <w:r w:rsidRPr="00990039">
        <w:rPr>
          <w:rFonts w:ascii="Arial" w:eastAsia="Times New Roman" w:hAnsi="Arial" w:cs="Arial"/>
          <w:spacing w:val="6"/>
        </w:rPr>
        <w:t xml:space="preserve"> </w:t>
      </w:r>
      <w:r w:rsidRPr="00990039">
        <w:rPr>
          <w:rFonts w:ascii="Arial" w:eastAsia="Times New Roman" w:hAnsi="Arial" w:cs="Arial"/>
        </w:rPr>
        <w:t>de</w:t>
      </w:r>
      <w:r w:rsidRPr="00990039">
        <w:rPr>
          <w:rFonts w:ascii="Arial" w:eastAsia="Times New Roman" w:hAnsi="Arial" w:cs="Arial"/>
          <w:spacing w:val="6"/>
        </w:rPr>
        <w:t xml:space="preserve"> </w:t>
      </w:r>
      <w:r w:rsidRPr="00990039">
        <w:rPr>
          <w:rFonts w:ascii="Arial" w:eastAsia="Times New Roman" w:hAnsi="Arial" w:cs="Arial"/>
        </w:rPr>
        <w:t>sa</w:t>
      </w:r>
      <w:r w:rsidRPr="00990039">
        <w:rPr>
          <w:rFonts w:ascii="Arial" w:eastAsia="Times New Roman" w:hAnsi="Arial" w:cs="Arial"/>
          <w:spacing w:val="6"/>
        </w:rPr>
        <w:t xml:space="preserve"> </w:t>
      </w:r>
      <w:r w:rsidRPr="00990039">
        <w:rPr>
          <w:rFonts w:ascii="Arial" w:eastAsia="Times New Roman" w:hAnsi="Arial" w:cs="Arial"/>
        </w:rPr>
        <w:t>demande</w:t>
      </w:r>
      <w:r w:rsidRPr="00990039">
        <w:rPr>
          <w:rFonts w:ascii="Arial" w:eastAsia="Times New Roman" w:hAnsi="Arial" w:cs="Arial"/>
          <w:spacing w:val="6"/>
        </w:rPr>
        <w:t xml:space="preserve"> </w:t>
      </w:r>
      <w:r w:rsidRPr="00990039">
        <w:rPr>
          <w:rFonts w:ascii="Arial" w:eastAsia="Times New Roman" w:hAnsi="Arial" w:cs="Arial"/>
        </w:rPr>
        <w:t>du</w:t>
      </w:r>
      <w:r w:rsidRPr="00990039">
        <w:rPr>
          <w:rFonts w:ascii="Arial" w:eastAsia="Times New Roman" w:hAnsi="Arial" w:cs="Arial"/>
          <w:spacing w:val="6"/>
        </w:rPr>
        <w:t xml:space="preserve"> </w:t>
      </w:r>
      <w:r w:rsidRPr="00990039">
        <w:rPr>
          <w:rFonts w:ascii="Arial" w:eastAsia="Times New Roman" w:hAnsi="Arial" w:cs="Arial"/>
        </w:rPr>
        <w:t>montant</w:t>
      </w:r>
    </w:p>
    <w:p w:rsidR="00990039" w:rsidRPr="00990039" w:rsidRDefault="00990039" w:rsidP="00990039">
      <w:pPr>
        <w:widowControl w:val="0"/>
        <w:suppressAutoHyphens/>
        <w:autoSpaceDE w:val="0"/>
        <w:autoSpaceDN w:val="0"/>
        <w:spacing w:after="0"/>
        <w:ind w:right="-20"/>
        <w:textAlignment w:val="baseline"/>
        <w:rPr>
          <w:rFonts w:ascii="Arial" w:eastAsia="Times New Roman" w:hAnsi="Arial" w:cs="Arial"/>
          <w:sz w:val="24"/>
          <w:szCs w:val="24"/>
        </w:rPr>
      </w:pPr>
      <w:proofErr w:type="gramStart"/>
      <w:r w:rsidRPr="00990039">
        <w:rPr>
          <w:rFonts w:ascii="Arial" w:eastAsia="Times New Roman" w:hAnsi="Arial" w:cs="Arial"/>
        </w:rPr>
        <w:t>de</w:t>
      </w:r>
      <w:proofErr w:type="gramEnd"/>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somme</w:t>
      </w:r>
      <w:r w:rsidRPr="00990039">
        <w:rPr>
          <w:rFonts w:ascii="Arial" w:eastAsia="Times New Roman" w:hAnsi="Arial" w:cs="Arial"/>
          <w:spacing w:val="7"/>
        </w:rPr>
        <w:t xml:space="preserve"> </w:t>
      </w:r>
      <w:r w:rsidRPr="00990039">
        <w:rPr>
          <w:rFonts w:ascii="Arial" w:eastAsia="Times New Roman" w:hAnsi="Arial" w:cs="Arial"/>
        </w:rPr>
        <w:t>indiquée</w:t>
      </w:r>
      <w:r w:rsidRPr="00990039">
        <w:rPr>
          <w:rFonts w:ascii="Arial" w:eastAsia="Times New Roman" w:hAnsi="Arial" w:cs="Arial"/>
          <w:spacing w:val="7"/>
        </w:rPr>
        <w:t xml:space="preserve"> </w:t>
      </w:r>
      <w:r w:rsidRPr="00990039">
        <w:rPr>
          <w:rFonts w:ascii="Arial" w:eastAsia="Times New Roman" w:hAnsi="Arial" w:cs="Arial"/>
        </w:rPr>
        <w:t>ci-dessus.</w:t>
      </w:r>
    </w:p>
    <w:p w:rsidR="00990039" w:rsidRPr="00990039" w:rsidRDefault="00990039" w:rsidP="00990039">
      <w:pPr>
        <w:widowControl w:val="0"/>
        <w:suppressAutoHyphens/>
        <w:autoSpaceDE w:val="0"/>
        <w:autoSpaceDN w:val="0"/>
        <w:spacing w:after="0"/>
        <w:ind w:right="-20"/>
        <w:jc w:val="both"/>
        <w:textAlignment w:val="baseline"/>
        <w:rPr>
          <w:rFonts w:ascii="Arial" w:eastAsia="Times New Roman" w:hAnsi="Arial" w:cs="Arial"/>
          <w:sz w:val="24"/>
          <w:szCs w:val="24"/>
        </w:rPr>
      </w:pPr>
      <w:r w:rsidRPr="00990039">
        <w:rPr>
          <w:rFonts w:ascii="Arial" w:eastAsia="Times New Roman" w:hAnsi="Arial" w:cs="Arial"/>
        </w:rPr>
        <w:t>Nous</w:t>
      </w:r>
      <w:r w:rsidRPr="00990039">
        <w:rPr>
          <w:rFonts w:ascii="Arial" w:eastAsia="Times New Roman" w:hAnsi="Arial" w:cs="Arial"/>
          <w:spacing w:val="16"/>
        </w:rPr>
        <w:t xml:space="preserve"> </w:t>
      </w:r>
      <w:r w:rsidRPr="00990039">
        <w:rPr>
          <w:rFonts w:ascii="Arial" w:eastAsia="Times New Roman" w:hAnsi="Arial" w:cs="Arial"/>
        </w:rPr>
        <w:t>convenons</w:t>
      </w:r>
      <w:r w:rsidRPr="00990039">
        <w:rPr>
          <w:rFonts w:ascii="Arial" w:eastAsia="Times New Roman" w:hAnsi="Arial" w:cs="Arial"/>
          <w:spacing w:val="16"/>
        </w:rPr>
        <w:t xml:space="preserve"> </w:t>
      </w:r>
      <w:r w:rsidRPr="00990039">
        <w:rPr>
          <w:rFonts w:ascii="Arial" w:eastAsia="Times New Roman" w:hAnsi="Arial" w:cs="Arial"/>
        </w:rPr>
        <w:t>qu’aucun</w:t>
      </w:r>
      <w:r w:rsidRPr="00990039">
        <w:rPr>
          <w:rFonts w:ascii="Arial" w:eastAsia="Times New Roman" w:hAnsi="Arial" w:cs="Arial"/>
          <w:spacing w:val="16"/>
        </w:rPr>
        <w:t xml:space="preserve"> </w:t>
      </w:r>
      <w:r w:rsidRPr="00990039">
        <w:rPr>
          <w:rFonts w:ascii="Arial" w:eastAsia="Times New Roman" w:hAnsi="Arial" w:cs="Arial"/>
        </w:rPr>
        <w:t>changement</w:t>
      </w:r>
      <w:r w:rsidRPr="00990039">
        <w:rPr>
          <w:rFonts w:ascii="Arial" w:eastAsia="Times New Roman" w:hAnsi="Arial" w:cs="Arial"/>
          <w:spacing w:val="16"/>
        </w:rPr>
        <w:t xml:space="preserve"> </w:t>
      </w:r>
      <w:r w:rsidRPr="00990039">
        <w:rPr>
          <w:rFonts w:ascii="Arial" w:eastAsia="Times New Roman" w:hAnsi="Arial" w:cs="Arial"/>
        </w:rPr>
        <w:t>ou</w:t>
      </w:r>
      <w:r w:rsidRPr="00990039">
        <w:rPr>
          <w:rFonts w:ascii="Arial" w:eastAsia="Times New Roman" w:hAnsi="Arial" w:cs="Arial"/>
          <w:spacing w:val="16"/>
        </w:rPr>
        <w:t xml:space="preserve"> </w:t>
      </w:r>
      <w:r w:rsidRPr="00990039">
        <w:rPr>
          <w:rFonts w:ascii="Arial" w:eastAsia="Times New Roman" w:hAnsi="Arial" w:cs="Arial"/>
        </w:rPr>
        <w:t>additif</w:t>
      </w:r>
      <w:r w:rsidRPr="00990039">
        <w:rPr>
          <w:rFonts w:ascii="Arial" w:eastAsia="Times New Roman" w:hAnsi="Arial" w:cs="Arial"/>
          <w:spacing w:val="16"/>
        </w:rPr>
        <w:t xml:space="preserve"> </w:t>
      </w:r>
      <w:r w:rsidRPr="00990039">
        <w:rPr>
          <w:rFonts w:ascii="Arial" w:eastAsia="Times New Roman" w:hAnsi="Arial" w:cs="Arial"/>
        </w:rPr>
        <w:t>ou</w:t>
      </w:r>
      <w:r w:rsidRPr="00990039">
        <w:rPr>
          <w:rFonts w:ascii="Arial" w:eastAsia="Times New Roman" w:hAnsi="Arial" w:cs="Arial"/>
          <w:spacing w:val="16"/>
        </w:rPr>
        <w:t xml:space="preserve"> </w:t>
      </w:r>
      <w:r w:rsidRPr="00990039">
        <w:rPr>
          <w:rFonts w:ascii="Arial" w:eastAsia="Times New Roman" w:hAnsi="Arial" w:cs="Arial"/>
        </w:rPr>
        <w:t>aucune</w:t>
      </w:r>
      <w:r w:rsidRPr="00990039">
        <w:rPr>
          <w:rFonts w:ascii="Arial" w:eastAsia="Times New Roman" w:hAnsi="Arial" w:cs="Arial"/>
          <w:spacing w:val="16"/>
        </w:rPr>
        <w:t xml:space="preserve"> </w:t>
      </w:r>
      <w:r w:rsidRPr="00990039">
        <w:rPr>
          <w:rFonts w:ascii="Arial" w:eastAsia="Times New Roman" w:hAnsi="Arial" w:cs="Arial"/>
        </w:rPr>
        <w:t>autre</w:t>
      </w:r>
      <w:r w:rsidRPr="00990039">
        <w:rPr>
          <w:rFonts w:ascii="Arial" w:eastAsia="Times New Roman" w:hAnsi="Arial" w:cs="Arial"/>
          <w:spacing w:val="16"/>
        </w:rPr>
        <w:t xml:space="preserve"> </w:t>
      </w:r>
      <w:r w:rsidRPr="00990039">
        <w:rPr>
          <w:rFonts w:ascii="Arial" w:eastAsia="Times New Roman" w:hAnsi="Arial" w:cs="Arial"/>
        </w:rPr>
        <w:t>modification</w:t>
      </w:r>
      <w:r w:rsidRPr="00990039">
        <w:rPr>
          <w:rFonts w:ascii="Arial" w:eastAsia="Times New Roman" w:hAnsi="Arial" w:cs="Arial"/>
          <w:spacing w:val="16"/>
        </w:rPr>
        <w:t xml:space="preserve"> </w:t>
      </w:r>
      <w:r w:rsidRPr="00990039">
        <w:rPr>
          <w:rFonts w:ascii="Arial" w:eastAsia="Times New Roman" w:hAnsi="Arial" w:cs="Arial"/>
        </w:rPr>
        <w:t>au</w:t>
      </w:r>
      <w:r w:rsidRPr="00990039">
        <w:rPr>
          <w:rFonts w:ascii="Arial" w:eastAsia="Times New Roman" w:hAnsi="Arial" w:cs="Arial"/>
          <w:spacing w:val="16"/>
        </w:rPr>
        <w:t xml:space="preserve"> </w:t>
      </w:r>
      <w:r w:rsidRPr="00990039">
        <w:rPr>
          <w:rFonts w:ascii="Arial" w:eastAsia="Times New Roman" w:hAnsi="Arial" w:cs="Arial"/>
        </w:rPr>
        <w:t>marché</w:t>
      </w:r>
      <w:r w:rsidRPr="00990039">
        <w:rPr>
          <w:rFonts w:ascii="Arial" w:eastAsia="Times New Roman" w:hAnsi="Arial" w:cs="Arial"/>
          <w:spacing w:val="16"/>
        </w:rPr>
        <w:t xml:space="preserve"> </w:t>
      </w:r>
      <w:r w:rsidRPr="00990039">
        <w:rPr>
          <w:rFonts w:ascii="Arial" w:eastAsia="Times New Roman" w:hAnsi="Arial" w:cs="Arial"/>
        </w:rPr>
        <w:t>ne</w:t>
      </w:r>
      <w:r w:rsidRPr="00990039">
        <w:rPr>
          <w:rFonts w:ascii="Arial" w:eastAsia="Times New Roman" w:hAnsi="Arial" w:cs="Arial"/>
          <w:spacing w:val="16"/>
        </w:rPr>
        <w:t xml:space="preserve"> </w:t>
      </w:r>
      <w:r w:rsidRPr="00990039">
        <w:rPr>
          <w:rFonts w:ascii="Arial" w:eastAsia="Times New Roman" w:hAnsi="Arial" w:cs="Arial"/>
        </w:rPr>
        <w:t>nous libérera</w:t>
      </w:r>
      <w:r w:rsidRPr="00990039">
        <w:rPr>
          <w:rFonts w:ascii="Arial" w:eastAsia="Times New Roman" w:hAnsi="Arial" w:cs="Arial"/>
          <w:spacing w:val="13"/>
        </w:rPr>
        <w:t xml:space="preserve"> </w:t>
      </w:r>
      <w:r w:rsidRPr="00990039">
        <w:rPr>
          <w:rFonts w:ascii="Arial" w:eastAsia="Times New Roman" w:hAnsi="Arial" w:cs="Arial"/>
        </w:rPr>
        <w:t>d’une</w:t>
      </w:r>
      <w:r w:rsidRPr="00990039">
        <w:rPr>
          <w:rFonts w:ascii="Arial" w:eastAsia="Times New Roman" w:hAnsi="Arial" w:cs="Arial"/>
          <w:spacing w:val="13"/>
        </w:rPr>
        <w:t xml:space="preserve"> </w:t>
      </w:r>
      <w:r w:rsidRPr="00990039">
        <w:rPr>
          <w:rFonts w:ascii="Arial" w:eastAsia="Times New Roman" w:hAnsi="Arial" w:cs="Arial"/>
        </w:rPr>
        <w:t>obligation</w:t>
      </w:r>
      <w:r w:rsidRPr="00990039">
        <w:rPr>
          <w:rFonts w:ascii="Arial" w:eastAsia="Times New Roman" w:hAnsi="Arial" w:cs="Arial"/>
          <w:spacing w:val="13"/>
        </w:rPr>
        <w:t xml:space="preserve"> </w:t>
      </w:r>
      <w:r w:rsidRPr="00990039">
        <w:rPr>
          <w:rFonts w:ascii="Arial" w:eastAsia="Times New Roman" w:hAnsi="Arial" w:cs="Arial"/>
        </w:rPr>
        <w:t>quelconque</w:t>
      </w:r>
      <w:r w:rsidRPr="00990039">
        <w:rPr>
          <w:rFonts w:ascii="Arial" w:eastAsia="Times New Roman" w:hAnsi="Arial" w:cs="Arial"/>
          <w:spacing w:val="13"/>
        </w:rPr>
        <w:t xml:space="preserve"> </w:t>
      </w:r>
      <w:r w:rsidRPr="00990039">
        <w:rPr>
          <w:rFonts w:ascii="Arial" w:eastAsia="Times New Roman" w:hAnsi="Arial" w:cs="Arial"/>
        </w:rPr>
        <w:t>nous</w:t>
      </w:r>
      <w:r w:rsidRPr="00990039">
        <w:rPr>
          <w:rFonts w:ascii="Arial" w:eastAsia="Times New Roman" w:hAnsi="Arial" w:cs="Arial"/>
          <w:spacing w:val="13"/>
        </w:rPr>
        <w:t xml:space="preserve"> </w:t>
      </w:r>
      <w:r w:rsidRPr="00990039">
        <w:rPr>
          <w:rFonts w:ascii="Arial" w:eastAsia="Times New Roman" w:hAnsi="Arial" w:cs="Arial"/>
        </w:rPr>
        <w:t>incombant</w:t>
      </w:r>
      <w:r w:rsidRPr="00990039">
        <w:rPr>
          <w:rFonts w:ascii="Arial" w:eastAsia="Times New Roman" w:hAnsi="Arial" w:cs="Arial"/>
          <w:spacing w:val="13"/>
        </w:rPr>
        <w:t xml:space="preserve"> </w:t>
      </w:r>
      <w:r w:rsidRPr="00990039">
        <w:rPr>
          <w:rFonts w:ascii="Arial" w:eastAsia="Times New Roman" w:hAnsi="Arial" w:cs="Arial"/>
        </w:rPr>
        <w:t>en</w:t>
      </w:r>
      <w:r w:rsidRPr="00990039">
        <w:rPr>
          <w:rFonts w:ascii="Arial" w:eastAsia="Times New Roman" w:hAnsi="Arial" w:cs="Arial"/>
          <w:spacing w:val="13"/>
        </w:rPr>
        <w:t xml:space="preserve"> </w:t>
      </w:r>
      <w:r w:rsidRPr="00990039">
        <w:rPr>
          <w:rFonts w:ascii="Arial" w:eastAsia="Times New Roman" w:hAnsi="Arial" w:cs="Arial"/>
        </w:rPr>
        <w:t>vertu</w:t>
      </w:r>
      <w:r w:rsidRPr="00990039">
        <w:rPr>
          <w:rFonts w:ascii="Arial" w:eastAsia="Times New Roman" w:hAnsi="Arial" w:cs="Arial"/>
          <w:spacing w:val="13"/>
        </w:rPr>
        <w:t xml:space="preserve"> </w:t>
      </w:r>
      <w:r w:rsidRPr="00990039">
        <w:rPr>
          <w:rFonts w:ascii="Arial" w:eastAsia="Times New Roman" w:hAnsi="Arial" w:cs="Arial"/>
        </w:rPr>
        <w:t>de</w:t>
      </w:r>
      <w:r w:rsidRPr="00990039">
        <w:rPr>
          <w:rFonts w:ascii="Arial" w:eastAsia="Times New Roman" w:hAnsi="Arial" w:cs="Arial"/>
          <w:spacing w:val="13"/>
        </w:rPr>
        <w:t xml:space="preserve"> </w:t>
      </w:r>
      <w:r w:rsidRPr="00990039">
        <w:rPr>
          <w:rFonts w:ascii="Arial" w:eastAsia="Times New Roman" w:hAnsi="Arial" w:cs="Arial"/>
        </w:rPr>
        <w:t>la</w:t>
      </w:r>
      <w:r w:rsidRPr="00990039">
        <w:rPr>
          <w:rFonts w:ascii="Arial" w:eastAsia="Times New Roman" w:hAnsi="Arial" w:cs="Arial"/>
          <w:spacing w:val="13"/>
        </w:rPr>
        <w:t xml:space="preserve"> </w:t>
      </w:r>
      <w:r w:rsidRPr="00990039">
        <w:rPr>
          <w:rFonts w:ascii="Arial" w:eastAsia="Times New Roman" w:hAnsi="Arial" w:cs="Arial"/>
        </w:rPr>
        <w:t>présente</w:t>
      </w:r>
      <w:r w:rsidRPr="00990039">
        <w:rPr>
          <w:rFonts w:ascii="Arial" w:eastAsia="Times New Roman" w:hAnsi="Arial" w:cs="Arial"/>
          <w:spacing w:val="13"/>
        </w:rPr>
        <w:t xml:space="preserve"> </w:t>
      </w:r>
      <w:r w:rsidRPr="00990039">
        <w:rPr>
          <w:rFonts w:ascii="Arial" w:eastAsia="Times New Roman" w:hAnsi="Arial" w:cs="Arial"/>
        </w:rPr>
        <w:t>garantie</w:t>
      </w:r>
      <w:r w:rsidRPr="00990039">
        <w:rPr>
          <w:rFonts w:ascii="Arial" w:eastAsia="Times New Roman" w:hAnsi="Arial" w:cs="Arial"/>
          <w:spacing w:val="13"/>
        </w:rPr>
        <w:t xml:space="preserve"> </w:t>
      </w:r>
      <w:r w:rsidRPr="00990039">
        <w:rPr>
          <w:rFonts w:ascii="Arial" w:eastAsia="Times New Roman" w:hAnsi="Arial" w:cs="Arial"/>
        </w:rPr>
        <w:t>et</w:t>
      </w:r>
      <w:r w:rsidRPr="00990039">
        <w:rPr>
          <w:rFonts w:ascii="Arial" w:eastAsia="Times New Roman" w:hAnsi="Arial" w:cs="Arial"/>
          <w:spacing w:val="13"/>
        </w:rPr>
        <w:t xml:space="preserve"> </w:t>
      </w:r>
      <w:r w:rsidRPr="00990039">
        <w:rPr>
          <w:rFonts w:ascii="Arial" w:eastAsia="Times New Roman" w:hAnsi="Arial" w:cs="Arial"/>
        </w:rPr>
        <w:t>nous</w:t>
      </w:r>
      <w:r w:rsidRPr="00990039">
        <w:rPr>
          <w:rFonts w:ascii="Arial" w:eastAsia="Times New Roman" w:hAnsi="Arial" w:cs="Arial"/>
          <w:spacing w:val="13"/>
        </w:rPr>
        <w:t xml:space="preserve"> </w:t>
      </w:r>
      <w:r w:rsidRPr="00990039">
        <w:rPr>
          <w:rFonts w:ascii="Arial" w:eastAsia="Times New Roman" w:hAnsi="Arial" w:cs="Arial"/>
        </w:rPr>
        <w:t>dérogeons</w:t>
      </w:r>
      <w:r w:rsidRPr="00990039">
        <w:rPr>
          <w:rFonts w:ascii="Arial" w:eastAsia="Times New Roman" w:hAnsi="Arial" w:cs="Arial"/>
          <w:spacing w:val="7"/>
        </w:rPr>
        <w:t xml:space="preserve"> </w:t>
      </w:r>
      <w:r w:rsidRPr="00990039">
        <w:rPr>
          <w:rFonts w:ascii="Arial" w:eastAsia="Times New Roman" w:hAnsi="Arial" w:cs="Arial"/>
        </w:rPr>
        <w:t>par</w:t>
      </w:r>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présente</w:t>
      </w:r>
      <w:r w:rsidRPr="00990039">
        <w:rPr>
          <w:rFonts w:ascii="Arial" w:eastAsia="Times New Roman" w:hAnsi="Arial" w:cs="Arial"/>
          <w:spacing w:val="7"/>
        </w:rPr>
        <w:t xml:space="preserve"> </w:t>
      </w:r>
      <w:r w:rsidRPr="00990039">
        <w:rPr>
          <w:rFonts w:ascii="Arial" w:eastAsia="Times New Roman" w:hAnsi="Arial" w:cs="Arial"/>
        </w:rPr>
        <w:t>à</w:t>
      </w:r>
      <w:r w:rsidRPr="00990039">
        <w:rPr>
          <w:rFonts w:ascii="Arial" w:eastAsia="Times New Roman" w:hAnsi="Arial" w:cs="Arial"/>
          <w:spacing w:val="7"/>
        </w:rPr>
        <w:t xml:space="preserve"> </w:t>
      </w:r>
      <w:r w:rsidRPr="00990039">
        <w:rPr>
          <w:rFonts w:ascii="Arial" w:eastAsia="Times New Roman" w:hAnsi="Arial" w:cs="Arial"/>
        </w:rPr>
        <w:t>la</w:t>
      </w:r>
      <w:r w:rsidRPr="00990039">
        <w:rPr>
          <w:rFonts w:ascii="Arial" w:eastAsia="Times New Roman" w:hAnsi="Arial" w:cs="Arial"/>
          <w:spacing w:val="7"/>
        </w:rPr>
        <w:t xml:space="preserve"> </w:t>
      </w:r>
      <w:r w:rsidRPr="00990039">
        <w:rPr>
          <w:rFonts w:ascii="Arial" w:eastAsia="Times New Roman" w:hAnsi="Arial" w:cs="Arial"/>
        </w:rPr>
        <w:t>notification</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toute</w:t>
      </w:r>
      <w:r w:rsidRPr="00990039">
        <w:rPr>
          <w:rFonts w:ascii="Arial" w:eastAsia="Times New Roman" w:hAnsi="Arial" w:cs="Arial"/>
          <w:spacing w:val="7"/>
        </w:rPr>
        <w:t xml:space="preserve"> </w:t>
      </w:r>
      <w:r w:rsidRPr="00990039">
        <w:rPr>
          <w:rFonts w:ascii="Arial" w:eastAsia="Times New Roman" w:hAnsi="Arial" w:cs="Arial"/>
        </w:rPr>
        <w:t>modification,</w:t>
      </w:r>
      <w:r w:rsidRPr="00990039">
        <w:rPr>
          <w:rFonts w:ascii="Arial" w:eastAsia="Times New Roman" w:hAnsi="Arial" w:cs="Arial"/>
          <w:spacing w:val="7"/>
        </w:rPr>
        <w:t xml:space="preserve"> </w:t>
      </w:r>
      <w:r w:rsidRPr="00990039">
        <w:rPr>
          <w:rFonts w:ascii="Arial" w:eastAsia="Times New Roman" w:hAnsi="Arial" w:cs="Arial"/>
        </w:rPr>
        <w:t>additif</w:t>
      </w:r>
      <w:r w:rsidRPr="00990039">
        <w:rPr>
          <w:rFonts w:ascii="Arial" w:eastAsia="Times New Roman" w:hAnsi="Arial" w:cs="Arial"/>
          <w:spacing w:val="7"/>
        </w:rPr>
        <w:t xml:space="preserve"> </w:t>
      </w:r>
      <w:r w:rsidRPr="00990039">
        <w:rPr>
          <w:rFonts w:ascii="Arial" w:eastAsia="Times New Roman" w:hAnsi="Arial" w:cs="Arial"/>
        </w:rPr>
        <w:t>ou</w:t>
      </w:r>
      <w:r w:rsidRPr="00990039">
        <w:rPr>
          <w:rFonts w:ascii="Arial" w:eastAsia="Times New Roman" w:hAnsi="Arial" w:cs="Arial"/>
          <w:spacing w:val="7"/>
        </w:rPr>
        <w:t xml:space="preserve"> </w:t>
      </w:r>
      <w:r w:rsidRPr="00990039">
        <w:rPr>
          <w:rFonts w:ascii="Arial" w:eastAsia="Times New Roman" w:hAnsi="Arial" w:cs="Arial"/>
        </w:rPr>
        <w:t>changement.</w:t>
      </w:r>
    </w:p>
    <w:p w:rsidR="00990039" w:rsidRPr="00990039" w:rsidRDefault="00990039" w:rsidP="00990039">
      <w:pPr>
        <w:widowControl w:val="0"/>
        <w:suppressAutoHyphens/>
        <w:autoSpaceDE w:val="0"/>
        <w:autoSpaceDN w:val="0"/>
        <w:spacing w:after="0"/>
        <w:ind w:right="-20"/>
        <w:jc w:val="both"/>
        <w:textAlignment w:val="baseline"/>
        <w:rPr>
          <w:rFonts w:ascii="Arial" w:eastAsia="Times New Roman" w:hAnsi="Arial" w:cs="Arial"/>
          <w:sz w:val="24"/>
          <w:szCs w:val="24"/>
        </w:rPr>
      </w:pPr>
      <w:r w:rsidRPr="00990039">
        <w:rPr>
          <w:rFonts w:ascii="Arial" w:eastAsia="Times New Roman" w:hAnsi="Arial" w:cs="Arial"/>
        </w:rPr>
        <w:t>La</w:t>
      </w:r>
      <w:r w:rsidRPr="00990039">
        <w:rPr>
          <w:rFonts w:ascii="Arial" w:eastAsia="Times New Roman" w:hAnsi="Arial" w:cs="Arial"/>
          <w:spacing w:val="3"/>
        </w:rPr>
        <w:t xml:space="preserve"> </w:t>
      </w:r>
      <w:r w:rsidRPr="00990039">
        <w:rPr>
          <w:rFonts w:ascii="Arial" w:eastAsia="Times New Roman" w:hAnsi="Arial" w:cs="Arial"/>
        </w:rPr>
        <w:t>présente</w:t>
      </w:r>
      <w:r w:rsidRPr="00990039">
        <w:rPr>
          <w:rFonts w:ascii="Arial" w:eastAsia="Times New Roman" w:hAnsi="Arial" w:cs="Arial"/>
          <w:spacing w:val="3"/>
        </w:rPr>
        <w:t xml:space="preserve"> </w:t>
      </w:r>
      <w:r w:rsidRPr="00990039">
        <w:rPr>
          <w:rFonts w:ascii="Arial" w:eastAsia="Times New Roman" w:hAnsi="Arial" w:cs="Arial"/>
        </w:rPr>
        <w:t>garantie</w:t>
      </w:r>
      <w:r w:rsidRPr="00990039">
        <w:rPr>
          <w:rFonts w:ascii="Arial" w:eastAsia="Times New Roman" w:hAnsi="Arial" w:cs="Arial"/>
          <w:spacing w:val="3"/>
        </w:rPr>
        <w:t xml:space="preserve"> </w:t>
      </w:r>
      <w:r w:rsidRPr="00990039">
        <w:rPr>
          <w:rFonts w:ascii="Arial" w:eastAsia="Times New Roman" w:hAnsi="Arial" w:cs="Arial"/>
        </w:rPr>
        <w:t>entre</w:t>
      </w:r>
      <w:r w:rsidRPr="00990039">
        <w:rPr>
          <w:rFonts w:ascii="Arial" w:eastAsia="Times New Roman" w:hAnsi="Arial" w:cs="Arial"/>
          <w:spacing w:val="3"/>
        </w:rPr>
        <w:t xml:space="preserve"> </w:t>
      </w:r>
      <w:r w:rsidRPr="00990039">
        <w:rPr>
          <w:rFonts w:ascii="Arial" w:eastAsia="Times New Roman" w:hAnsi="Arial" w:cs="Arial"/>
        </w:rPr>
        <w:t>en</w:t>
      </w:r>
      <w:r w:rsidRPr="00990039">
        <w:rPr>
          <w:rFonts w:ascii="Arial" w:eastAsia="Times New Roman" w:hAnsi="Arial" w:cs="Arial"/>
          <w:spacing w:val="3"/>
        </w:rPr>
        <w:t xml:space="preserve"> </w:t>
      </w:r>
      <w:r w:rsidRPr="00990039">
        <w:rPr>
          <w:rFonts w:ascii="Arial" w:eastAsia="Times New Roman" w:hAnsi="Arial" w:cs="Arial"/>
        </w:rPr>
        <w:t>vigueur</w:t>
      </w:r>
      <w:r w:rsidRPr="00990039">
        <w:rPr>
          <w:rFonts w:ascii="Arial" w:eastAsia="Times New Roman" w:hAnsi="Arial" w:cs="Arial"/>
          <w:spacing w:val="3"/>
        </w:rPr>
        <w:t xml:space="preserve"> </w:t>
      </w:r>
      <w:r w:rsidRPr="00990039">
        <w:rPr>
          <w:rFonts w:ascii="Arial" w:eastAsia="Times New Roman" w:hAnsi="Arial" w:cs="Arial"/>
        </w:rPr>
        <w:t>dès</w:t>
      </w:r>
      <w:r w:rsidRPr="00990039">
        <w:rPr>
          <w:rFonts w:ascii="Arial" w:eastAsia="Times New Roman" w:hAnsi="Arial" w:cs="Arial"/>
          <w:spacing w:val="3"/>
        </w:rPr>
        <w:t xml:space="preserve"> </w:t>
      </w:r>
      <w:r w:rsidRPr="00990039">
        <w:rPr>
          <w:rFonts w:ascii="Arial" w:eastAsia="Times New Roman" w:hAnsi="Arial" w:cs="Arial"/>
        </w:rPr>
        <w:t>sa</w:t>
      </w:r>
      <w:r w:rsidRPr="00990039">
        <w:rPr>
          <w:rFonts w:ascii="Arial" w:eastAsia="Times New Roman" w:hAnsi="Arial" w:cs="Arial"/>
          <w:spacing w:val="3"/>
        </w:rPr>
        <w:t xml:space="preserve"> </w:t>
      </w:r>
      <w:r w:rsidRPr="00990039">
        <w:rPr>
          <w:rFonts w:ascii="Arial" w:eastAsia="Times New Roman" w:hAnsi="Arial" w:cs="Arial"/>
        </w:rPr>
        <w:t>signature.</w:t>
      </w:r>
      <w:r w:rsidRPr="00990039">
        <w:rPr>
          <w:rFonts w:ascii="Arial" w:eastAsia="Times New Roman" w:hAnsi="Arial" w:cs="Arial"/>
          <w:spacing w:val="3"/>
        </w:rPr>
        <w:t xml:space="preserve"> </w:t>
      </w:r>
      <w:r w:rsidRPr="00990039">
        <w:rPr>
          <w:rFonts w:ascii="Arial" w:eastAsia="Times New Roman" w:hAnsi="Arial" w:cs="Arial"/>
        </w:rPr>
        <w:t>Elle</w:t>
      </w:r>
      <w:r w:rsidRPr="00990039">
        <w:rPr>
          <w:rFonts w:ascii="Arial" w:eastAsia="Times New Roman" w:hAnsi="Arial" w:cs="Arial"/>
          <w:spacing w:val="3"/>
        </w:rPr>
        <w:t xml:space="preserve"> </w:t>
      </w:r>
      <w:r w:rsidRPr="00990039">
        <w:rPr>
          <w:rFonts w:ascii="Arial" w:eastAsia="Times New Roman" w:hAnsi="Arial" w:cs="Arial"/>
        </w:rPr>
        <w:t>sera</w:t>
      </w:r>
      <w:r w:rsidRPr="00990039">
        <w:rPr>
          <w:rFonts w:ascii="Arial" w:eastAsia="Times New Roman" w:hAnsi="Arial" w:cs="Arial"/>
          <w:spacing w:val="3"/>
        </w:rPr>
        <w:t xml:space="preserve"> </w:t>
      </w:r>
      <w:r w:rsidRPr="00990039">
        <w:rPr>
          <w:rFonts w:ascii="Arial" w:eastAsia="Times New Roman" w:hAnsi="Arial" w:cs="Arial"/>
        </w:rPr>
        <w:t>libérée</w:t>
      </w:r>
      <w:r w:rsidRPr="00990039">
        <w:rPr>
          <w:rFonts w:ascii="Arial" w:eastAsia="Times New Roman" w:hAnsi="Arial" w:cs="Arial"/>
          <w:spacing w:val="3"/>
        </w:rPr>
        <w:t xml:space="preserve"> </w:t>
      </w:r>
      <w:r w:rsidRPr="00990039">
        <w:rPr>
          <w:rFonts w:ascii="Arial" w:eastAsia="Times New Roman" w:hAnsi="Arial" w:cs="Arial"/>
        </w:rPr>
        <w:t>dans</w:t>
      </w:r>
      <w:r w:rsidRPr="00990039">
        <w:rPr>
          <w:rFonts w:ascii="Arial" w:eastAsia="Times New Roman" w:hAnsi="Arial" w:cs="Arial"/>
          <w:spacing w:val="3"/>
        </w:rPr>
        <w:t xml:space="preserve"> </w:t>
      </w:r>
      <w:r w:rsidRPr="00990039">
        <w:rPr>
          <w:rFonts w:ascii="Arial" w:eastAsia="Times New Roman" w:hAnsi="Arial" w:cs="Arial"/>
        </w:rPr>
        <w:t>un</w:t>
      </w:r>
      <w:r w:rsidRPr="00990039">
        <w:rPr>
          <w:rFonts w:ascii="Arial" w:eastAsia="Times New Roman" w:hAnsi="Arial" w:cs="Arial"/>
          <w:spacing w:val="3"/>
        </w:rPr>
        <w:t xml:space="preserve"> </w:t>
      </w:r>
      <w:r w:rsidRPr="00990039">
        <w:rPr>
          <w:rFonts w:ascii="Arial" w:eastAsia="Times New Roman" w:hAnsi="Arial" w:cs="Arial"/>
        </w:rPr>
        <w:t>délai</w:t>
      </w:r>
      <w:r w:rsidRPr="00990039">
        <w:rPr>
          <w:rFonts w:ascii="Arial" w:eastAsia="Times New Roman" w:hAnsi="Arial" w:cs="Arial"/>
          <w:spacing w:val="3"/>
        </w:rPr>
        <w:t xml:space="preserve"> </w:t>
      </w:r>
      <w:r w:rsidRPr="00990039">
        <w:rPr>
          <w:rFonts w:ascii="Arial" w:eastAsia="Times New Roman" w:hAnsi="Arial" w:cs="Arial"/>
        </w:rPr>
        <w:t>de</w:t>
      </w:r>
      <w:r w:rsidRPr="00990039">
        <w:rPr>
          <w:rFonts w:ascii="Arial" w:eastAsia="Times New Roman" w:hAnsi="Arial" w:cs="Arial"/>
          <w:spacing w:val="3"/>
        </w:rPr>
        <w:t xml:space="preserve"> </w:t>
      </w:r>
      <w:r w:rsidRPr="00990039">
        <w:rPr>
          <w:rFonts w:ascii="Arial" w:eastAsia="Times New Roman" w:hAnsi="Arial" w:cs="Arial"/>
        </w:rPr>
        <w:t>trente</w:t>
      </w:r>
      <w:r w:rsidRPr="00990039">
        <w:rPr>
          <w:rFonts w:ascii="Arial" w:eastAsia="Times New Roman" w:hAnsi="Arial" w:cs="Arial"/>
          <w:spacing w:val="3"/>
        </w:rPr>
        <w:t xml:space="preserve"> </w:t>
      </w:r>
      <w:r w:rsidRPr="00990039">
        <w:rPr>
          <w:rFonts w:ascii="Arial" w:eastAsia="Times New Roman" w:hAnsi="Arial" w:cs="Arial"/>
        </w:rPr>
        <w:t>(30) jours</w:t>
      </w:r>
      <w:r w:rsidRPr="00990039">
        <w:rPr>
          <w:rFonts w:ascii="Arial" w:eastAsia="Times New Roman" w:hAnsi="Arial" w:cs="Arial"/>
          <w:spacing w:val="2"/>
        </w:rPr>
        <w:t xml:space="preserve"> </w:t>
      </w:r>
      <w:r w:rsidRPr="00990039">
        <w:rPr>
          <w:rFonts w:ascii="Arial" w:eastAsia="Times New Roman" w:hAnsi="Arial" w:cs="Arial"/>
        </w:rPr>
        <w:t>à</w:t>
      </w:r>
      <w:r w:rsidRPr="00990039">
        <w:rPr>
          <w:rFonts w:ascii="Arial" w:eastAsia="Times New Roman" w:hAnsi="Arial" w:cs="Arial"/>
          <w:spacing w:val="2"/>
        </w:rPr>
        <w:t xml:space="preserve"> </w:t>
      </w:r>
      <w:r w:rsidRPr="00990039">
        <w:rPr>
          <w:rFonts w:ascii="Arial" w:eastAsia="Times New Roman" w:hAnsi="Arial" w:cs="Arial"/>
        </w:rPr>
        <w:t>compter</w:t>
      </w:r>
      <w:r w:rsidRPr="00990039">
        <w:rPr>
          <w:rFonts w:ascii="Arial" w:eastAsia="Times New Roman" w:hAnsi="Arial" w:cs="Arial"/>
          <w:spacing w:val="2"/>
        </w:rPr>
        <w:t xml:space="preserve"> </w:t>
      </w:r>
      <w:r w:rsidRPr="00990039">
        <w:rPr>
          <w:rFonts w:ascii="Arial" w:eastAsia="Times New Roman" w:hAnsi="Arial" w:cs="Arial"/>
        </w:rPr>
        <w:t>de</w:t>
      </w:r>
      <w:r w:rsidRPr="00990039">
        <w:rPr>
          <w:rFonts w:ascii="Arial" w:eastAsia="Times New Roman" w:hAnsi="Arial" w:cs="Arial"/>
          <w:spacing w:val="2"/>
        </w:rPr>
        <w:t xml:space="preserve"> </w:t>
      </w:r>
      <w:r w:rsidRPr="00990039">
        <w:rPr>
          <w:rFonts w:ascii="Arial" w:eastAsia="Times New Roman" w:hAnsi="Arial" w:cs="Arial"/>
        </w:rPr>
        <w:t>la</w:t>
      </w:r>
      <w:r w:rsidRPr="00990039">
        <w:rPr>
          <w:rFonts w:ascii="Arial" w:eastAsia="Times New Roman" w:hAnsi="Arial" w:cs="Arial"/>
          <w:spacing w:val="2"/>
        </w:rPr>
        <w:t xml:space="preserve"> </w:t>
      </w:r>
      <w:r w:rsidRPr="00990039">
        <w:rPr>
          <w:rFonts w:ascii="Arial" w:eastAsia="Times New Roman" w:hAnsi="Arial" w:cs="Arial"/>
        </w:rPr>
        <w:t>date</w:t>
      </w:r>
      <w:r w:rsidRPr="00990039">
        <w:rPr>
          <w:rFonts w:ascii="Arial" w:eastAsia="Times New Roman" w:hAnsi="Arial" w:cs="Arial"/>
          <w:spacing w:val="2"/>
        </w:rPr>
        <w:t xml:space="preserve"> </w:t>
      </w:r>
      <w:r w:rsidRPr="00990039">
        <w:rPr>
          <w:rFonts w:ascii="Arial" w:eastAsia="Times New Roman" w:hAnsi="Arial" w:cs="Arial"/>
        </w:rPr>
        <w:t>de</w:t>
      </w:r>
      <w:r w:rsidRPr="00990039">
        <w:rPr>
          <w:rFonts w:ascii="Arial" w:eastAsia="Times New Roman" w:hAnsi="Arial" w:cs="Arial"/>
          <w:spacing w:val="2"/>
        </w:rPr>
        <w:t xml:space="preserve"> </w:t>
      </w:r>
      <w:r w:rsidRPr="00990039">
        <w:rPr>
          <w:rFonts w:ascii="Arial" w:eastAsia="Times New Roman" w:hAnsi="Arial" w:cs="Arial"/>
        </w:rPr>
        <w:t>réception</w:t>
      </w:r>
      <w:r w:rsidRPr="00990039">
        <w:rPr>
          <w:rFonts w:ascii="Arial" w:eastAsia="Times New Roman" w:hAnsi="Arial" w:cs="Arial"/>
          <w:spacing w:val="2"/>
        </w:rPr>
        <w:t xml:space="preserve"> </w:t>
      </w:r>
      <w:r w:rsidRPr="00990039">
        <w:rPr>
          <w:rFonts w:ascii="Arial" w:eastAsia="Times New Roman" w:hAnsi="Arial" w:cs="Arial"/>
        </w:rPr>
        <w:t>définitive</w:t>
      </w:r>
      <w:r w:rsidRPr="00990039">
        <w:rPr>
          <w:rFonts w:ascii="Arial" w:eastAsia="Times New Roman" w:hAnsi="Arial" w:cs="Arial"/>
          <w:spacing w:val="2"/>
        </w:rPr>
        <w:t xml:space="preserve"> </w:t>
      </w:r>
      <w:r w:rsidRPr="00990039">
        <w:rPr>
          <w:rFonts w:ascii="Arial" w:eastAsia="Times New Roman" w:hAnsi="Arial" w:cs="Arial"/>
        </w:rPr>
        <w:t>des</w:t>
      </w:r>
      <w:r w:rsidRPr="00990039">
        <w:rPr>
          <w:rFonts w:ascii="Arial" w:eastAsia="Times New Roman" w:hAnsi="Arial" w:cs="Arial"/>
          <w:spacing w:val="2"/>
        </w:rPr>
        <w:t xml:space="preserve"> </w:t>
      </w:r>
      <w:r w:rsidRPr="00990039">
        <w:rPr>
          <w:rFonts w:ascii="Arial" w:eastAsia="Times New Roman" w:hAnsi="Arial" w:cs="Arial"/>
        </w:rPr>
        <w:t>travaux,</w:t>
      </w:r>
      <w:r w:rsidRPr="00990039">
        <w:rPr>
          <w:rFonts w:ascii="Arial" w:eastAsia="Times New Roman" w:hAnsi="Arial" w:cs="Arial"/>
          <w:spacing w:val="2"/>
        </w:rPr>
        <w:t xml:space="preserve"> </w:t>
      </w:r>
      <w:r w:rsidRPr="00990039">
        <w:rPr>
          <w:rFonts w:ascii="Arial" w:eastAsia="Times New Roman" w:hAnsi="Arial" w:cs="Arial"/>
        </w:rPr>
        <w:t>et</w:t>
      </w:r>
      <w:r w:rsidRPr="00990039">
        <w:rPr>
          <w:rFonts w:ascii="Arial" w:eastAsia="Times New Roman" w:hAnsi="Arial" w:cs="Arial"/>
          <w:spacing w:val="2"/>
        </w:rPr>
        <w:t xml:space="preserve"> </w:t>
      </w:r>
      <w:r w:rsidRPr="00990039">
        <w:rPr>
          <w:rFonts w:ascii="Arial" w:eastAsia="Times New Roman" w:hAnsi="Arial" w:cs="Arial"/>
        </w:rPr>
        <w:t>sur</w:t>
      </w:r>
      <w:r w:rsidRPr="00990039">
        <w:rPr>
          <w:rFonts w:ascii="Arial" w:eastAsia="Times New Roman" w:hAnsi="Arial" w:cs="Arial"/>
          <w:spacing w:val="2"/>
        </w:rPr>
        <w:t xml:space="preserve"> </w:t>
      </w:r>
      <w:r w:rsidRPr="00990039">
        <w:rPr>
          <w:rFonts w:ascii="Arial" w:eastAsia="Times New Roman" w:hAnsi="Arial" w:cs="Arial"/>
        </w:rPr>
        <w:t>mainlevée</w:t>
      </w:r>
      <w:r w:rsidRPr="00990039">
        <w:rPr>
          <w:rFonts w:ascii="Arial" w:eastAsia="Times New Roman" w:hAnsi="Arial" w:cs="Arial"/>
          <w:spacing w:val="2"/>
        </w:rPr>
        <w:t xml:space="preserve"> </w:t>
      </w:r>
      <w:r w:rsidRPr="00990039">
        <w:rPr>
          <w:rFonts w:ascii="Arial" w:eastAsia="Times New Roman" w:hAnsi="Arial" w:cs="Arial"/>
        </w:rPr>
        <w:t>délivrée</w:t>
      </w:r>
      <w:r w:rsidRPr="00990039">
        <w:rPr>
          <w:rFonts w:ascii="Arial" w:eastAsia="Times New Roman" w:hAnsi="Arial" w:cs="Arial"/>
          <w:spacing w:val="2"/>
        </w:rPr>
        <w:t xml:space="preserve"> </w:t>
      </w:r>
      <w:r w:rsidRPr="00990039">
        <w:rPr>
          <w:rFonts w:ascii="Arial" w:eastAsia="Times New Roman" w:hAnsi="Arial" w:cs="Arial"/>
        </w:rPr>
        <w:t>par</w:t>
      </w:r>
      <w:r w:rsidRPr="00990039">
        <w:rPr>
          <w:rFonts w:ascii="Arial" w:eastAsia="Times New Roman" w:hAnsi="Arial" w:cs="Arial"/>
          <w:spacing w:val="2"/>
        </w:rPr>
        <w:t xml:space="preserve"> </w:t>
      </w:r>
      <w:r w:rsidRPr="00990039">
        <w:rPr>
          <w:rFonts w:ascii="Arial" w:eastAsia="Times New Roman" w:hAnsi="Arial" w:cs="Arial"/>
        </w:rPr>
        <w:t>le</w:t>
      </w:r>
      <w:r w:rsidRPr="00990039">
        <w:rPr>
          <w:rFonts w:ascii="Arial" w:eastAsia="Times New Roman" w:hAnsi="Arial" w:cs="Arial"/>
          <w:spacing w:val="2"/>
        </w:rPr>
        <w:t xml:space="preserve"> </w:t>
      </w:r>
      <w:r w:rsidRPr="00990039">
        <w:rPr>
          <w:rFonts w:ascii="Arial" w:eastAsia="Times New Roman" w:hAnsi="Arial" w:cs="Arial"/>
        </w:rPr>
        <w:t xml:space="preserve">Maître d’Ouvrage Délégué </w:t>
      </w:r>
    </w:p>
    <w:p w:rsidR="00990039" w:rsidRPr="00990039" w:rsidRDefault="00990039" w:rsidP="00990039">
      <w:pPr>
        <w:widowControl w:val="0"/>
        <w:suppressAutoHyphens/>
        <w:autoSpaceDE w:val="0"/>
        <w:autoSpaceDN w:val="0"/>
        <w:spacing w:after="0"/>
        <w:ind w:right="-20"/>
        <w:textAlignment w:val="baseline"/>
        <w:rPr>
          <w:rFonts w:ascii="Arial" w:eastAsia="Times New Roman" w:hAnsi="Arial" w:cs="Arial"/>
          <w:sz w:val="24"/>
          <w:szCs w:val="24"/>
        </w:rPr>
      </w:pPr>
      <w:r w:rsidRPr="00990039">
        <w:rPr>
          <w:rFonts w:ascii="Arial" w:eastAsia="Times New Roman" w:hAnsi="Arial" w:cs="Arial"/>
        </w:rPr>
        <w:t>Toute</w:t>
      </w:r>
      <w:r w:rsidRPr="00990039">
        <w:rPr>
          <w:rFonts w:ascii="Arial" w:eastAsia="Times New Roman" w:hAnsi="Arial" w:cs="Arial"/>
          <w:spacing w:val="6"/>
        </w:rPr>
        <w:t xml:space="preserve"> </w:t>
      </w:r>
      <w:r w:rsidRPr="00990039">
        <w:rPr>
          <w:rFonts w:ascii="Arial" w:eastAsia="Times New Roman" w:hAnsi="Arial" w:cs="Arial"/>
        </w:rPr>
        <w:t>demande</w:t>
      </w:r>
      <w:r w:rsidRPr="00990039">
        <w:rPr>
          <w:rFonts w:ascii="Arial" w:eastAsia="Times New Roman" w:hAnsi="Arial" w:cs="Arial"/>
          <w:spacing w:val="6"/>
        </w:rPr>
        <w:t xml:space="preserve"> </w:t>
      </w:r>
      <w:r w:rsidRPr="00990039">
        <w:rPr>
          <w:rFonts w:ascii="Arial" w:eastAsia="Times New Roman" w:hAnsi="Arial" w:cs="Arial"/>
        </w:rPr>
        <w:t>de</w:t>
      </w:r>
      <w:r w:rsidRPr="00990039">
        <w:rPr>
          <w:rFonts w:ascii="Arial" w:eastAsia="Times New Roman" w:hAnsi="Arial" w:cs="Arial"/>
          <w:spacing w:val="6"/>
        </w:rPr>
        <w:t xml:space="preserve"> </w:t>
      </w:r>
      <w:r w:rsidRPr="00990039">
        <w:rPr>
          <w:rFonts w:ascii="Arial" w:eastAsia="Times New Roman" w:hAnsi="Arial" w:cs="Arial"/>
        </w:rPr>
        <w:t>paiement</w:t>
      </w:r>
      <w:r w:rsidRPr="00990039">
        <w:rPr>
          <w:rFonts w:ascii="Arial" w:eastAsia="Times New Roman" w:hAnsi="Arial" w:cs="Arial"/>
          <w:spacing w:val="6"/>
        </w:rPr>
        <w:t xml:space="preserve"> </w:t>
      </w:r>
      <w:r w:rsidRPr="00990039">
        <w:rPr>
          <w:rFonts w:ascii="Arial" w:eastAsia="Times New Roman" w:hAnsi="Arial" w:cs="Arial"/>
        </w:rPr>
        <w:t>formulée</w:t>
      </w:r>
      <w:r w:rsidRPr="00990039">
        <w:rPr>
          <w:rFonts w:ascii="Arial" w:eastAsia="Times New Roman" w:hAnsi="Arial" w:cs="Arial"/>
          <w:spacing w:val="6"/>
        </w:rPr>
        <w:t xml:space="preserve"> </w:t>
      </w:r>
      <w:r w:rsidRPr="00990039">
        <w:rPr>
          <w:rFonts w:ascii="Arial" w:eastAsia="Times New Roman" w:hAnsi="Arial" w:cs="Arial"/>
        </w:rPr>
        <w:t>par</w:t>
      </w:r>
      <w:r w:rsidRPr="00990039">
        <w:rPr>
          <w:rFonts w:ascii="Arial" w:eastAsia="Times New Roman" w:hAnsi="Arial" w:cs="Arial"/>
          <w:spacing w:val="6"/>
        </w:rPr>
        <w:t xml:space="preserve"> </w:t>
      </w:r>
      <w:r w:rsidRPr="00990039">
        <w:rPr>
          <w:rFonts w:ascii="Arial" w:eastAsia="Times New Roman" w:hAnsi="Arial" w:cs="Arial"/>
        </w:rPr>
        <w:t>le</w:t>
      </w:r>
      <w:r w:rsidRPr="00990039">
        <w:rPr>
          <w:rFonts w:ascii="Arial" w:eastAsia="Times New Roman" w:hAnsi="Arial" w:cs="Arial"/>
          <w:spacing w:val="6"/>
        </w:rPr>
        <w:t xml:space="preserve"> </w:t>
      </w:r>
      <w:r w:rsidRPr="00990039">
        <w:rPr>
          <w:rFonts w:ascii="Arial" w:eastAsia="Times New Roman" w:hAnsi="Arial" w:cs="Arial"/>
        </w:rPr>
        <w:t>Maître</w:t>
      </w:r>
      <w:r w:rsidRPr="00990039">
        <w:rPr>
          <w:rFonts w:ascii="Arial" w:eastAsia="Times New Roman" w:hAnsi="Arial" w:cs="Arial"/>
          <w:spacing w:val="6"/>
        </w:rPr>
        <w:t xml:space="preserve"> </w:t>
      </w:r>
      <w:r w:rsidRPr="00990039">
        <w:rPr>
          <w:rFonts w:ascii="Arial" w:eastAsia="Times New Roman" w:hAnsi="Arial" w:cs="Arial"/>
        </w:rPr>
        <w:t>d’Ouvrage Délégué au</w:t>
      </w:r>
      <w:r w:rsidRPr="00990039">
        <w:rPr>
          <w:rFonts w:ascii="Arial" w:eastAsia="Times New Roman" w:hAnsi="Arial" w:cs="Arial"/>
          <w:spacing w:val="6"/>
        </w:rPr>
        <w:t xml:space="preserve"> </w:t>
      </w:r>
      <w:r w:rsidRPr="00990039">
        <w:rPr>
          <w:rFonts w:ascii="Arial" w:eastAsia="Times New Roman" w:hAnsi="Arial" w:cs="Arial"/>
        </w:rPr>
        <w:t>titre</w:t>
      </w:r>
      <w:r w:rsidRPr="00990039">
        <w:rPr>
          <w:rFonts w:ascii="Arial" w:eastAsia="Times New Roman" w:hAnsi="Arial" w:cs="Arial"/>
          <w:spacing w:val="6"/>
        </w:rPr>
        <w:t xml:space="preserve"> </w:t>
      </w:r>
      <w:r w:rsidRPr="00990039">
        <w:rPr>
          <w:rFonts w:ascii="Arial" w:eastAsia="Times New Roman" w:hAnsi="Arial" w:cs="Arial"/>
        </w:rPr>
        <w:t>de</w:t>
      </w:r>
      <w:r w:rsidRPr="00990039">
        <w:rPr>
          <w:rFonts w:ascii="Arial" w:eastAsia="Times New Roman" w:hAnsi="Arial" w:cs="Arial"/>
          <w:spacing w:val="6"/>
        </w:rPr>
        <w:t xml:space="preserve"> </w:t>
      </w:r>
      <w:r w:rsidRPr="00990039">
        <w:rPr>
          <w:rFonts w:ascii="Arial" w:eastAsia="Times New Roman" w:hAnsi="Arial" w:cs="Arial"/>
        </w:rPr>
        <w:t>la</w:t>
      </w:r>
      <w:r w:rsidRPr="00990039">
        <w:rPr>
          <w:rFonts w:ascii="Arial" w:eastAsia="Times New Roman" w:hAnsi="Arial" w:cs="Arial"/>
          <w:spacing w:val="6"/>
        </w:rPr>
        <w:t xml:space="preserve"> </w:t>
      </w:r>
      <w:r w:rsidRPr="00990039">
        <w:rPr>
          <w:rFonts w:ascii="Arial" w:eastAsia="Times New Roman" w:hAnsi="Arial" w:cs="Arial"/>
        </w:rPr>
        <w:t>présente</w:t>
      </w:r>
      <w:r w:rsidRPr="00990039">
        <w:rPr>
          <w:rFonts w:ascii="Arial" w:eastAsia="Times New Roman" w:hAnsi="Arial" w:cs="Arial"/>
          <w:spacing w:val="6"/>
        </w:rPr>
        <w:t xml:space="preserve"> </w:t>
      </w:r>
      <w:r w:rsidRPr="00990039">
        <w:rPr>
          <w:rFonts w:ascii="Arial" w:eastAsia="Times New Roman" w:hAnsi="Arial" w:cs="Arial"/>
        </w:rPr>
        <w:t>garantie</w:t>
      </w:r>
      <w:r w:rsidRPr="00990039">
        <w:rPr>
          <w:rFonts w:ascii="Arial" w:eastAsia="Times New Roman" w:hAnsi="Arial" w:cs="Arial"/>
          <w:spacing w:val="6"/>
        </w:rPr>
        <w:t xml:space="preserve"> </w:t>
      </w:r>
      <w:r w:rsidRPr="00990039">
        <w:rPr>
          <w:rFonts w:ascii="Arial" w:eastAsia="Times New Roman" w:hAnsi="Arial" w:cs="Arial"/>
        </w:rPr>
        <w:t>devra être</w:t>
      </w:r>
      <w:r w:rsidRPr="00990039">
        <w:rPr>
          <w:rFonts w:ascii="Arial" w:eastAsia="Times New Roman" w:hAnsi="Arial" w:cs="Arial"/>
          <w:spacing w:val="5"/>
        </w:rPr>
        <w:t xml:space="preserve"> </w:t>
      </w:r>
      <w:r w:rsidRPr="00990039">
        <w:rPr>
          <w:rFonts w:ascii="Arial" w:eastAsia="Times New Roman" w:hAnsi="Arial" w:cs="Arial"/>
        </w:rPr>
        <w:t>faite</w:t>
      </w:r>
      <w:r w:rsidRPr="00990039">
        <w:rPr>
          <w:rFonts w:ascii="Arial" w:eastAsia="Times New Roman" w:hAnsi="Arial" w:cs="Arial"/>
          <w:spacing w:val="5"/>
        </w:rPr>
        <w:t xml:space="preserve"> </w:t>
      </w:r>
      <w:r w:rsidRPr="00990039">
        <w:rPr>
          <w:rFonts w:ascii="Arial" w:eastAsia="Times New Roman" w:hAnsi="Arial" w:cs="Arial"/>
        </w:rPr>
        <w:t>par</w:t>
      </w:r>
      <w:r w:rsidRPr="00990039">
        <w:rPr>
          <w:rFonts w:ascii="Arial" w:eastAsia="Times New Roman" w:hAnsi="Arial" w:cs="Arial"/>
          <w:spacing w:val="5"/>
        </w:rPr>
        <w:t xml:space="preserve"> </w:t>
      </w:r>
      <w:r w:rsidRPr="00990039">
        <w:rPr>
          <w:rFonts w:ascii="Arial" w:eastAsia="Times New Roman" w:hAnsi="Arial" w:cs="Arial"/>
        </w:rPr>
        <w:t>lettre</w:t>
      </w:r>
      <w:r w:rsidRPr="00990039">
        <w:rPr>
          <w:rFonts w:ascii="Arial" w:eastAsia="Times New Roman" w:hAnsi="Arial" w:cs="Arial"/>
          <w:spacing w:val="5"/>
        </w:rPr>
        <w:t xml:space="preserve"> </w:t>
      </w:r>
      <w:r w:rsidRPr="00990039">
        <w:rPr>
          <w:rFonts w:ascii="Arial" w:eastAsia="Times New Roman" w:hAnsi="Arial" w:cs="Arial"/>
        </w:rPr>
        <w:t>recommandée</w:t>
      </w:r>
      <w:r w:rsidRPr="00990039">
        <w:rPr>
          <w:rFonts w:ascii="Arial" w:eastAsia="Times New Roman" w:hAnsi="Arial" w:cs="Arial"/>
          <w:spacing w:val="5"/>
        </w:rPr>
        <w:t xml:space="preserve"> </w:t>
      </w:r>
      <w:r w:rsidRPr="00990039">
        <w:rPr>
          <w:rFonts w:ascii="Arial" w:eastAsia="Times New Roman" w:hAnsi="Arial" w:cs="Arial"/>
        </w:rPr>
        <w:t>avec</w:t>
      </w:r>
      <w:r w:rsidRPr="00990039">
        <w:rPr>
          <w:rFonts w:ascii="Arial" w:eastAsia="Times New Roman" w:hAnsi="Arial" w:cs="Arial"/>
          <w:spacing w:val="5"/>
        </w:rPr>
        <w:t xml:space="preserve"> </w:t>
      </w:r>
      <w:r w:rsidRPr="00990039">
        <w:rPr>
          <w:rFonts w:ascii="Arial" w:eastAsia="Times New Roman" w:hAnsi="Arial" w:cs="Arial"/>
        </w:rPr>
        <w:t>accusé</w:t>
      </w:r>
      <w:r w:rsidRPr="00990039">
        <w:rPr>
          <w:rFonts w:ascii="Arial" w:eastAsia="Times New Roman" w:hAnsi="Arial" w:cs="Arial"/>
          <w:spacing w:val="5"/>
        </w:rPr>
        <w:t xml:space="preserve"> </w:t>
      </w:r>
      <w:r w:rsidRPr="00990039">
        <w:rPr>
          <w:rFonts w:ascii="Arial" w:eastAsia="Times New Roman" w:hAnsi="Arial" w:cs="Arial"/>
        </w:rPr>
        <w:t>de</w:t>
      </w:r>
      <w:r w:rsidRPr="00990039">
        <w:rPr>
          <w:rFonts w:ascii="Arial" w:eastAsia="Times New Roman" w:hAnsi="Arial" w:cs="Arial"/>
          <w:spacing w:val="5"/>
        </w:rPr>
        <w:t xml:space="preserve"> </w:t>
      </w:r>
      <w:r w:rsidRPr="00990039">
        <w:rPr>
          <w:rFonts w:ascii="Arial" w:eastAsia="Times New Roman" w:hAnsi="Arial" w:cs="Arial"/>
        </w:rPr>
        <w:t>réception,</w:t>
      </w:r>
      <w:r w:rsidRPr="00990039">
        <w:rPr>
          <w:rFonts w:ascii="Arial" w:eastAsia="Times New Roman" w:hAnsi="Arial" w:cs="Arial"/>
          <w:spacing w:val="5"/>
        </w:rPr>
        <w:t xml:space="preserve"> </w:t>
      </w:r>
      <w:r w:rsidRPr="00990039">
        <w:rPr>
          <w:rFonts w:ascii="Arial" w:eastAsia="Times New Roman" w:hAnsi="Arial" w:cs="Arial"/>
        </w:rPr>
        <w:t>parvenue</w:t>
      </w:r>
      <w:r w:rsidRPr="00990039">
        <w:rPr>
          <w:rFonts w:ascii="Arial" w:eastAsia="Times New Roman" w:hAnsi="Arial" w:cs="Arial"/>
          <w:spacing w:val="5"/>
        </w:rPr>
        <w:t xml:space="preserve"> </w:t>
      </w:r>
      <w:r w:rsidRPr="00990039">
        <w:rPr>
          <w:rFonts w:ascii="Arial" w:eastAsia="Times New Roman" w:hAnsi="Arial" w:cs="Arial"/>
        </w:rPr>
        <w:t>à</w:t>
      </w:r>
      <w:r w:rsidRPr="00990039">
        <w:rPr>
          <w:rFonts w:ascii="Arial" w:eastAsia="Times New Roman" w:hAnsi="Arial" w:cs="Arial"/>
          <w:spacing w:val="5"/>
        </w:rPr>
        <w:t xml:space="preserve"> </w:t>
      </w:r>
      <w:r w:rsidRPr="00990039">
        <w:rPr>
          <w:rFonts w:ascii="Arial" w:eastAsia="Times New Roman" w:hAnsi="Arial" w:cs="Arial"/>
        </w:rPr>
        <w:t>la</w:t>
      </w:r>
      <w:r w:rsidRPr="00990039">
        <w:rPr>
          <w:rFonts w:ascii="Arial" w:eastAsia="Times New Roman" w:hAnsi="Arial" w:cs="Arial"/>
          <w:spacing w:val="5"/>
        </w:rPr>
        <w:t xml:space="preserve"> </w:t>
      </w:r>
      <w:r w:rsidRPr="00990039">
        <w:rPr>
          <w:rFonts w:ascii="Arial" w:eastAsia="Times New Roman" w:hAnsi="Arial" w:cs="Arial"/>
        </w:rPr>
        <w:t>banque</w:t>
      </w:r>
      <w:r w:rsidRPr="00990039">
        <w:rPr>
          <w:rFonts w:ascii="Arial" w:eastAsia="Times New Roman" w:hAnsi="Arial" w:cs="Arial"/>
          <w:spacing w:val="5"/>
        </w:rPr>
        <w:t xml:space="preserve"> </w:t>
      </w:r>
      <w:r w:rsidRPr="00990039">
        <w:rPr>
          <w:rFonts w:ascii="Arial" w:eastAsia="Times New Roman" w:hAnsi="Arial" w:cs="Arial"/>
        </w:rPr>
        <w:t>pendant</w:t>
      </w:r>
      <w:r w:rsidRPr="00990039">
        <w:rPr>
          <w:rFonts w:ascii="Arial" w:eastAsia="Times New Roman" w:hAnsi="Arial" w:cs="Arial"/>
          <w:spacing w:val="5"/>
        </w:rPr>
        <w:t xml:space="preserve"> </w:t>
      </w:r>
      <w:r w:rsidRPr="00990039">
        <w:rPr>
          <w:rFonts w:ascii="Arial" w:eastAsia="Times New Roman" w:hAnsi="Arial" w:cs="Arial"/>
        </w:rPr>
        <w:t>la</w:t>
      </w:r>
      <w:r w:rsidRPr="00990039">
        <w:rPr>
          <w:rFonts w:ascii="Arial" w:eastAsia="Times New Roman" w:hAnsi="Arial" w:cs="Arial"/>
          <w:spacing w:val="5"/>
        </w:rPr>
        <w:t xml:space="preserve"> </w:t>
      </w:r>
      <w:r w:rsidRPr="00990039">
        <w:rPr>
          <w:rFonts w:ascii="Arial" w:eastAsia="Times New Roman" w:hAnsi="Arial" w:cs="Arial"/>
        </w:rPr>
        <w:t>période</w:t>
      </w:r>
      <w:r w:rsidRPr="00990039">
        <w:rPr>
          <w:rFonts w:ascii="Arial" w:eastAsia="Times New Roman" w:hAnsi="Arial" w:cs="Arial"/>
          <w:spacing w:val="7"/>
        </w:rPr>
        <w:t xml:space="preserve"> </w:t>
      </w:r>
      <w:r w:rsidRPr="00990039">
        <w:rPr>
          <w:rFonts w:ascii="Arial" w:eastAsia="Times New Roman" w:hAnsi="Arial" w:cs="Arial"/>
        </w:rPr>
        <w:t>de</w:t>
      </w:r>
      <w:r w:rsidRPr="00990039">
        <w:rPr>
          <w:rFonts w:ascii="Arial" w:eastAsia="Times New Roman" w:hAnsi="Arial" w:cs="Arial"/>
          <w:spacing w:val="7"/>
        </w:rPr>
        <w:t xml:space="preserve"> </w:t>
      </w:r>
      <w:r w:rsidRPr="00990039">
        <w:rPr>
          <w:rFonts w:ascii="Arial" w:eastAsia="Times New Roman" w:hAnsi="Arial" w:cs="Arial"/>
        </w:rPr>
        <w:t>validité</w:t>
      </w:r>
      <w:r w:rsidRPr="00990039">
        <w:rPr>
          <w:rFonts w:ascii="Arial" w:eastAsia="Times New Roman" w:hAnsi="Arial" w:cs="Arial"/>
          <w:spacing w:val="7"/>
        </w:rPr>
        <w:t xml:space="preserve"> </w:t>
      </w:r>
      <w:r w:rsidRPr="00990039">
        <w:rPr>
          <w:rFonts w:ascii="Arial" w:eastAsia="Times New Roman" w:hAnsi="Arial" w:cs="Arial"/>
        </w:rPr>
        <w:t>du</w:t>
      </w:r>
      <w:r w:rsidRPr="00990039">
        <w:rPr>
          <w:rFonts w:ascii="Arial" w:eastAsia="Times New Roman" w:hAnsi="Arial" w:cs="Arial"/>
          <w:spacing w:val="7"/>
        </w:rPr>
        <w:t xml:space="preserve"> </w:t>
      </w:r>
      <w:r w:rsidRPr="00990039">
        <w:rPr>
          <w:rFonts w:ascii="Arial" w:eastAsia="Times New Roman" w:hAnsi="Arial" w:cs="Arial"/>
        </w:rPr>
        <w:t>présent</w:t>
      </w:r>
      <w:r w:rsidRPr="00990039">
        <w:rPr>
          <w:rFonts w:ascii="Arial" w:eastAsia="Times New Roman" w:hAnsi="Arial" w:cs="Arial"/>
          <w:spacing w:val="7"/>
        </w:rPr>
        <w:t xml:space="preserve"> </w:t>
      </w:r>
      <w:r w:rsidRPr="00990039">
        <w:rPr>
          <w:rFonts w:ascii="Arial" w:eastAsia="Times New Roman" w:hAnsi="Arial" w:cs="Arial"/>
        </w:rPr>
        <w:t>engagement.</w:t>
      </w:r>
    </w:p>
    <w:p w:rsidR="00990039" w:rsidRPr="00990039" w:rsidRDefault="00990039" w:rsidP="00990039">
      <w:pPr>
        <w:widowControl w:val="0"/>
        <w:suppressAutoHyphens/>
        <w:autoSpaceDE w:val="0"/>
        <w:autoSpaceDN w:val="0"/>
        <w:spacing w:after="0"/>
        <w:ind w:right="-20"/>
        <w:jc w:val="both"/>
        <w:textAlignment w:val="baseline"/>
        <w:rPr>
          <w:rFonts w:ascii="Arial" w:eastAsia="Times New Roman" w:hAnsi="Arial" w:cs="Arial"/>
          <w:sz w:val="24"/>
          <w:szCs w:val="24"/>
        </w:rPr>
      </w:pPr>
      <w:r w:rsidRPr="00990039">
        <w:rPr>
          <w:rFonts w:ascii="Arial" w:eastAsia="Times New Roman" w:hAnsi="Arial" w:cs="Arial"/>
        </w:rPr>
        <w:t>La</w:t>
      </w:r>
      <w:r w:rsidRPr="00990039">
        <w:rPr>
          <w:rFonts w:ascii="Arial" w:eastAsia="Times New Roman" w:hAnsi="Arial" w:cs="Arial"/>
          <w:spacing w:val="12"/>
        </w:rPr>
        <w:t xml:space="preserve"> </w:t>
      </w:r>
      <w:r w:rsidRPr="00990039">
        <w:rPr>
          <w:rFonts w:ascii="Arial" w:eastAsia="Times New Roman" w:hAnsi="Arial" w:cs="Arial"/>
        </w:rPr>
        <w:t>présente</w:t>
      </w:r>
      <w:r w:rsidRPr="00990039">
        <w:rPr>
          <w:rFonts w:ascii="Arial" w:eastAsia="Times New Roman" w:hAnsi="Arial" w:cs="Arial"/>
          <w:spacing w:val="12"/>
        </w:rPr>
        <w:t xml:space="preserve"> </w:t>
      </w:r>
      <w:r w:rsidRPr="00990039">
        <w:rPr>
          <w:rFonts w:ascii="Arial" w:eastAsia="Times New Roman" w:hAnsi="Arial" w:cs="Arial"/>
        </w:rPr>
        <w:t>caution</w:t>
      </w:r>
      <w:r w:rsidRPr="00990039">
        <w:rPr>
          <w:rFonts w:ascii="Arial" w:eastAsia="Times New Roman" w:hAnsi="Arial" w:cs="Arial"/>
          <w:spacing w:val="12"/>
        </w:rPr>
        <w:t xml:space="preserve"> </w:t>
      </w:r>
      <w:r w:rsidRPr="00990039">
        <w:rPr>
          <w:rFonts w:ascii="Arial" w:eastAsia="Times New Roman" w:hAnsi="Arial" w:cs="Arial"/>
        </w:rPr>
        <w:t>est</w:t>
      </w:r>
      <w:r w:rsidRPr="00990039">
        <w:rPr>
          <w:rFonts w:ascii="Arial" w:eastAsia="Times New Roman" w:hAnsi="Arial" w:cs="Arial"/>
          <w:spacing w:val="12"/>
        </w:rPr>
        <w:t xml:space="preserve"> </w:t>
      </w:r>
      <w:r w:rsidRPr="00990039">
        <w:rPr>
          <w:rFonts w:ascii="Arial" w:eastAsia="Times New Roman" w:hAnsi="Arial" w:cs="Arial"/>
        </w:rPr>
        <w:t>soumise</w:t>
      </w:r>
      <w:r w:rsidRPr="00990039">
        <w:rPr>
          <w:rFonts w:ascii="Arial" w:eastAsia="Times New Roman" w:hAnsi="Arial" w:cs="Arial"/>
          <w:spacing w:val="12"/>
        </w:rPr>
        <w:t xml:space="preserve"> </w:t>
      </w:r>
      <w:r w:rsidRPr="00990039">
        <w:rPr>
          <w:rFonts w:ascii="Arial" w:eastAsia="Times New Roman" w:hAnsi="Arial" w:cs="Arial"/>
        </w:rPr>
        <w:t>pour</w:t>
      </w:r>
      <w:r w:rsidRPr="00990039">
        <w:rPr>
          <w:rFonts w:ascii="Arial" w:eastAsia="Times New Roman" w:hAnsi="Arial" w:cs="Arial"/>
          <w:spacing w:val="12"/>
        </w:rPr>
        <w:t xml:space="preserve"> </w:t>
      </w:r>
      <w:r w:rsidRPr="00990039">
        <w:rPr>
          <w:rFonts w:ascii="Arial" w:eastAsia="Times New Roman" w:hAnsi="Arial" w:cs="Arial"/>
        </w:rPr>
        <w:t>son</w:t>
      </w:r>
      <w:r w:rsidRPr="00990039">
        <w:rPr>
          <w:rFonts w:ascii="Arial" w:eastAsia="Times New Roman" w:hAnsi="Arial" w:cs="Arial"/>
          <w:spacing w:val="12"/>
        </w:rPr>
        <w:t xml:space="preserve"> </w:t>
      </w:r>
      <w:r w:rsidRPr="00990039">
        <w:rPr>
          <w:rFonts w:ascii="Arial" w:eastAsia="Times New Roman" w:hAnsi="Arial" w:cs="Arial"/>
        </w:rPr>
        <w:t>interprétation</w:t>
      </w:r>
      <w:r w:rsidRPr="00990039">
        <w:rPr>
          <w:rFonts w:ascii="Arial" w:eastAsia="Times New Roman" w:hAnsi="Arial" w:cs="Arial"/>
          <w:spacing w:val="12"/>
        </w:rPr>
        <w:t xml:space="preserve"> </w:t>
      </w:r>
      <w:r w:rsidRPr="00990039">
        <w:rPr>
          <w:rFonts w:ascii="Arial" w:eastAsia="Times New Roman" w:hAnsi="Arial" w:cs="Arial"/>
        </w:rPr>
        <w:t>et</w:t>
      </w:r>
      <w:r w:rsidRPr="00990039">
        <w:rPr>
          <w:rFonts w:ascii="Arial" w:eastAsia="Times New Roman" w:hAnsi="Arial" w:cs="Arial"/>
          <w:spacing w:val="12"/>
        </w:rPr>
        <w:t xml:space="preserve"> </w:t>
      </w:r>
      <w:r w:rsidRPr="00990039">
        <w:rPr>
          <w:rFonts w:ascii="Arial" w:eastAsia="Times New Roman" w:hAnsi="Arial" w:cs="Arial"/>
        </w:rPr>
        <w:t>son</w:t>
      </w:r>
      <w:r w:rsidRPr="00990039">
        <w:rPr>
          <w:rFonts w:ascii="Arial" w:eastAsia="Times New Roman" w:hAnsi="Arial" w:cs="Arial"/>
          <w:spacing w:val="12"/>
        </w:rPr>
        <w:t xml:space="preserve"> </w:t>
      </w:r>
      <w:r w:rsidRPr="00990039">
        <w:rPr>
          <w:rFonts w:ascii="Arial" w:eastAsia="Times New Roman" w:hAnsi="Arial" w:cs="Arial"/>
        </w:rPr>
        <w:t>exécution</w:t>
      </w:r>
      <w:r w:rsidRPr="00990039">
        <w:rPr>
          <w:rFonts w:ascii="Arial" w:eastAsia="Times New Roman" w:hAnsi="Arial" w:cs="Arial"/>
          <w:spacing w:val="12"/>
        </w:rPr>
        <w:t xml:space="preserve"> </w:t>
      </w:r>
      <w:r w:rsidRPr="00990039">
        <w:rPr>
          <w:rFonts w:ascii="Arial" w:eastAsia="Times New Roman" w:hAnsi="Arial" w:cs="Arial"/>
        </w:rPr>
        <w:t>au</w:t>
      </w:r>
      <w:r w:rsidRPr="00990039">
        <w:rPr>
          <w:rFonts w:ascii="Arial" w:eastAsia="Times New Roman" w:hAnsi="Arial" w:cs="Arial"/>
          <w:spacing w:val="12"/>
        </w:rPr>
        <w:t xml:space="preserve"> </w:t>
      </w:r>
      <w:r w:rsidRPr="00990039">
        <w:rPr>
          <w:rFonts w:ascii="Arial" w:eastAsia="Times New Roman" w:hAnsi="Arial" w:cs="Arial"/>
        </w:rPr>
        <w:t>droit</w:t>
      </w:r>
      <w:r w:rsidRPr="00990039">
        <w:rPr>
          <w:rFonts w:ascii="Arial" w:eastAsia="Times New Roman" w:hAnsi="Arial" w:cs="Arial"/>
          <w:spacing w:val="12"/>
        </w:rPr>
        <w:t xml:space="preserve"> </w:t>
      </w:r>
      <w:r w:rsidRPr="00990039">
        <w:rPr>
          <w:rFonts w:ascii="Arial" w:eastAsia="Times New Roman" w:hAnsi="Arial" w:cs="Arial"/>
        </w:rPr>
        <w:t>camerounais.</w:t>
      </w:r>
      <w:r w:rsidRPr="00990039">
        <w:rPr>
          <w:rFonts w:ascii="Arial" w:eastAsia="Times New Roman" w:hAnsi="Arial" w:cs="Arial"/>
          <w:spacing w:val="12"/>
        </w:rPr>
        <w:t xml:space="preserve"> </w:t>
      </w:r>
      <w:r w:rsidRPr="00990039">
        <w:rPr>
          <w:rFonts w:ascii="Arial" w:eastAsia="Times New Roman" w:hAnsi="Arial" w:cs="Arial"/>
        </w:rPr>
        <w:t>Les tribunaux camerounais seront seuls compétents</w:t>
      </w:r>
      <w:r w:rsidRPr="00990039">
        <w:rPr>
          <w:rFonts w:ascii="Arial" w:eastAsia="Times New Roman" w:hAnsi="Arial" w:cs="Arial"/>
          <w:spacing w:val="-25"/>
        </w:rPr>
        <w:t xml:space="preserve"> </w:t>
      </w:r>
      <w:r w:rsidRPr="00990039">
        <w:rPr>
          <w:rFonts w:ascii="Arial" w:eastAsia="Times New Roman" w:hAnsi="Arial" w:cs="Arial"/>
        </w:rPr>
        <w:t>pour statuer</w:t>
      </w:r>
      <w:r w:rsidRPr="00990039">
        <w:rPr>
          <w:rFonts w:ascii="Arial" w:eastAsia="Times New Roman" w:hAnsi="Arial" w:cs="Arial"/>
          <w:spacing w:val="-25"/>
        </w:rPr>
        <w:t xml:space="preserve"> </w:t>
      </w:r>
      <w:r w:rsidRPr="00990039">
        <w:rPr>
          <w:rFonts w:ascii="Arial" w:eastAsia="Times New Roman" w:hAnsi="Arial" w:cs="Arial"/>
        </w:rPr>
        <w:t>sur tout</w:t>
      </w:r>
      <w:r w:rsidRPr="00990039">
        <w:rPr>
          <w:rFonts w:ascii="Arial" w:eastAsia="Times New Roman" w:hAnsi="Arial" w:cs="Arial"/>
          <w:spacing w:val="-25"/>
        </w:rPr>
        <w:t xml:space="preserve"> </w:t>
      </w:r>
      <w:r w:rsidRPr="00990039">
        <w:rPr>
          <w:rFonts w:ascii="Arial" w:eastAsia="Times New Roman" w:hAnsi="Arial" w:cs="Arial"/>
        </w:rPr>
        <w:t>ce qui concerne le</w:t>
      </w:r>
      <w:r w:rsidRPr="00990039">
        <w:rPr>
          <w:rFonts w:ascii="Arial" w:eastAsia="Times New Roman" w:hAnsi="Arial" w:cs="Arial"/>
          <w:spacing w:val="-25"/>
        </w:rPr>
        <w:t xml:space="preserve"> </w:t>
      </w:r>
      <w:r w:rsidRPr="00990039">
        <w:rPr>
          <w:rFonts w:ascii="Arial" w:eastAsia="Times New Roman" w:hAnsi="Arial" w:cs="Arial"/>
        </w:rPr>
        <w:t>présent engagement</w:t>
      </w:r>
      <w:r w:rsidRPr="00990039">
        <w:rPr>
          <w:rFonts w:ascii="Arial" w:eastAsia="Times New Roman" w:hAnsi="Arial" w:cs="Arial"/>
          <w:spacing w:val="7"/>
        </w:rPr>
        <w:t xml:space="preserve"> </w:t>
      </w:r>
      <w:r w:rsidRPr="00990039">
        <w:rPr>
          <w:rFonts w:ascii="Arial" w:eastAsia="Times New Roman" w:hAnsi="Arial" w:cs="Arial"/>
        </w:rPr>
        <w:t>et</w:t>
      </w:r>
      <w:r w:rsidRPr="00990039">
        <w:rPr>
          <w:rFonts w:ascii="Arial" w:eastAsia="Times New Roman" w:hAnsi="Arial" w:cs="Arial"/>
          <w:spacing w:val="7"/>
        </w:rPr>
        <w:t xml:space="preserve"> </w:t>
      </w:r>
      <w:r w:rsidRPr="00990039">
        <w:rPr>
          <w:rFonts w:ascii="Arial" w:eastAsia="Times New Roman" w:hAnsi="Arial" w:cs="Arial"/>
        </w:rPr>
        <w:t>ses</w:t>
      </w:r>
      <w:r w:rsidRPr="00990039">
        <w:rPr>
          <w:rFonts w:ascii="Arial" w:eastAsia="Times New Roman" w:hAnsi="Arial" w:cs="Arial"/>
          <w:spacing w:val="7"/>
        </w:rPr>
        <w:t xml:space="preserve"> </w:t>
      </w:r>
      <w:r w:rsidRPr="00990039">
        <w:rPr>
          <w:rFonts w:ascii="Arial" w:eastAsia="Times New Roman" w:hAnsi="Arial" w:cs="Arial"/>
        </w:rPr>
        <w:t>suites.</w:t>
      </w:r>
    </w:p>
    <w:p w:rsidR="00990039" w:rsidRPr="00990039" w:rsidRDefault="00990039" w:rsidP="00990039">
      <w:pPr>
        <w:widowControl w:val="0"/>
        <w:suppressAutoHyphens/>
        <w:autoSpaceDE w:val="0"/>
        <w:autoSpaceDN w:val="0"/>
        <w:spacing w:after="0"/>
        <w:ind w:left="5040" w:right="-20"/>
        <w:jc w:val="both"/>
        <w:textAlignment w:val="baseline"/>
        <w:rPr>
          <w:rFonts w:ascii="Arial" w:eastAsia="Times New Roman" w:hAnsi="Arial" w:cs="Arial"/>
          <w:sz w:val="24"/>
          <w:szCs w:val="24"/>
        </w:rPr>
      </w:pPr>
      <w:r w:rsidRPr="00990039">
        <w:rPr>
          <w:rFonts w:ascii="Arial" w:eastAsia="Times New Roman" w:hAnsi="Arial" w:cs="Arial"/>
          <w:i/>
          <w:iCs/>
        </w:rPr>
        <w:t>Signé</w:t>
      </w:r>
      <w:r w:rsidRPr="00990039">
        <w:rPr>
          <w:rFonts w:ascii="Arial" w:eastAsia="Times New Roman" w:hAnsi="Arial" w:cs="Arial"/>
          <w:i/>
          <w:iCs/>
          <w:spacing w:val="7"/>
        </w:rPr>
        <w:t xml:space="preserve"> </w:t>
      </w:r>
      <w:r w:rsidRPr="00990039">
        <w:rPr>
          <w:rFonts w:ascii="Arial" w:eastAsia="Times New Roman" w:hAnsi="Arial" w:cs="Arial"/>
          <w:i/>
          <w:iCs/>
        </w:rPr>
        <w:t>et</w:t>
      </w:r>
      <w:r w:rsidRPr="00990039">
        <w:rPr>
          <w:rFonts w:ascii="Arial" w:eastAsia="Times New Roman" w:hAnsi="Arial" w:cs="Arial"/>
          <w:i/>
          <w:iCs/>
          <w:spacing w:val="7"/>
        </w:rPr>
        <w:t xml:space="preserve"> </w:t>
      </w:r>
      <w:r w:rsidRPr="00990039">
        <w:rPr>
          <w:rFonts w:ascii="Arial" w:eastAsia="Times New Roman" w:hAnsi="Arial" w:cs="Arial"/>
          <w:i/>
          <w:iCs/>
        </w:rPr>
        <w:t>authentifié</w:t>
      </w:r>
      <w:r w:rsidRPr="00990039">
        <w:rPr>
          <w:rFonts w:ascii="Arial" w:eastAsia="Times New Roman" w:hAnsi="Arial" w:cs="Arial"/>
          <w:i/>
          <w:iCs/>
          <w:spacing w:val="7"/>
        </w:rPr>
        <w:t xml:space="preserve"> </w:t>
      </w:r>
      <w:r w:rsidRPr="00990039">
        <w:rPr>
          <w:rFonts w:ascii="Arial" w:eastAsia="Times New Roman" w:hAnsi="Arial" w:cs="Arial"/>
          <w:i/>
          <w:iCs/>
        </w:rPr>
        <w:t>par</w:t>
      </w:r>
      <w:r w:rsidRPr="00990039">
        <w:rPr>
          <w:rFonts w:ascii="Arial" w:eastAsia="Times New Roman" w:hAnsi="Arial" w:cs="Arial"/>
          <w:i/>
          <w:iCs/>
          <w:spacing w:val="7"/>
        </w:rPr>
        <w:t xml:space="preserve"> </w:t>
      </w:r>
      <w:r w:rsidRPr="00990039">
        <w:rPr>
          <w:rFonts w:ascii="Arial" w:eastAsia="Times New Roman" w:hAnsi="Arial" w:cs="Arial"/>
          <w:i/>
          <w:iCs/>
        </w:rPr>
        <w:t>l’organisme financier</w:t>
      </w:r>
    </w:p>
    <w:p w:rsidR="00990039" w:rsidRPr="00990039" w:rsidRDefault="00990039" w:rsidP="00990039">
      <w:pPr>
        <w:widowControl w:val="0"/>
        <w:suppressAutoHyphens/>
        <w:autoSpaceDE w:val="0"/>
        <w:autoSpaceDN w:val="0"/>
        <w:spacing w:after="0"/>
        <w:ind w:left="5613" w:right="-20"/>
        <w:textAlignment w:val="baseline"/>
        <w:rPr>
          <w:rFonts w:ascii="Arial" w:eastAsia="Times New Roman" w:hAnsi="Arial" w:cs="Arial"/>
          <w:sz w:val="24"/>
          <w:szCs w:val="24"/>
        </w:rPr>
      </w:pPr>
      <w:proofErr w:type="gramStart"/>
      <w:r w:rsidRPr="00990039">
        <w:rPr>
          <w:rFonts w:ascii="Arial" w:eastAsia="Times New Roman" w:hAnsi="Arial" w:cs="Arial"/>
          <w:i/>
          <w:iCs/>
        </w:rPr>
        <w:t>à</w:t>
      </w:r>
      <w:proofErr w:type="gramEnd"/>
      <w:r w:rsidRPr="00990039">
        <w:rPr>
          <w:rFonts w:ascii="Arial" w:eastAsia="Times New Roman" w:hAnsi="Arial" w:cs="Arial"/>
          <w:i/>
          <w:iCs/>
        </w:rPr>
        <w:t>……………</w:t>
      </w:r>
      <w:r w:rsidRPr="00990039">
        <w:rPr>
          <w:rFonts w:ascii="Arial" w:eastAsia="Times New Roman" w:hAnsi="Arial" w:cs="Arial"/>
          <w:i/>
          <w:iCs/>
          <w:spacing w:val="-1"/>
        </w:rPr>
        <w:t>.</w:t>
      </w:r>
      <w:r w:rsidRPr="00990039">
        <w:rPr>
          <w:rFonts w:ascii="Arial" w:eastAsia="Times New Roman" w:hAnsi="Arial" w:cs="Arial"/>
          <w:i/>
          <w:iCs/>
        </w:rPr>
        <w:t>,</w:t>
      </w:r>
      <w:r w:rsidRPr="00990039">
        <w:rPr>
          <w:rFonts w:ascii="Arial" w:eastAsia="Times New Roman" w:hAnsi="Arial" w:cs="Arial"/>
          <w:i/>
          <w:iCs/>
          <w:spacing w:val="7"/>
        </w:rPr>
        <w:t xml:space="preserve"> </w:t>
      </w:r>
      <w:r w:rsidRPr="00990039">
        <w:rPr>
          <w:rFonts w:ascii="Arial" w:eastAsia="Times New Roman" w:hAnsi="Arial" w:cs="Arial"/>
          <w:i/>
          <w:iCs/>
        </w:rPr>
        <w:t>le</w:t>
      </w:r>
      <w:r w:rsidRPr="00990039">
        <w:rPr>
          <w:rFonts w:ascii="Arial" w:eastAsia="Times New Roman" w:hAnsi="Arial" w:cs="Arial"/>
          <w:i/>
          <w:iCs/>
          <w:spacing w:val="7"/>
        </w:rPr>
        <w:t xml:space="preserve"> …………………</w:t>
      </w:r>
    </w:p>
    <w:p w:rsidR="00990039" w:rsidRPr="00990039" w:rsidRDefault="00990039" w:rsidP="00990039">
      <w:pPr>
        <w:widowControl w:val="0"/>
        <w:tabs>
          <w:tab w:val="left" w:pos="993"/>
          <w:tab w:val="left" w:pos="4536"/>
        </w:tabs>
        <w:suppressAutoHyphens/>
        <w:autoSpaceDE w:val="0"/>
        <w:autoSpaceDN w:val="0"/>
        <w:spacing w:after="0"/>
        <w:ind w:left="5613" w:right="-20"/>
        <w:textAlignment w:val="baseline"/>
        <w:rPr>
          <w:rFonts w:ascii="Arial" w:eastAsia="Times New Roman" w:hAnsi="Arial" w:cs="Arial"/>
          <w:i/>
          <w:iCs/>
        </w:rPr>
      </w:pPr>
    </w:p>
    <w:p w:rsidR="00990039" w:rsidRPr="00990039" w:rsidRDefault="00990039" w:rsidP="00990039">
      <w:pPr>
        <w:widowControl w:val="0"/>
        <w:tabs>
          <w:tab w:val="left" w:pos="993"/>
          <w:tab w:val="left" w:pos="4536"/>
        </w:tabs>
        <w:suppressAutoHyphens/>
        <w:autoSpaceDE w:val="0"/>
        <w:autoSpaceDN w:val="0"/>
        <w:spacing w:after="0"/>
        <w:ind w:left="5613" w:right="-20"/>
        <w:textAlignment w:val="baseline"/>
        <w:rPr>
          <w:rFonts w:ascii="Arial" w:eastAsia="Times New Roman" w:hAnsi="Arial" w:cs="Arial"/>
          <w:sz w:val="24"/>
          <w:szCs w:val="24"/>
        </w:rPr>
      </w:pPr>
      <w:proofErr w:type="gramStart"/>
      <w:r w:rsidRPr="00990039">
        <w:rPr>
          <w:rFonts w:ascii="Arial" w:eastAsia="Times New Roman" w:hAnsi="Arial" w:cs="Arial"/>
          <w:i/>
          <w:iCs/>
        </w:rPr>
        <w:t>.[</w:t>
      </w:r>
      <w:proofErr w:type="gramEnd"/>
      <w:r w:rsidRPr="00990039">
        <w:rPr>
          <w:rFonts w:ascii="Arial" w:eastAsia="Times New Roman" w:hAnsi="Arial" w:cs="Arial"/>
          <w:i/>
          <w:iCs/>
        </w:rPr>
        <w:t>signature</w:t>
      </w:r>
      <w:r w:rsidRPr="00990039">
        <w:rPr>
          <w:rFonts w:ascii="Arial" w:eastAsia="Times New Roman" w:hAnsi="Arial" w:cs="Arial"/>
          <w:i/>
          <w:iCs/>
          <w:spacing w:val="6"/>
        </w:rPr>
        <w:t xml:space="preserve"> </w:t>
      </w:r>
      <w:r w:rsidRPr="00990039">
        <w:rPr>
          <w:rFonts w:ascii="Arial" w:eastAsia="Times New Roman" w:hAnsi="Arial" w:cs="Arial"/>
          <w:i/>
          <w:iCs/>
        </w:rPr>
        <w:t>de</w:t>
      </w:r>
      <w:r w:rsidRPr="00990039">
        <w:rPr>
          <w:rFonts w:ascii="Arial" w:eastAsia="Times New Roman" w:hAnsi="Arial" w:cs="Arial"/>
          <w:i/>
          <w:iCs/>
          <w:spacing w:val="6"/>
        </w:rPr>
        <w:t xml:space="preserve"> </w:t>
      </w:r>
      <w:r w:rsidRPr="00990039">
        <w:rPr>
          <w:rFonts w:ascii="Arial" w:eastAsia="Times New Roman" w:hAnsi="Arial" w:cs="Arial"/>
          <w:i/>
          <w:iCs/>
        </w:rPr>
        <w:t>l’Organisme financier]</w:t>
      </w:r>
    </w:p>
    <w:p w:rsidR="00990039" w:rsidRPr="00990039" w:rsidRDefault="00990039" w:rsidP="00990039">
      <w:pPr>
        <w:widowControl w:val="0"/>
        <w:suppressAutoHyphens/>
        <w:autoSpaceDE w:val="0"/>
        <w:autoSpaceDN w:val="0"/>
        <w:spacing w:before="94" w:after="0"/>
        <w:ind w:right="-20"/>
        <w:textAlignment w:val="baseline"/>
        <w:rPr>
          <w:rFonts w:ascii="Arial" w:eastAsia="Times New Roman" w:hAnsi="Arial" w:cs="Arial"/>
          <w:i/>
          <w:iCs/>
          <w:w w:val="98"/>
        </w:rPr>
      </w:pPr>
      <w:r w:rsidRPr="00990039">
        <w:rPr>
          <w:rFonts w:ascii="Arial" w:eastAsia="Times New Roman" w:hAnsi="Arial" w:cs="Arial"/>
          <w:i/>
          <w:iCs/>
          <w:w w:val="98"/>
          <w:position w:val="9"/>
        </w:rPr>
        <w:t xml:space="preserve">(10) </w:t>
      </w:r>
      <w:r w:rsidRPr="00990039">
        <w:rPr>
          <w:rFonts w:ascii="Arial" w:eastAsia="Times New Roman" w:hAnsi="Arial" w:cs="Arial"/>
          <w:i/>
          <w:iCs/>
          <w:w w:val="98"/>
        </w:rPr>
        <w:t>Cas</w:t>
      </w:r>
      <w:r w:rsidRPr="00990039">
        <w:rPr>
          <w:rFonts w:ascii="Arial" w:eastAsia="Times New Roman" w:hAnsi="Arial" w:cs="Arial"/>
          <w:i/>
          <w:iCs/>
          <w:spacing w:val="4"/>
        </w:rPr>
        <w:t xml:space="preserve"> </w:t>
      </w:r>
      <w:r w:rsidRPr="00990039">
        <w:rPr>
          <w:rFonts w:ascii="Arial" w:eastAsia="Times New Roman" w:hAnsi="Arial" w:cs="Arial"/>
          <w:i/>
          <w:iCs/>
          <w:w w:val="98"/>
        </w:rPr>
        <w:t>où</w:t>
      </w:r>
      <w:r w:rsidRPr="00990039">
        <w:rPr>
          <w:rFonts w:ascii="Arial" w:eastAsia="Times New Roman" w:hAnsi="Arial" w:cs="Arial"/>
          <w:i/>
          <w:iCs/>
          <w:spacing w:val="4"/>
        </w:rPr>
        <w:t xml:space="preserve"> </w:t>
      </w:r>
      <w:r w:rsidRPr="00990039">
        <w:rPr>
          <w:rFonts w:ascii="Arial" w:eastAsia="Times New Roman" w:hAnsi="Arial" w:cs="Arial"/>
          <w:i/>
          <w:iCs/>
          <w:w w:val="98"/>
        </w:rPr>
        <w:t>la</w:t>
      </w:r>
      <w:r w:rsidRPr="00990039">
        <w:rPr>
          <w:rFonts w:ascii="Arial" w:eastAsia="Times New Roman" w:hAnsi="Arial" w:cs="Arial"/>
          <w:i/>
          <w:iCs/>
          <w:spacing w:val="4"/>
        </w:rPr>
        <w:t xml:space="preserve"> </w:t>
      </w:r>
      <w:r w:rsidRPr="00990039">
        <w:rPr>
          <w:rFonts w:ascii="Arial" w:eastAsia="Times New Roman" w:hAnsi="Arial" w:cs="Arial"/>
          <w:i/>
          <w:iCs/>
          <w:w w:val="98"/>
        </w:rPr>
        <w:t>caution</w:t>
      </w:r>
      <w:r w:rsidRPr="00990039">
        <w:rPr>
          <w:rFonts w:ascii="Arial" w:eastAsia="Times New Roman" w:hAnsi="Arial" w:cs="Arial"/>
          <w:i/>
          <w:iCs/>
          <w:spacing w:val="4"/>
        </w:rPr>
        <w:t xml:space="preserve"> </w:t>
      </w:r>
      <w:r w:rsidRPr="00990039">
        <w:rPr>
          <w:rFonts w:ascii="Arial" w:eastAsia="Times New Roman" w:hAnsi="Arial" w:cs="Arial"/>
          <w:i/>
          <w:iCs/>
          <w:w w:val="98"/>
        </w:rPr>
        <w:t>est</w:t>
      </w:r>
      <w:r w:rsidRPr="00990039">
        <w:rPr>
          <w:rFonts w:ascii="Arial" w:eastAsia="Times New Roman" w:hAnsi="Arial" w:cs="Arial"/>
          <w:i/>
          <w:iCs/>
          <w:spacing w:val="4"/>
        </w:rPr>
        <w:t xml:space="preserve"> </w:t>
      </w:r>
      <w:r w:rsidRPr="00990039">
        <w:rPr>
          <w:rFonts w:ascii="Arial" w:eastAsia="Times New Roman" w:hAnsi="Arial" w:cs="Arial"/>
          <w:i/>
          <w:iCs/>
          <w:w w:val="98"/>
        </w:rPr>
        <w:t>établie</w:t>
      </w:r>
      <w:r w:rsidRPr="00990039">
        <w:rPr>
          <w:rFonts w:ascii="Arial" w:eastAsia="Times New Roman" w:hAnsi="Arial" w:cs="Arial"/>
          <w:i/>
          <w:iCs/>
          <w:spacing w:val="4"/>
        </w:rPr>
        <w:t xml:space="preserve"> </w:t>
      </w:r>
      <w:r w:rsidRPr="00990039">
        <w:rPr>
          <w:rFonts w:ascii="Arial" w:eastAsia="Times New Roman" w:hAnsi="Arial" w:cs="Arial"/>
          <w:i/>
          <w:iCs/>
          <w:w w:val="98"/>
        </w:rPr>
        <w:t>une</w:t>
      </w:r>
      <w:r w:rsidRPr="00990039">
        <w:rPr>
          <w:rFonts w:ascii="Arial" w:eastAsia="Times New Roman" w:hAnsi="Arial" w:cs="Arial"/>
          <w:i/>
          <w:iCs/>
          <w:spacing w:val="4"/>
        </w:rPr>
        <w:t xml:space="preserve"> </w:t>
      </w:r>
      <w:r w:rsidRPr="00990039">
        <w:rPr>
          <w:rFonts w:ascii="Arial" w:eastAsia="Times New Roman" w:hAnsi="Arial" w:cs="Arial"/>
          <w:i/>
          <w:iCs/>
          <w:w w:val="98"/>
        </w:rPr>
        <w:t>fois</w:t>
      </w:r>
      <w:r w:rsidRPr="00990039">
        <w:rPr>
          <w:rFonts w:ascii="Arial" w:eastAsia="Times New Roman" w:hAnsi="Arial" w:cs="Arial"/>
          <w:i/>
          <w:iCs/>
          <w:spacing w:val="4"/>
        </w:rPr>
        <w:t xml:space="preserve"> </w:t>
      </w:r>
      <w:r w:rsidRPr="00990039">
        <w:rPr>
          <w:rFonts w:ascii="Arial" w:eastAsia="Times New Roman" w:hAnsi="Arial" w:cs="Arial"/>
          <w:i/>
          <w:iCs/>
          <w:w w:val="98"/>
        </w:rPr>
        <w:t>au</w:t>
      </w:r>
      <w:r w:rsidRPr="00990039">
        <w:rPr>
          <w:rFonts w:ascii="Arial" w:eastAsia="Times New Roman" w:hAnsi="Arial" w:cs="Arial"/>
          <w:i/>
          <w:iCs/>
          <w:spacing w:val="4"/>
        </w:rPr>
        <w:t xml:space="preserve"> </w:t>
      </w:r>
      <w:r w:rsidRPr="00990039">
        <w:rPr>
          <w:rFonts w:ascii="Arial" w:eastAsia="Times New Roman" w:hAnsi="Arial" w:cs="Arial"/>
          <w:i/>
          <w:iCs/>
          <w:w w:val="98"/>
        </w:rPr>
        <w:t>démarrage</w:t>
      </w:r>
      <w:r w:rsidRPr="00990039">
        <w:rPr>
          <w:rFonts w:ascii="Arial" w:eastAsia="Times New Roman" w:hAnsi="Arial" w:cs="Arial"/>
          <w:i/>
          <w:iCs/>
          <w:spacing w:val="4"/>
        </w:rPr>
        <w:t xml:space="preserve"> </w:t>
      </w:r>
      <w:r w:rsidRPr="00990039">
        <w:rPr>
          <w:rFonts w:ascii="Arial" w:eastAsia="Times New Roman" w:hAnsi="Arial" w:cs="Arial"/>
          <w:i/>
          <w:iCs/>
          <w:w w:val="98"/>
        </w:rPr>
        <w:t>des</w:t>
      </w:r>
      <w:r w:rsidRPr="00990039">
        <w:rPr>
          <w:rFonts w:ascii="Arial" w:eastAsia="Times New Roman" w:hAnsi="Arial" w:cs="Arial"/>
          <w:i/>
          <w:iCs/>
          <w:spacing w:val="4"/>
        </w:rPr>
        <w:t xml:space="preserve"> </w:t>
      </w:r>
      <w:r w:rsidRPr="00990039">
        <w:rPr>
          <w:rFonts w:ascii="Arial" w:eastAsia="Times New Roman" w:hAnsi="Arial" w:cs="Arial"/>
          <w:i/>
          <w:iCs/>
          <w:w w:val="98"/>
        </w:rPr>
        <w:t>travaux</w:t>
      </w:r>
      <w:r w:rsidRPr="00990039">
        <w:rPr>
          <w:rFonts w:ascii="Arial" w:eastAsia="Times New Roman" w:hAnsi="Arial" w:cs="Arial"/>
          <w:i/>
          <w:iCs/>
          <w:spacing w:val="4"/>
        </w:rPr>
        <w:t xml:space="preserve"> </w:t>
      </w:r>
      <w:r w:rsidRPr="00990039">
        <w:rPr>
          <w:rFonts w:ascii="Arial" w:eastAsia="Times New Roman" w:hAnsi="Arial" w:cs="Arial"/>
          <w:i/>
          <w:iCs/>
          <w:w w:val="98"/>
        </w:rPr>
        <w:t>et</w:t>
      </w:r>
      <w:r w:rsidRPr="00990039">
        <w:rPr>
          <w:rFonts w:ascii="Arial" w:eastAsia="Times New Roman" w:hAnsi="Arial" w:cs="Arial"/>
          <w:i/>
          <w:iCs/>
          <w:spacing w:val="4"/>
        </w:rPr>
        <w:t xml:space="preserve"> </w:t>
      </w:r>
      <w:r w:rsidRPr="00990039">
        <w:rPr>
          <w:rFonts w:ascii="Arial" w:eastAsia="Times New Roman" w:hAnsi="Arial" w:cs="Arial"/>
          <w:i/>
          <w:iCs/>
          <w:w w:val="98"/>
        </w:rPr>
        <w:t>couvre</w:t>
      </w:r>
      <w:r w:rsidRPr="00990039">
        <w:rPr>
          <w:rFonts w:ascii="Arial" w:eastAsia="Times New Roman" w:hAnsi="Arial" w:cs="Arial"/>
          <w:i/>
          <w:iCs/>
          <w:spacing w:val="4"/>
        </w:rPr>
        <w:t xml:space="preserve"> </w:t>
      </w:r>
      <w:r w:rsidRPr="00990039">
        <w:rPr>
          <w:rFonts w:ascii="Arial" w:eastAsia="Times New Roman" w:hAnsi="Arial" w:cs="Arial"/>
          <w:i/>
          <w:iCs/>
          <w:w w:val="98"/>
        </w:rPr>
        <w:t>la</w:t>
      </w:r>
      <w:r w:rsidRPr="00990039">
        <w:rPr>
          <w:rFonts w:ascii="Arial" w:eastAsia="Times New Roman" w:hAnsi="Arial" w:cs="Arial"/>
          <w:i/>
          <w:iCs/>
          <w:spacing w:val="4"/>
        </w:rPr>
        <w:t xml:space="preserve"> </w:t>
      </w:r>
      <w:r w:rsidRPr="00990039">
        <w:rPr>
          <w:rFonts w:ascii="Arial" w:eastAsia="Times New Roman" w:hAnsi="Arial" w:cs="Arial"/>
          <w:i/>
          <w:iCs/>
          <w:w w:val="98"/>
        </w:rPr>
        <w:t>totalité</w:t>
      </w:r>
      <w:r w:rsidRPr="00990039">
        <w:rPr>
          <w:rFonts w:ascii="Arial" w:eastAsia="Times New Roman" w:hAnsi="Arial" w:cs="Arial"/>
          <w:i/>
          <w:iCs/>
          <w:spacing w:val="4"/>
        </w:rPr>
        <w:t xml:space="preserve"> </w:t>
      </w:r>
      <w:r w:rsidRPr="00990039">
        <w:rPr>
          <w:rFonts w:ascii="Arial" w:eastAsia="Times New Roman" w:hAnsi="Arial" w:cs="Arial"/>
          <w:i/>
          <w:iCs/>
          <w:w w:val="98"/>
        </w:rPr>
        <w:t>de</w:t>
      </w:r>
      <w:r w:rsidRPr="00990039">
        <w:rPr>
          <w:rFonts w:ascii="Arial" w:eastAsia="Times New Roman" w:hAnsi="Arial" w:cs="Arial"/>
          <w:i/>
          <w:iCs/>
          <w:spacing w:val="4"/>
        </w:rPr>
        <w:t xml:space="preserve"> </w:t>
      </w:r>
      <w:r w:rsidRPr="00990039">
        <w:rPr>
          <w:rFonts w:ascii="Arial" w:eastAsia="Times New Roman" w:hAnsi="Arial" w:cs="Arial"/>
          <w:i/>
          <w:iCs/>
          <w:w w:val="98"/>
        </w:rPr>
        <w:t>la</w:t>
      </w:r>
      <w:r w:rsidRPr="00990039">
        <w:rPr>
          <w:rFonts w:ascii="Arial" w:eastAsia="Times New Roman" w:hAnsi="Arial" w:cs="Arial"/>
          <w:i/>
          <w:iCs/>
          <w:spacing w:val="4"/>
        </w:rPr>
        <w:t xml:space="preserve"> </w:t>
      </w:r>
      <w:r w:rsidRPr="00990039">
        <w:rPr>
          <w:rFonts w:ascii="Arial" w:eastAsia="Times New Roman" w:hAnsi="Arial" w:cs="Arial"/>
          <w:i/>
          <w:iCs/>
          <w:w w:val="98"/>
        </w:rPr>
        <w:t>garantie,</w:t>
      </w:r>
      <w:r w:rsidRPr="00990039">
        <w:rPr>
          <w:rFonts w:ascii="Arial" w:eastAsia="Times New Roman" w:hAnsi="Arial" w:cs="Arial"/>
          <w:i/>
          <w:iCs/>
          <w:spacing w:val="4"/>
        </w:rPr>
        <w:t xml:space="preserve"> </w:t>
      </w:r>
      <w:r w:rsidRPr="00990039">
        <w:rPr>
          <w:rFonts w:ascii="Arial" w:eastAsia="Times New Roman" w:hAnsi="Arial" w:cs="Arial"/>
          <w:i/>
          <w:iCs/>
          <w:w w:val="98"/>
        </w:rPr>
        <w:t>soit</w:t>
      </w:r>
      <w:r w:rsidRPr="00990039">
        <w:rPr>
          <w:rFonts w:ascii="Arial" w:eastAsia="Times New Roman" w:hAnsi="Arial" w:cs="Arial"/>
          <w:i/>
          <w:iCs/>
          <w:spacing w:val="4"/>
        </w:rPr>
        <w:t xml:space="preserve"> </w:t>
      </w:r>
      <w:r w:rsidRPr="00990039">
        <w:rPr>
          <w:rFonts w:ascii="Arial" w:eastAsia="Times New Roman" w:hAnsi="Arial" w:cs="Arial"/>
          <w:i/>
          <w:iCs/>
          <w:w w:val="98"/>
        </w:rPr>
        <w:t>10%</w:t>
      </w:r>
      <w:r w:rsidRPr="00990039">
        <w:rPr>
          <w:rFonts w:ascii="Arial" w:eastAsia="Times New Roman" w:hAnsi="Arial" w:cs="Arial"/>
          <w:i/>
          <w:iCs/>
          <w:spacing w:val="4"/>
        </w:rPr>
        <w:t xml:space="preserve"> </w:t>
      </w:r>
      <w:r w:rsidRPr="00990039">
        <w:rPr>
          <w:rFonts w:ascii="Arial" w:eastAsia="Times New Roman" w:hAnsi="Arial" w:cs="Arial"/>
          <w:i/>
          <w:iCs/>
          <w:w w:val="98"/>
        </w:rPr>
        <w:t>du</w:t>
      </w:r>
      <w:r w:rsidRPr="00990039">
        <w:rPr>
          <w:rFonts w:ascii="Arial" w:eastAsia="Times New Roman" w:hAnsi="Arial" w:cs="Arial"/>
          <w:i/>
          <w:iCs/>
          <w:spacing w:val="4"/>
        </w:rPr>
        <w:t xml:space="preserve"> </w:t>
      </w:r>
      <w:r w:rsidRPr="00990039">
        <w:rPr>
          <w:rFonts w:ascii="Arial" w:eastAsia="Times New Roman" w:hAnsi="Arial" w:cs="Arial"/>
          <w:i/>
          <w:iCs/>
          <w:w w:val="98"/>
        </w:rPr>
        <w:t>marché.</w:t>
      </w:r>
    </w:p>
    <w:p w:rsidR="00990039" w:rsidRPr="00990039" w:rsidRDefault="00990039" w:rsidP="00990039">
      <w:pPr>
        <w:widowControl w:val="0"/>
        <w:suppressAutoHyphens/>
        <w:autoSpaceDE w:val="0"/>
        <w:autoSpaceDN w:val="0"/>
        <w:spacing w:before="94" w:after="0" w:line="360" w:lineRule="auto"/>
        <w:ind w:right="-20"/>
        <w:textAlignment w:val="baseline"/>
        <w:rPr>
          <w:rFonts w:ascii="Arial" w:eastAsia="Times New Roman" w:hAnsi="Arial" w:cs="Arial"/>
          <w:i/>
          <w:iCs/>
          <w:w w:val="98"/>
        </w:rPr>
      </w:pPr>
    </w:p>
    <w:p w:rsidR="00990039" w:rsidRPr="00990039" w:rsidRDefault="00990039" w:rsidP="00990039">
      <w:pPr>
        <w:widowControl w:val="0"/>
        <w:suppressAutoHyphens/>
        <w:autoSpaceDE w:val="0"/>
        <w:autoSpaceDN w:val="0"/>
        <w:spacing w:before="120" w:after="120" w:line="240" w:lineRule="auto"/>
        <w:jc w:val="center"/>
        <w:textAlignment w:val="baseline"/>
        <w:rPr>
          <w:rFonts w:ascii="Arial" w:eastAsia="Times New Roman" w:hAnsi="Arial" w:cs="Arial"/>
          <w:sz w:val="24"/>
          <w:szCs w:val="24"/>
        </w:rPr>
      </w:pPr>
      <w:bookmarkStart w:id="429" w:name="_Toc157617479"/>
      <w:bookmarkStart w:id="430" w:name="_Toc530309776"/>
      <w:bookmarkStart w:id="431" w:name="_Toc97557134"/>
      <w:r w:rsidRPr="00990039">
        <w:rPr>
          <w:rFonts w:ascii="Arial" w:eastAsia="Times New Roman" w:hAnsi="Arial" w:cs="Arial"/>
          <w:b/>
          <w:bCs/>
          <w:caps/>
          <w:spacing w:val="36"/>
          <w:w w:val="80"/>
          <w:position w:val="-1"/>
          <w:sz w:val="32"/>
          <w:szCs w:val="60"/>
        </w:rPr>
        <w:lastRenderedPageBreak/>
        <w:t>Annexe n°7 : </w:t>
      </w:r>
      <w:r w:rsidRPr="00990039">
        <w:rPr>
          <w:rFonts w:ascii="Arial" w:eastAsia="Times New Roman" w:hAnsi="Arial" w:cs="Arial"/>
          <w:b/>
          <w:bCs/>
          <w:caps/>
          <w:spacing w:val="36"/>
          <w:w w:val="80"/>
          <w:position w:val="-1"/>
          <w:sz w:val="32"/>
          <w:szCs w:val="24"/>
        </w:rPr>
        <w:t>Lettre</w:t>
      </w:r>
      <w:r w:rsidRPr="00990039">
        <w:rPr>
          <w:rFonts w:ascii="Arial" w:eastAsia="Times New Roman" w:hAnsi="Arial" w:cs="Arial"/>
          <w:b/>
          <w:bCs/>
          <w:caps/>
          <w:spacing w:val="10"/>
          <w:w w:val="80"/>
          <w:position w:val="-1"/>
          <w:sz w:val="32"/>
          <w:szCs w:val="24"/>
        </w:rPr>
        <w:t xml:space="preserve"> </w:t>
      </w:r>
      <w:r w:rsidRPr="00990039">
        <w:rPr>
          <w:rFonts w:ascii="Arial" w:eastAsia="Times New Roman" w:hAnsi="Arial" w:cs="Arial"/>
          <w:b/>
          <w:bCs/>
          <w:caps/>
          <w:spacing w:val="36"/>
          <w:w w:val="80"/>
          <w:position w:val="-1"/>
          <w:sz w:val="32"/>
          <w:szCs w:val="24"/>
        </w:rPr>
        <w:t>de</w:t>
      </w:r>
      <w:r w:rsidRPr="00990039">
        <w:rPr>
          <w:rFonts w:ascii="Arial" w:eastAsia="Times New Roman" w:hAnsi="Arial" w:cs="Arial"/>
          <w:b/>
          <w:bCs/>
          <w:caps/>
          <w:spacing w:val="10"/>
          <w:w w:val="80"/>
          <w:position w:val="-1"/>
          <w:sz w:val="32"/>
          <w:szCs w:val="24"/>
        </w:rPr>
        <w:t xml:space="preserve"> </w:t>
      </w:r>
      <w:r w:rsidRPr="00990039">
        <w:rPr>
          <w:rFonts w:ascii="Arial" w:eastAsia="Times New Roman" w:hAnsi="Arial" w:cs="Arial"/>
          <w:b/>
          <w:bCs/>
          <w:caps/>
          <w:spacing w:val="36"/>
          <w:w w:val="80"/>
          <w:position w:val="-1"/>
          <w:sz w:val="32"/>
          <w:szCs w:val="24"/>
        </w:rPr>
        <w:t>soumission</w:t>
      </w:r>
      <w:r w:rsidRPr="00990039">
        <w:rPr>
          <w:rFonts w:ascii="Arial" w:eastAsia="Times New Roman" w:hAnsi="Arial" w:cs="Arial"/>
          <w:b/>
          <w:bCs/>
          <w:caps/>
          <w:spacing w:val="10"/>
          <w:w w:val="80"/>
          <w:position w:val="-1"/>
          <w:sz w:val="32"/>
          <w:szCs w:val="24"/>
        </w:rPr>
        <w:t xml:space="preserve"> </w:t>
      </w:r>
      <w:r w:rsidRPr="00990039">
        <w:rPr>
          <w:rFonts w:ascii="Arial" w:eastAsia="Times New Roman" w:hAnsi="Arial" w:cs="Arial"/>
          <w:b/>
          <w:bCs/>
          <w:caps/>
          <w:spacing w:val="36"/>
          <w:w w:val="80"/>
          <w:position w:val="-1"/>
          <w:sz w:val="32"/>
          <w:szCs w:val="24"/>
        </w:rPr>
        <w:t>de</w:t>
      </w:r>
      <w:r w:rsidRPr="00990039">
        <w:rPr>
          <w:rFonts w:ascii="Arial" w:eastAsia="Times New Roman" w:hAnsi="Arial" w:cs="Arial"/>
          <w:b/>
          <w:bCs/>
          <w:caps/>
          <w:spacing w:val="10"/>
          <w:w w:val="80"/>
          <w:position w:val="-1"/>
          <w:sz w:val="32"/>
          <w:szCs w:val="24"/>
        </w:rPr>
        <w:t xml:space="preserve"> </w:t>
      </w:r>
      <w:r w:rsidRPr="00990039">
        <w:rPr>
          <w:rFonts w:ascii="Arial" w:eastAsia="Times New Roman" w:hAnsi="Arial" w:cs="Arial"/>
          <w:b/>
          <w:bCs/>
          <w:caps/>
          <w:spacing w:val="36"/>
          <w:w w:val="80"/>
          <w:position w:val="-1"/>
          <w:sz w:val="32"/>
          <w:szCs w:val="24"/>
        </w:rPr>
        <w:t>la</w:t>
      </w:r>
      <w:r w:rsidRPr="00990039">
        <w:rPr>
          <w:rFonts w:ascii="Arial" w:eastAsia="Times New Roman" w:hAnsi="Arial" w:cs="Arial"/>
          <w:b/>
          <w:bCs/>
          <w:caps/>
          <w:spacing w:val="10"/>
          <w:w w:val="80"/>
          <w:position w:val="-1"/>
          <w:sz w:val="32"/>
          <w:szCs w:val="24"/>
        </w:rPr>
        <w:t xml:space="preserve"> </w:t>
      </w:r>
      <w:r w:rsidRPr="00990039">
        <w:rPr>
          <w:rFonts w:ascii="Arial" w:eastAsia="Times New Roman" w:hAnsi="Arial" w:cs="Arial"/>
          <w:b/>
          <w:bCs/>
          <w:caps/>
          <w:spacing w:val="36"/>
          <w:w w:val="80"/>
          <w:position w:val="-1"/>
          <w:sz w:val="32"/>
          <w:szCs w:val="24"/>
        </w:rPr>
        <w:t>proposition</w:t>
      </w:r>
      <w:r w:rsidRPr="00990039">
        <w:rPr>
          <w:rFonts w:ascii="Arial" w:eastAsia="Times New Roman" w:hAnsi="Arial" w:cs="Arial"/>
          <w:b/>
          <w:bCs/>
          <w:caps/>
          <w:spacing w:val="10"/>
          <w:w w:val="80"/>
          <w:position w:val="-1"/>
          <w:sz w:val="32"/>
          <w:szCs w:val="24"/>
        </w:rPr>
        <w:t xml:space="preserve"> </w:t>
      </w:r>
      <w:r w:rsidRPr="00990039">
        <w:rPr>
          <w:rFonts w:ascii="Arial" w:eastAsia="Times New Roman" w:hAnsi="Arial" w:cs="Arial"/>
          <w:b/>
          <w:bCs/>
          <w:caps/>
          <w:spacing w:val="36"/>
          <w:w w:val="80"/>
          <w:position w:val="-1"/>
          <w:sz w:val="32"/>
          <w:szCs w:val="24"/>
        </w:rPr>
        <w:t>technique</w:t>
      </w:r>
      <w:bookmarkEnd w:id="429"/>
    </w:p>
    <w:p w:rsidR="00990039" w:rsidRPr="00990039" w:rsidRDefault="00990039" w:rsidP="00990039">
      <w:pPr>
        <w:widowControl w:val="0"/>
        <w:suppressAutoHyphens/>
        <w:autoSpaceDE w:val="0"/>
        <w:autoSpaceDN w:val="0"/>
        <w:adjustRightInd w:val="0"/>
        <w:spacing w:after="60" w:line="360" w:lineRule="auto"/>
        <w:ind w:left="8027" w:right="-20"/>
        <w:textAlignment w:val="baseline"/>
        <w:rPr>
          <w:rFonts w:ascii="Arial" w:eastAsia="Times New Roman" w:hAnsi="Arial" w:cs="Arial"/>
          <w:sz w:val="24"/>
          <w:szCs w:val="24"/>
        </w:rPr>
      </w:pPr>
      <w:r w:rsidRPr="00990039">
        <w:rPr>
          <w:rFonts w:ascii="Arial" w:eastAsia="Times New Roman" w:hAnsi="Arial" w:cs="Arial"/>
          <w:i/>
          <w:iCs/>
          <w:sz w:val="24"/>
          <w:szCs w:val="24"/>
        </w:rPr>
        <w:t>[Lieu,</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date]</w:t>
      </w:r>
    </w:p>
    <w:p w:rsidR="00990039" w:rsidRPr="00990039" w:rsidRDefault="00990039" w:rsidP="00990039">
      <w:pPr>
        <w:widowControl w:val="0"/>
        <w:suppressAutoHyphens/>
        <w:autoSpaceDE w:val="0"/>
        <w:autoSpaceDN w:val="0"/>
        <w:adjustRightInd w:val="0"/>
        <w:spacing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after="60" w:line="360" w:lineRule="auto"/>
        <w:ind w:left="107" w:right="-20"/>
        <w:textAlignment w:val="baseline"/>
        <w:rPr>
          <w:rFonts w:ascii="Arial" w:eastAsia="Times New Roman" w:hAnsi="Arial" w:cs="Arial"/>
          <w:sz w:val="24"/>
          <w:szCs w:val="24"/>
        </w:rPr>
      </w:pPr>
      <w:r w:rsidRPr="00990039">
        <w:rPr>
          <w:rFonts w:ascii="Arial" w:eastAsia="Times New Roman" w:hAnsi="Arial" w:cs="Arial"/>
          <w:sz w:val="24"/>
          <w:szCs w:val="24"/>
        </w:rPr>
        <w:t>À</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w:t>
      </w:r>
      <w:r w:rsidRPr="00990039">
        <w:rPr>
          <w:rFonts w:ascii="Arial" w:eastAsia="Times New Roman" w:hAnsi="Arial" w:cs="Arial"/>
          <w:spacing w:val="7"/>
          <w:sz w:val="24"/>
          <w:szCs w:val="24"/>
        </w:rPr>
        <w:t xml:space="preserve"> </w:t>
      </w:r>
      <w:r w:rsidRPr="00990039">
        <w:rPr>
          <w:rFonts w:ascii="Arial" w:eastAsia="Times New Roman" w:hAnsi="Arial" w:cs="Arial"/>
          <w:i/>
          <w:iCs/>
          <w:sz w:val="24"/>
          <w:szCs w:val="24"/>
        </w:rPr>
        <w:t>[Nom</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et</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adresse</w:t>
      </w:r>
      <w:r w:rsidRPr="00990039">
        <w:rPr>
          <w:rFonts w:ascii="Arial" w:eastAsia="Times New Roman" w:hAnsi="Arial" w:cs="Arial"/>
          <w:i/>
          <w:iCs/>
          <w:spacing w:val="6"/>
          <w:sz w:val="24"/>
          <w:szCs w:val="24"/>
        </w:rPr>
        <w:t xml:space="preserve"> du Maître d’Ouvrage Délégué</w:t>
      </w:r>
    </w:p>
    <w:p w:rsidR="00990039" w:rsidRPr="00990039" w:rsidRDefault="00990039" w:rsidP="00990039">
      <w:pPr>
        <w:widowControl w:val="0"/>
        <w:suppressAutoHyphens/>
        <w:autoSpaceDE w:val="0"/>
        <w:autoSpaceDN w:val="0"/>
        <w:adjustRightInd w:val="0"/>
        <w:spacing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after="60" w:line="360" w:lineRule="auto"/>
        <w:ind w:left="107" w:right="-20"/>
        <w:textAlignment w:val="baseline"/>
        <w:rPr>
          <w:rFonts w:ascii="Arial" w:eastAsia="Times New Roman" w:hAnsi="Arial" w:cs="Arial"/>
          <w:sz w:val="24"/>
          <w:szCs w:val="24"/>
        </w:rPr>
      </w:pPr>
      <w:r w:rsidRPr="00990039">
        <w:rPr>
          <w:rFonts w:ascii="Arial" w:eastAsia="Times New Roman" w:hAnsi="Arial" w:cs="Arial"/>
          <w:sz w:val="24"/>
          <w:szCs w:val="24"/>
        </w:rPr>
        <w:t>Madame/Monsieur,</w:t>
      </w:r>
    </w:p>
    <w:p w:rsidR="00990039" w:rsidRPr="00990039" w:rsidRDefault="00990039" w:rsidP="00990039">
      <w:pPr>
        <w:widowControl w:val="0"/>
        <w:suppressAutoHyphens/>
        <w:autoSpaceDE w:val="0"/>
        <w:autoSpaceDN w:val="0"/>
        <w:adjustRightInd w:val="0"/>
        <w:spacing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spacing w:before="11" w:after="0"/>
        <w:ind w:right="-20"/>
        <w:jc w:val="both"/>
        <w:textAlignment w:val="baseline"/>
        <w:rPr>
          <w:rFonts w:ascii="Arial" w:eastAsia="Times New Roman" w:hAnsi="Arial" w:cs="Arial"/>
          <w:sz w:val="20"/>
          <w:szCs w:val="20"/>
        </w:rPr>
      </w:pPr>
      <w:r w:rsidRPr="00990039">
        <w:rPr>
          <w:rFonts w:ascii="Arial" w:eastAsia="Times New Roman" w:hAnsi="Arial" w:cs="Arial"/>
          <w:sz w:val="24"/>
          <w:szCs w:val="24"/>
        </w:rPr>
        <w:t>Nous,</w:t>
      </w:r>
      <w:r w:rsidRPr="00990039">
        <w:rPr>
          <w:rFonts w:ascii="Arial" w:eastAsia="Times New Roman" w:hAnsi="Arial" w:cs="Arial"/>
          <w:spacing w:val="-1"/>
          <w:sz w:val="24"/>
          <w:szCs w:val="24"/>
        </w:rPr>
        <w:t xml:space="preserve"> </w:t>
      </w:r>
      <w:r w:rsidRPr="00990039">
        <w:rPr>
          <w:rFonts w:ascii="Arial" w:eastAsia="Times New Roman" w:hAnsi="Arial" w:cs="Arial"/>
          <w:sz w:val="24"/>
          <w:szCs w:val="24"/>
        </w:rPr>
        <w:t>soussignés, [titre à préciser],</w:t>
      </w:r>
      <w:r w:rsidRPr="00990039">
        <w:rPr>
          <w:rFonts w:ascii="Arial" w:eastAsia="Times New Roman" w:hAnsi="Arial" w:cs="Arial"/>
          <w:spacing w:val="-1"/>
          <w:sz w:val="24"/>
          <w:szCs w:val="24"/>
        </w:rPr>
        <w:t xml:space="preserve"> </w:t>
      </w:r>
      <w:r w:rsidRPr="00990039">
        <w:rPr>
          <w:rFonts w:ascii="Arial" w:eastAsia="Times New Roman" w:hAnsi="Arial" w:cs="Arial"/>
          <w:sz w:val="24"/>
          <w:szCs w:val="24"/>
        </w:rPr>
        <w:t>avons</w:t>
      </w:r>
      <w:r w:rsidRPr="00990039">
        <w:rPr>
          <w:rFonts w:ascii="Arial" w:eastAsia="Times New Roman" w:hAnsi="Arial" w:cs="Arial"/>
          <w:spacing w:val="-1"/>
          <w:sz w:val="24"/>
          <w:szCs w:val="24"/>
        </w:rPr>
        <w:t xml:space="preserve"> </w:t>
      </w:r>
      <w:r w:rsidRPr="00990039">
        <w:rPr>
          <w:rFonts w:ascii="Arial" w:eastAsia="Times New Roman" w:hAnsi="Arial" w:cs="Arial"/>
          <w:sz w:val="24"/>
          <w:szCs w:val="24"/>
        </w:rPr>
        <w:t xml:space="preserve">l’honneur, conformément à votre DAO </w:t>
      </w:r>
      <w:r w:rsidRPr="00990039">
        <w:rPr>
          <w:rFonts w:ascii="Arial" w:eastAsia="Times New Roman" w:hAnsi="Arial" w:cs="Arial"/>
          <w:sz w:val="20"/>
          <w:szCs w:val="20"/>
        </w:rPr>
        <w:t>N°____/AONO/L01/SP/CDPM/</w:t>
      </w:r>
      <w:r w:rsidR="002D5AEB">
        <w:rPr>
          <w:rFonts w:ascii="Arial" w:eastAsia="Times New Roman" w:hAnsi="Arial" w:cs="Arial"/>
          <w:sz w:val="20"/>
          <w:szCs w:val="20"/>
        </w:rPr>
        <w:t>PU/</w:t>
      </w:r>
      <w:r w:rsidRPr="00990039">
        <w:rPr>
          <w:rFonts w:ascii="Arial" w:eastAsia="Times New Roman" w:hAnsi="Arial" w:cs="Arial"/>
          <w:sz w:val="20"/>
          <w:szCs w:val="20"/>
        </w:rPr>
        <w:t xml:space="preserve">2026 </w:t>
      </w:r>
      <w:r w:rsidR="002D5AEB" w:rsidRPr="00990039">
        <w:rPr>
          <w:rFonts w:ascii="Arial" w:eastAsia="Times New Roman" w:hAnsi="Arial" w:cs="Arial"/>
          <w:sz w:val="20"/>
          <w:szCs w:val="20"/>
        </w:rPr>
        <w:t>DU _</w:t>
      </w:r>
      <w:r w:rsidRPr="00990039">
        <w:rPr>
          <w:rFonts w:ascii="Arial" w:eastAsia="Times New Roman" w:hAnsi="Arial" w:cs="Arial"/>
          <w:sz w:val="20"/>
          <w:szCs w:val="20"/>
        </w:rPr>
        <w:t xml:space="preserve">______________ POUR </w:t>
      </w:r>
      <w:r w:rsidR="002D5AEB" w:rsidRPr="00990039">
        <w:rPr>
          <w:rFonts w:ascii="Arial" w:eastAsia="Times New Roman" w:hAnsi="Arial" w:cs="Arial"/>
          <w:sz w:val="20"/>
          <w:szCs w:val="20"/>
        </w:rPr>
        <w:t xml:space="preserve">LES </w:t>
      </w:r>
      <w:r w:rsidR="002D5AEB" w:rsidRPr="00990039">
        <w:rPr>
          <w:rFonts w:ascii="Arial" w:hAnsi="Arial" w:cs="Arial"/>
          <w:sz w:val="20"/>
          <w:szCs w:val="20"/>
          <w:shd w:val="clear" w:color="auto" w:fill="FFFFFF"/>
        </w:rPr>
        <w:t xml:space="preserve">TRAVAUX </w:t>
      </w:r>
      <w:r w:rsidR="002D5AEB">
        <w:rPr>
          <w:rFonts w:ascii="Arial" w:hAnsi="Arial" w:cs="Arial"/>
          <w:sz w:val="20"/>
          <w:szCs w:val="20"/>
          <w:shd w:val="clear" w:color="auto" w:fill="FFFFFF"/>
        </w:rPr>
        <w:t xml:space="preserve">DE RÉHABILITATION EN BÉTON BITUMINEUX D’UN TRONÇON DE ROUTE AU QUARTIER NKOLGUET À SANGMELIMA, </w:t>
      </w:r>
      <w:r w:rsidR="002D5AEB" w:rsidRPr="00990039">
        <w:rPr>
          <w:rFonts w:ascii="Arial" w:hAnsi="Arial" w:cs="Arial"/>
          <w:sz w:val="20"/>
          <w:szCs w:val="20"/>
          <w:shd w:val="clear" w:color="auto" w:fill="FFFFFF"/>
        </w:rPr>
        <w:t xml:space="preserve">ARRONDISSEMENT DE </w:t>
      </w:r>
      <w:r w:rsidR="002D5AEB">
        <w:rPr>
          <w:rFonts w:ascii="Arial" w:hAnsi="Arial" w:cs="Arial"/>
          <w:sz w:val="20"/>
          <w:szCs w:val="20"/>
          <w:shd w:val="clear" w:color="auto" w:fill="FFFFFF"/>
        </w:rPr>
        <w:t>SANGMELIMA</w:t>
      </w:r>
      <w:r w:rsidR="002D5AEB" w:rsidRPr="00990039">
        <w:rPr>
          <w:rFonts w:ascii="Arial" w:hAnsi="Arial" w:cs="Arial"/>
          <w:sz w:val="20"/>
          <w:szCs w:val="20"/>
          <w:shd w:val="clear" w:color="auto" w:fill="FFFFFF"/>
        </w:rPr>
        <w:t>, DEPARTEMENT DU DJA</w:t>
      </w:r>
      <w:r w:rsidR="002D5AEB">
        <w:rPr>
          <w:rFonts w:ascii="Arial" w:hAnsi="Arial" w:cs="Arial"/>
          <w:sz w:val="20"/>
          <w:szCs w:val="20"/>
          <w:shd w:val="clear" w:color="auto" w:fill="FFFFFF"/>
        </w:rPr>
        <w:t xml:space="preserve"> </w:t>
      </w:r>
      <w:r w:rsidR="002D5AEB" w:rsidRPr="00990039">
        <w:rPr>
          <w:rFonts w:ascii="Arial" w:hAnsi="Arial" w:cs="Arial"/>
          <w:sz w:val="20"/>
          <w:szCs w:val="20"/>
          <w:shd w:val="clear" w:color="auto" w:fill="FFFFFF"/>
        </w:rPr>
        <w:t>ET</w:t>
      </w:r>
      <w:r w:rsidR="002D5AEB">
        <w:rPr>
          <w:rFonts w:ascii="Arial" w:hAnsi="Arial" w:cs="Arial"/>
          <w:sz w:val="20"/>
          <w:szCs w:val="20"/>
          <w:shd w:val="clear" w:color="auto" w:fill="FFFFFF"/>
        </w:rPr>
        <w:t xml:space="preserve"> </w:t>
      </w:r>
      <w:r w:rsidR="002D5AEB" w:rsidRPr="00990039">
        <w:rPr>
          <w:rFonts w:ascii="Arial" w:hAnsi="Arial" w:cs="Arial"/>
          <w:sz w:val="20"/>
          <w:szCs w:val="20"/>
          <w:shd w:val="clear" w:color="auto" w:fill="FFFFFF"/>
        </w:rPr>
        <w:t xml:space="preserve">LOBO, REGION DU SUD. </w:t>
      </w:r>
      <w:r w:rsidR="002D5AEB" w:rsidRPr="00990039">
        <w:rPr>
          <w:rFonts w:ascii="Arial" w:eastAsia="Times New Roman" w:hAnsi="Arial" w:cs="Arial"/>
          <w:sz w:val="20"/>
          <w:szCs w:val="20"/>
        </w:rPr>
        <w:t>EN PROCEDURE D’URGENCE</w:t>
      </w:r>
      <w:r w:rsidR="002D5AEB">
        <w:rPr>
          <w:rFonts w:ascii="Arial" w:eastAsia="Times New Roman" w:hAnsi="Arial" w:cs="Arial"/>
          <w:sz w:val="20"/>
          <w:szCs w:val="20"/>
        </w:rPr>
        <w:t>.</w:t>
      </w:r>
    </w:p>
    <w:p w:rsidR="00990039" w:rsidRPr="00990039" w:rsidRDefault="00990039" w:rsidP="00990039">
      <w:pPr>
        <w:widowControl w:val="0"/>
        <w:suppressAutoHyphens/>
        <w:autoSpaceDE w:val="0"/>
        <w:autoSpaceDN w:val="0"/>
        <w:spacing w:before="11" w:after="0"/>
        <w:ind w:right="-20"/>
        <w:jc w:val="both"/>
        <w:textAlignment w:val="baseline"/>
        <w:rPr>
          <w:rFonts w:ascii="Arial" w:eastAsia="Times New Roman" w:hAnsi="Arial" w:cs="Arial"/>
          <w:sz w:val="24"/>
          <w:szCs w:val="24"/>
        </w:rPr>
      </w:pPr>
      <w:r w:rsidRPr="00990039">
        <w:rPr>
          <w:rFonts w:ascii="Arial" w:eastAsia="Times New Roman" w:hAnsi="Arial" w:cs="Arial"/>
          <w:sz w:val="24"/>
          <w:szCs w:val="24"/>
        </w:rPr>
        <w:t>De vous soumettre ci-joint, notre proposition technique dudit DAO.</w:t>
      </w:r>
    </w:p>
    <w:p w:rsidR="00990039" w:rsidRPr="00990039" w:rsidRDefault="00990039" w:rsidP="00990039">
      <w:pPr>
        <w:widowControl w:val="0"/>
        <w:suppressAutoHyphens/>
        <w:autoSpaceDE w:val="0"/>
        <w:autoSpaceDN w:val="0"/>
        <w:adjustRightInd w:val="0"/>
        <w:spacing w:after="60" w:line="360" w:lineRule="auto"/>
        <w:ind w:left="107" w:right="81"/>
        <w:jc w:val="both"/>
        <w:textAlignment w:val="baseline"/>
        <w:rPr>
          <w:rFonts w:ascii="Arial" w:eastAsia="Times New Roman" w:hAnsi="Arial" w:cs="Arial"/>
          <w:sz w:val="24"/>
          <w:szCs w:val="24"/>
        </w:rPr>
      </w:pPr>
      <w:r w:rsidRPr="00990039">
        <w:rPr>
          <w:rFonts w:ascii="Arial" w:eastAsia="Times New Roman" w:hAnsi="Arial" w:cs="Arial"/>
          <w:sz w:val="24"/>
          <w:szCs w:val="24"/>
        </w:rPr>
        <w:t>Au cas où cette proposition retiendrait votre attention, nous sommes entièrement disposés, sur la base du personnel proposé à entamer des négociations pour la meilleure conduite du projet.</w:t>
      </w:r>
    </w:p>
    <w:p w:rsidR="00990039" w:rsidRPr="00990039" w:rsidRDefault="00990039" w:rsidP="00990039">
      <w:pPr>
        <w:widowControl w:val="0"/>
        <w:suppressAutoHyphens/>
        <w:autoSpaceDE w:val="0"/>
        <w:autoSpaceDN w:val="0"/>
        <w:adjustRightInd w:val="0"/>
        <w:spacing w:after="60" w:line="360" w:lineRule="auto"/>
        <w:ind w:left="107" w:right="81"/>
        <w:jc w:val="both"/>
        <w:textAlignment w:val="baseline"/>
        <w:rPr>
          <w:rFonts w:ascii="Arial" w:eastAsia="Times New Roman" w:hAnsi="Arial" w:cs="Arial"/>
          <w:sz w:val="24"/>
          <w:szCs w:val="24"/>
        </w:rPr>
      </w:pPr>
      <w:r w:rsidRPr="00990039">
        <w:rPr>
          <w:rFonts w:ascii="Arial" w:eastAsia="Times New Roman" w:hAnsi="Arial" w:cs="Arial"/>
          <w:sz w:val="24"/>
          <w:szCs w:val="24"/>
        </w:rPr>
        <w:t>Aussi, prenons-nous un ferme engagement pour le respect scrupuleux du contenu de ladite proposition technique, sous réserve des modifications éventuelles qui résulteraient des négociations du contrat.</w:t>
      </w:r>
    </w:p>
    <w:p w:rsidR="00990039" w:rsidRPr="00990039" w:rsidRDefault="00990039" w:rsidP="00990039">
      <w:pPr>
        <w:widowControl w:val="0"/>
        <w:suppressAutoHyphens/>
        <w:autoSpaceDE w:val="0"/>
        <w:autoSpaceDN w:val="0"/>
        <w:adjustRightInd w:val="0"/>
        <w:spacing w:after="60" w:line="360" w:lineRule="auto"/>
        <w:ind w:left="107" w:right="81"/>
        <w:jc w:val="both"/>
        <w:textAlignment w:val="baseline"/>
        <w:rPr>
          <w:rFonts w:ascii="Arial" w:eastAsia="Times New Roman" w:hAnsi="Arial" w:cs="Arial"/>
          <w:sz w:val="24"/>
          <w:szCs w:val="24"/>
        </w:rPr>
      </w:pPr>
      <w:r w:rsidRPr="00990039">
        <w:rPr>
          <w:rFonts w:ascii="Arial" w:eastAsia="Times New Roman" w:hAnsi="Arial" w:cs="Arial"/>
          <w:sz w:val="24"/>
          <w:szCs w:val="24"/>
        </w:rPr>
        <w:t>Veuillez</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agréer,</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Madame/Monsieur………</w:t>
      </w:r>
      <w:proofErr w:type="gramStart"/>
      <w:r w:rsidRPr="00990039">
        <w:rPr>
          <w:rFonts w:ascii="Arial" w:eastAsia="Times New Roman" w:hAnsi="Arial" w:cs="Arial"/>
          <w:sz w:val="24"/>
          <w:szCs w:val="24"/>
        </w:rPr>
        <w:t>…….</w:t>
      </w:r>
      <w:proofErr w:type="gramEnd"/>
      <w:r w:rsidRPr="00990039">
        <w:rPr>
          <w:rFonts w:ascii="Arial" w:eastAsia="Times New Roman" w:hAnsi="Arial" w:cs="Arial"/>
          <w:sz w:val="24"/>
          <w:szCs w:val="24"/>
        </w:rPr>
        <w:t>.,</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l’expression de notre parfaite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considération./-</w:t>
      </w:r>
    </w:p>
    <w:p w:rsidR="00990039" w:rsidRPr="00990039" w:rsidRDefault="00990039" w:rsidP="00990039">
      <w:pPr>
        <w:widowControl w:val="0"/>
        <w:suppressAutoHyphens/>
        <w:autoSpaceDE w:val="0"/>
        <w:autoSpaceDN w:val="0"/>
        <w:adjustRightInd w:val="0"/>
        <w:spacing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after="60" w:line="360" w:lineRule="auto"/>
        <w:ind w:left="4049" w:right="2834" w:hanging="457"/>
        <w:textAlignment w:val="baseline"/>
        <w:rPr>
          <w:rFonts w:ascii="Arial" w:eastAsia="Times New Roman" w:hAnsi="Arial" w:cs="Arial"/>
          <w:sz w:val="24"/>
          <w:szCs w:val="24"/>
        </w:rPr>
      </w:pPr>
      <w:r w:rsidRPr="00990039">
        <w:rPr>
          <w:rFonts w:ascii="Arial" w:eastAsia="Times New Roman" w:hAnsi="Arial" w:cs="Arial"/>
          <w:sz w:val="24"/>
          <w:szCs w:val="24"/>
        </w:rPr>
        <w:t>Signature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du</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représentant</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habilité</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 Nom</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et</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titre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du</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signataire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w:t>
      </w: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z w:val="24"/>
          <w:szCs w:val="24"/>
        </w:rPr>
      </w:pPr>
      <w:r w:rsidRPr="00990039">
        <w:rPr>
          <w:rFonts w:ascii="Arial" w:eastAsia="Times New Roman" w:hAnsi="Arial" w:cs="Arial"/>
          <w:sz w:val="24"/>
          <w:szCs w:val="24"/>
        </w:rPr>
        <w:t>Nom</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du</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Candidat</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 Adresse</w:t>
      </w: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bCs/>
          <w:caps/>
          <w:spacing w:val="36"/>
          <w:w w:val="80"/>
          <w:position w:val="-1"/>
          <w:sz w:val="32"/>
          <w:szCs w:val="60"/>
        </w:rPr>
      </w:pPr>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bCs/>
          <w:caps/>
          <w:spacing w:val="36"/>
          <w:w w:val="80"/>
          <w:position w:val="-1"/>
          <w:sz w:val="32"/>
          <w:szCs w:val="60"/>
        </w:rPr>
      </w:pPr>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bCs/>
          <w:caps/>
          <w:spacing w:val="36"/>
          <w:w w:val="80"/>
          <w:position w:val="-1"/>
          <w:sz w:val="32"/>
          <w:szCs w:val="60"/>
        </w:rPr>
      </w:pPr>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bCs/>
          <w:caps/>
          <w:spacing w:val="36"/>
          <w:w w:val="80"/>
          <w:position w:val="-1"/>
          <w:sz w:val="32"/>
          <w:szCs w:val="60"/>
        </w:rPr>
      </w:pPr>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bCs/>
          <w:caps/>
          <w:spacing w:val="36"/>
          <w:w w:val="80"/>
          <w:position w:val="-1"/>
          <w:sz w:val="32"/>
          <w:szCs w:val="60"/>
        </w:rPr>
      </w:pPr>
    </w:p>
    <w:p w:rsidR="002D5AEB" w:rsidRDefault="002D5AEB">
      <w:pPr>
        <w:rPr>
          <w:rFonts w:ascii="Arial" w:eastAsia="Times New Roman" w:hAnsi="Arial" w:cs="Arial"/>
          <w:b/>
          <w:bCs/>
          <w:caps/>
          <w:spacing w:val="36"/>
          <w:w w:val="80"/>
          <w:position w:val="-1"/>
          <w:sz w:val="32"/>
          <w:szCs w:val="60"/>
        </w:rPr>
      </w:pPr>
      <w:r>
        <w:rPr>
          <w:rFonts w:ascii="Arial" w:eastAsia="Times New Roman" w:hAnsi="Arial" w:cs="Arial"/>
          <w:b/>
          <w:bCs/>
          <w:caps/>
          <w:spacing w:val="36"/>
          <w:w w:val="80"/>
          <w:position w:val="-1"/>
          <w:sz w:val="32"/>
          <w:szCs w:val="60"/>
        </w:rPr>
        <w:br w:type="page"/>
      </w:r>
    </w:p>
    <w:p w:rsidR="00990039" w:rsidRPr="00990039" w:rsidRDefault="00990039" w:rsidP="00990039">
      <w:pPr>
        <w:widowControl w:val="0"/>
        <w:suppressAutoHyphens/>
        <w:autoSpaceDE w:val="0"/>
        <w:autoSpaceDN w:val="0"/>
        <w:spacing w:after="0" w:line="360" w:lineRule="auto"/>
        <w:jc w:val="center"/>
        <w:textAlignment w:val="baseline"/>
        <w:rPr>
          <w:rFonts w:ascii="Arial" w:eastAsia="Times New Roman" w:hAnsi="Arial" w:cs="Arial"/>
          <w:b/>
          <w:bCs/>
          <w:caps/>
          <w:spacing w:val="36"/>
          <w:w w:val="80"/>
          <w:position w:val="-1"/>
          <w:sz w:val="32"/>
          <w:szCs w:val="60"/>
        </w:rPr>
      </w:pPr>
      <w:r w:rsidRPr="00990039">
        <w:rPr>
          <w:rFonts w:ascii="Arial" w:eastAsia="Times New Roman" w:hAnsi="Arial" w:cs="Arial"/>
          <w:b/>
          <w:bCs/>
          <w:caps/>
          <w:spacing w:val="36"/>
          <w:w w:val="80"/>
          <w:position w:val="-1"/>
          <w:sz w:val="32"/>
          <w:szCs w:val="60"/>
        </w:rPr>
        <w:lastRenderedPageBreak/>
        <w:t>Annexe n° 8 : MODELE DE Cadre du planning</w:t>
      </w:r>
      <w:bookmarkEnd w:id="430"/>
      <w:bookmarkEnd w:id="431"/>
    </w:p>
    <w:p w:rsidR="00990039" w:rsidRPr="00990039" w:rsidRDefault="00990039" w:rsidP="00990039">
      <w:pPr>
        <w:keepNext/>
        <w:suppressAutoHyphens/>
        <w:autoSpaceDN w:val="0"/>
        <w:spacing w:before="240" w:after="60" w:line="360" w:lineRule="auto"/>
        <w:textAlignment w:val="baseline"/>
        <w:outlineLvl w:val="1"/>
        <w:rPr>
          <w:rFonts w:ascii="Arial" w:eastAsia="Times New Roman" w:hAnsi="Arial" w:cs="Arial"/>
          <w:b/>
          <w:bCs/>
          <w:i/>
          <w:iCs/>
          <w:sz w:val="32"/>
          <w:szCs w:val="28"/>
        </w:rPr>
      </w:pPr>
      <w:bookmarkStart w:id="432" w:name="_Toc529986297"/>
      <w:bookmarkStart w:id="433" w:name="_Toc530307558"/>
      <w:bookmarkStart w:id="434" w:name="_Toc530309777"/>
      <w:bookmarkStart w:id="435" w:name="_Toc97557135"/>
      <w:r w:rsidRPr="00990039">
        <w:rPr>
          <w:rFonts w:ascii="Arial" w:eastAsia="Times New Roman" w:hAnsi="Arial" w:cs="Arial"/>
          <w:i/>
          <w:iCs/>
          <w:sz w:val="32"/>
          <w:szCs w:val="28"/>
        </w:rPr>
        <w:t>Note sur la présentation des plannings</w:t>
      </w:r>
      <w:bookmarkEnd w:id="432"/>
      <w:bookmarkEnd w:id="433"/>
      <w:bookmarkEnd w:id="434"/>
      <w:bookmarkEnd w:id="435"/>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z w:val="24"/>
          <w:szCs w:val="24"/>
        </w:rPr>
      </w:pPr>
      <w:r w:rsidRPr="00990039">
        <w:rPr>
          <w:rFonts w:ascii="Arial" w:eastAsia="Times New Roman" w:hAnsi="Arial" w:cs="Arial"/>
          <w:sz w:val="24"/>
          <w:szCs w:val="24"/>
        </w:rPr>
        <w:t>Les quantités, les rendements journaliers, la durée d’exécution des travaux et les ralentissements voire, les interruptions, devront ressortir clairement des plannings.</w:t>
      </w:r>
    </w:p>
    <w:p w:rsidR="00990039" w:rsidRPr="00990039" w:rsidRDefault="00990039" w:rsidP="00990039">
      <w:pPr>
        <w:widowControl w:val="0"/>
        <w:suppressAutoHyphens/>
        <w:autoSpaceDE w:val="0"/>
        <w:autoSpaceDN w:val="0"/>
        <w:spacing w:after="0" w:line="360" w:lineRule="auto"/>
        <w:jc w:val="both"/>
        <w:textAlignment w:val="baseline"/>
        <w:rPr>
          <w:rFonts w:ascii="Arial" w:eastAsia="Times New Roman" w:hAnsi="Arial" w:cs="Arial"/>
          <w:sz w:val="24"/>
          <w:szCs w:val="24"/>
        </w:rPr>
      </w:pPr>
      <w:r w:rsidRPr="00990039">
        <w:rPr>
          <w:rFonts w:ascii="Arial" w:eastAsia="Times New Roman" w:hAnsi="Arial" w:cs="Arial"/>
          <w:sz w:val="24"/>
          <w:szCs w:val="24"/>
        </w:rPr>
        <w:t xml:space="preserve">Le planning financier qui découle du planning des travaux devra indiquer mois par mois, les </w:t>
      </w:r>
      <w:r w:rsidRPr="00990039">
        <w:rPr>
          <w:rFonts w:ascii="Arial" w:eastAsia="Times New Roman" w:hAnsi="Arial" w:cs="Arial"/>
          <w:spacing w:val="-26"/>
          <w:sz w:val="24"/>
          <w:szCs w:val="24"/>
        </w:rPr>
        <w:t xml:space="preserve">et </w:t>
      </w:r>
      <w:r w:rsidRPr="00990039">
        <w:rPr>
          <w:rFonts w:ascii="Arial" w:eastAsia="Times New Roman" w:hAnsi="Arial" w:cs="Arial"/>
          <w:sz w:val="24"/>
          <w:szCs w:val="24"/>
        </w:rPr>
        <w:t>montants prévisionnels des décomptes de travaux par poste et cumulés, en tenant compte de l’incidence des saisons de pluies, pour la solution de base et éventuellement la solution variante.</w:t>
      </w:r>
    </w:p>
    <w:p w:rsidR="00990039" w:rsidRPr="00990039" w:rsidRDefault="00990039" w:rsidP="00990039">
      <w:pPr>
        <w:widowControl w:val="0"/>
        <w:suppressAutoHyphens/>
        <w:autoSpaceDE w:val="0"/>
        <w:autoSpaceDN w:val="0"/>
        <w:spacing w:before="120" w:after="120" w:line="360" w:lineRule="auto"/>
        <w:ind w:right="-6"/>
        <w:textAlignment w:val="baseline"/>
        <w:rPr>
          <w:rFonts w:ascii="Arial" w:eastAsia="Times New Roman" w:hAnsi="Arial" w:cs="Arial"/>
          <w:b/>
          <w:bCs/>
          <w:caps/>
          <w:color w:val="000000" w:themeColor="text1"/>
          <w:spacing w:val="36"/>
          <w:w w:val="80"/>
          <w:position w:val="-1"/>
          <w:sz w:val="32"/>
          <w:szCs w:val="24"/>
        </w:rPr>
      </w:pPr>
      <w:bookmarkStart w:id="436" w:name="_Toc156822352"/>
      <w:bookmarkStart w:id="437" w:name="_Toc156822793"/>
      <w:bookmarkStart w:id="438" w:name="_Toc156825461"/>
      <w:bookmarkStart w:id="439" w:name="_Toc156826483"/>
      <w:bookmarkStart w:id="440" w:name="_Toc156853937"/>
      <w:bookmarkStart w:id="441" w:name="_Toc156855437"/>
      <w:bookmarkStart w:id="442" w:name="_Hlk163136133"/>
      <w:r w:rsidRPr="00990039">
        <w:rPr>
          <w:rFonts w:ascii="Arial" w:eastAsia="Times New Roman" w:hAnsi="Arial" w:cs="Arial"/>
          <w:b/>
          <w:bCs/>
          <w:caps/>
          <w:color w:val="000000" w:themeColor="text1"/>
          <w:spacing w:val="36"/>
          <w:w w:val="80"/>
          <w:position w:val="-1"/>
          <w:sz w:val="32"/>
          <w:szCs w:val="24"/>
        </w:rPr>
        <w:t>CALENDRIER des activités (programme de travail)</w:t>
      </w:r>
      <w:bookmarkEnd w:id="436"/>
      <w:bookmarkEnd w:id="437"/>
      <w:bookmarkEnd w:id="438"/>
      <w:bookmarkEnd w:id="439"/>
      <w:bookmarkEnd w:id="440"/>
      <w:bookmarkEnd w:id="441"/>
    </w:p>
    <w:p w:rsidR="00990039" w:rsidRPr="00990039" w:rsidRDefault="00990039" w:rsidP="00AE394D">
      <w:pPr>
        <w:widowControl w:val="0"/>
        <w:suppressAutoHyphens/>
        <w:autoSpaceDE w:val="0"/>
        <w:autoSpaceDN w:val="0"/>
        <w:adjustRightInd w:val="0"/>
        <w:spacing w:before="60" w:after="60" w:line="360" w:lineRule="auto"/>
        <w:ind w:right="-20"/>
        <w:textAlignment w:val="baseline"/>
        <w:rPr>
          <w:rFonts w:ascii="Arial" w:eastAsia="Times New Roman" w:hAnsi="Arial" w:cs="Arial"/>
          <w:sz w:val="24"/>
          <w:szCs w:val="24"/>
        </w:rPr>
      </w:pPr>
      <w:r w:rsidRPr="00990039">
        <w:rPr>
          <w:rFonts w:ascii="Arial" w:eastAsia="Times New Roman" w:hAnsi="Arial" w:cs="Arial"/>
          <w:b/>
          <w:bCs/>
          <w:sz w:val="24"/>
          <w:szCs w:val="24"/>
        </w:rPr>
        <w:t>A. Préciser</w:t>
      </w:r>
      <w:r w:rsidRPr="00990039">
        <w:rPr>
          <w:rFonts w:ascii="Arial" w:eastAsia="Times New Roman" w:hAnsi="Arial" w:cs="Arial"/>
          <w:b/>
          <w:bCs/>
          <w:spacing w:val="7"/>
          <w:sz w:val="24"/>
          <w:szCs w:val="24"/>
        </w:rPr>
        <w:t xml:space="preserve"> </w:t>
      </w:r>
      <w:r w:rsidRPr="00990039">
        <w:rPr>
          <w:rFonts w:ascii="Arial" w:eastAsia="Times New Roman" w:hAnsi="Arial" w:cs="Arial"/>
          <w:b/>
          <w:bCs/>
          <w:sz w:val="24"/>
          <w:szCs w:val="24"/>
        </w:rPr>
        <w:t>la</w:t>
      </w:r>
      <w:r w:rsidRPr="00990039">
        <w:rPr>
          <w:rFonts w:ascii="Arial" w:eastAsia="Times New Roman" w:hAnsi="Arial" w:cs="Arial"/>
          <w:b/>
          <w:bCs/>
          <w:spacing w:val="7"/>
          <w:sz w:val="24"/>
          <w:szCs w:val="24"/>
        </w:rPr>
        <w:t xml:space="preserve"> </w:t>
      </w:r>
      <w:r w:rsidRPr="00990039">
        <w:rPr>
          <w:rFonts w:ascii="Arial" w:eastAsia="Times New Roman" w:hAnsi="Arial" w:cs="Arial"/>
          <w:b/>
          <w:bCs/>
          <w:sz w:val="24"/>
          <w:szCs w:val="24"/>
        </w:rPr>
        <w:t>nature</w:t>
      </w:r>
      <w:r w:rsidRPr="00990039">
        <w:rPr>
          <w:rFonts w:ascii="Arial" w:eastAsia="Times New Roman" w:hAnsi="Arial" w:cs="Arial"/>
          <w:b/>
          <w:bCs/>
          <w:spacing w:val="7"/>
          <w:sz w:val="24"/>
          <w:szCs w:val="24"/>
        </w:rPr>
        <w:t xml:space="preserve"> </w:t>
      </w:r>
      <w:r w:rsidRPr="00990039">
        <w:rPr>
          <w:rFonts w:ascii="Arial" w:eastAsia="Times New Roman" w:hAnsi="Arial" w:cs="Arial"/>
          <w:b/>
          <w:bCs/>
          <w:sz w:val="24"/>
          <w:szCs w:val="24"/>
        </w:rPr>
        <w:t>de</w:t>
      </w:r>
      <w:r w:rsidRPr="00990039">
        <w:rPr>
          <w:rFonts w:ascii="Arial" w:eastAsia="Times New Roman" w:hAnsi="Arial" w:cs="Arial"/>
          <w:b/>
          <w:bCs/>
          <w:spacing w:val="7"/>
          <w:sz w:val="24"/>
          <w:szCs w:val="24"/>
        </w:rPr>
        <w:t xml:space="preserve"> </w:t>
      </w:r>
      <w:r w:rsidRPr="00990039">
        <w:rPr>
          <w:rFonts w:ascii="Arial" w:eastAsia="Times New Roman" w:hAnsi="Arial" w:cs="Arial"/>
          <w:b/>
          <w:bCs/>
          <w:sz w:val="24"/>
          <w:szCs w:val="24"/>
        </w:rPr>
        <w:t>l’activité</w:t>
      </w:r>
    </w:p>
    <w:p w:rsidR="00990039" w:rsidRPr="00990039" w:rsidRDefault="00990039" w:rsidP="00990039">
      <w:pPr>
        <w:widowControl w:val="0"/>
        <w:suppressAutoHyphens/>
        <w:autoSpaceDE w:val="0"/>
        <w:autoSpaceDN w:val="0"/>
        <w:adjustRightInd w:val="0"/>
        <w:spacing w:before="60" w:after="60" w:line="360" w:lineRule="auto"/>
        <w:ind w:left="142"/>
        <w:textAlignment w:val="baseline"/>
        <w:rPr>
          <w:rFonts w:ascii="Arial" w:eastAsia="Times New Roman" w:hAnsi="Arial" w:cs="Arial"/>
          <w:sz w:val="8"/>
          <w:szCs w:val="24"/>
        </w:rPr>
      </w:pPr>
    </w:p>
    <w:tbl>
      <w:tblPr>
        <w:tblW w:w="10239" w:type="dxa"/>
        <w:jc w:val="center"/>
        <w:tblLayout w:type="fixed"/>
        <w:tblCellMar>
          <w:left w:w="0" w:type="dxa"/>
          <w:right w:w="0" w:type="dxa"/>
        </w:tblCellMar>
        <w:tblLook w:val="0000" w:firstRow="0" w:lastRow="0" w:firstColumn="0" w:lastColumn="0" w:noHBand="0" w:noVBand="0"/>
      </w:tblPr>
      <w:tblGrid>
        <w:gridCol w:w="4369"/>
        <w:gridCol w:w="407"/>
        <w:gridCol w:w="406"/>
        <w:gridCol w:w="407"/>
        <w:gridCol w:w="407"/>
        <w:gridCol w:w="406"/>
        <w:gridCol w:w="407"/>
        <w:gridCol w:w="407"/>
        <w:gridCol w:w="406"/>
        <w:gridCol w:w="407"/>
        <w:gridCol w:w="407"/>
        <w:gridCol w:w="406"/>
        <w:gridCol w:w="407"/>
        <w:gridCol w:w="990"/>
      </w:tblGrid>
      <w:tr w:rsidR="00990039" w:rsidRPr="00990039" w:rsidTr="00990039">
        <w:trPr>
          <w:trHeight w:hRule="exact" w:val="495"/>
          <w:jc w:val="center"/>
        </w:trPr>
        <w:tc>
          <w:tcPr>
            <w:tcW w:w="4369"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5870" w:type="dxa"/>
            <w:gridSpan w:val="13"/>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ind w:left="985" w:right="-20"/>
              <w:textAlignment w:val="baseline"/>
              <w:rPr>
                <w:rFonts w:ascii="Arial" w:eastAsia="Times New Roman" w:hAnsi="Arial" w:cs="Arial"/>
                <w:sz w:val="24"/>
                <w:szCs w:val="24"/>
              </w:rPr>
            </w:pPr>
            <w:r w:rsidRPr="00990039">
              <w:rPr>
                <w:rFonts w:ascii="Arial" w:eastAsia="Times New Roman" w:hAnsi="Arial" w:cs="Arial"/>
                <w:i/>
                <w:iCs/>
                <w:sz w:val="24"/>
                <w:szCs w:val="24"/>
              </w:rPr>
              <w:t>[Mois ou semaines</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à</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compter</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du</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début</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de</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la</w:t>
            </w:r>
            <w:r w:rsidRPr="00990039">
              <w:rPr>
                <w:rFonts w:ascii="Arial" w:eastAsia="Times New Roman" w:hAnsi="Arial" w:cs="Arial"/>
                <w:i/>
                <w:iCs/>
                <w:spacing w:val="6"/>
                <w:sz w:val="24"/>
                <w:szCs w:val="24"/>
              </w:rPr>
              <w:t xml:space="preserve"> </w:t>
            </w:r>
            <w:r w:rsidRPr="00990039">
              <w:rPr>
                <w:rFonts w:ascii="Arial" w:eastAsia="Times New Roman" w:hAnsi="Arial" w:cs="Arial"/>
                <w:i/>
                <w:iCs/>
                <w:sz w:val="24"/>
                <w:szCs w:val="24"/>
              </w:rPr>
              <w:t>mission]</w:t>
            </w:r>
          </w:p>
        </w:tc>
      </w:tr>
      <w:tr w:rsidR="00990039" w:rsidRPr="00990039" w:rsidTr="00990039">
        <w:trPr>
          <w:trHeight w:hRule="exact" w:val="520"/>
          <w:jc w:val="center"/>
        </w:trPr>
        <w:tc>
          <w:tcPr>
            <w:tcW w:w="4369"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112" w:right="-20"/>
              <w:textAlignment w:val="baseline"/>
              <w:rPr>
                <w:rFonts w:ascii="Arial" w:eastAsia="Times New Roman" w:hAnsi="Arial" w:cs="Arial"/>
                <w:sz w:val="24"/>
                <w:szCs w:val="24"/>
              </w:rPr>
            </w:pPr>
            <w:r w:rsidRPr="00990039">
              <w:rPr>
                <w:rFonts w:ascii="Arial" w:eastAsia="Times New Roman" w:hAnsi="Arial" w:cs="Arial"/>
                <w:position w:val="-9"/>
                <w:sz w:val="24"/>
                <w:szCs w:val="24"/>
              </w:rPr>
              <w:t>1</w:t>
            </w:r>
            <w:r w:rsidRPr="00990039">
              <w:rPr>
                <w:rFonts w:ascii="Arial" w:eastAsia="Times New Roman" w:hAnsi="Arial" w:cs="Arial"/>
                <w:sz w:val="24"/>
                <w:szCs w:val="24"/>
              </w:rPr>
              <w:t>er</w:t>
            </w: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145" w:right="-20"/>
              <w:textAlignment w:val="baseline"/>
              <w:rPr>
                <w:rFonts w:ascii="Arial" w:eastAsia="Times New Roman" w:hAnsi="Arial" w:cs="Arial"/>
                <w:sz w:val="24"/>
                <w:szCs w:val="24"/>
              </w:rPr>
            </w:pPr>
            <w:r w:rsidRPr="00990039">
              <w:rPr>
                <w:rFonts w:ascii="Arial" w:eastAsia="Times New Roman" w:hAnsi="Arial" w:cs="Arial"/>
                <w:position w:val="-9"/>
                <w:sz w:val="24"/>
                <w:szCs w:val="24"/>
              </w:rPr>
              <w:t>2</w:t>
            </w:r>
            <w:r w:rsidRPr="00990039">
              <w:rPr>
                <w:rFonts w:ascii="Arial" w:eastAsia="Times New Roman" w:hAnsi="Arial" w:cs="Arial"/>
                <w:sz w:val="24"/>
                <w:szCs w:val="24"/>
              </w:rPr>
              <w:t>e</w:t>
            </w: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79" w:right="-20"/>
              <w:textAlignment w:val="baseline"/>
              <w:rPr>
                <w:rFonts w:ascii="Arial" w:eastAsia="Times New Roman" w:hAnsi="Arial" w:cs="Arial"/>
                <w:sz w:val="24"/>
                <w:szCs w:val="24"/>
              </w:rPr>
            </w:pPr>
            <w:r w:rsidRPr="00990039">
              <w:rPr>
                <w:rFonts w:ascii="Arial" w:eastAsia="Times New Roman" w:hAnsi="Arial" w:cs="Arial"/>
                <w:position w:val="-9"/>
                <w:sz w:val="24"/>
                <w:szCs w:val="24"/>
              </w:rPr>
              <w:t>3</w:t>
            </w:r>
            <w:r w:rsidRPr="00990039">
              <w:rPr>
                <w:rFonts w:ascii="Arial" w:eastAsia="Times New Roman" w:hAnsi="Arial" w:cs="Arial"/>
                <w:sz w:val="24"/>
                <w:szCs w:val="24"/>
              </w:rPr>
              <w:t>e</w:t>
            </w: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82" w:right="-20"/>
              <w:textAlignment w:val="baseline"/>
              <w:rPr>
                <w:rFonts w:ascii="Arial" w:eastAsia="Times New Roman" w:hAnsi="Arial" w:cs="Arial"/>
                <w:sz w:val="24"/>
                <w:szCs w:val="24"/>
              </w:rPr>
            </w:pPr>
            <w:r w:rsidRPr="00990039">
              <w:rPr>
                <w:rFonts w:ascii="Arial" w:eastAsia="Times New Roman" w:hAnsi="Arial" w:cs="Arial"/>
                <w:position w:val="-9"/>
                <w:sz w:val="24"/>
                <w:szCs w:val="24"/>
              </w:rPr>
              <w:t>4</w:t>
            </w:r>
            <w:r w:rsidRPr="00990039">
              <w:rPr>
                <w:rFonts w:ascii="Arial" w:eastAsia="Times New Roman" w:hAnsi="Arial" w:cs="Arial"/>
                <w:sz w:val="24"/>
                <w:szCs w:val="24"/>
              </w:rPr>
              <w:t>e</w:t>
            </w: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65" w:right="-20"/>
              <w:textAlignment w:val="baseline"/>
              <w:rPr>
                <w:rFonts w:ascii="Arial" w:eastAsia="Times New Roman" w:hAnsi="Arial" w:cs="Arial"/>
                <w:sz w:val="24"/>
                <w:szCs w:val="24"/>
              </w:rPr>
            </w:pPr>
            <w:r w:rsidRPr="00990039">
              <w:rPr>
                <w:rFonts w:ascii="Arial" w:eastAsia="Times New Roman" w:hAnsi="Arial" w:cs="Arial"/>
                <w:position w:val="-9"/>
                <w:sz w:val="24"/>
                <w:szCs w:val="24"/>
              </w:rPr>
              <w:t>5</w:t>
            </w:r>
            <w:r w:rsidRPr="00990039">
              <w:rPr>
                <w:rFonts w:ascii="Arial" w:eastAsia="Times New Roman" w:hAnsi="Arial" w:cs="Arial"/>
                <w:sz w:val="24"/>
                <w:szCs w:val="24"/>
              </w:rPr>
              <w:t>e</w:t>
            </w: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109" w:right="-20"/>
              <w:textAlignment w:val="baseline"/>
              <w:rPr>
                <w:rFonts w:ascii="Arial" w:eastAsia="Times New Roman" w:hAnsi="Arial" w:cs="Arial"/>
                <w:sz w:val="24"/>
                <w:szCs w:val="24"/>
              </w:rPr>
            </w:pPr>
            <w:r w:rsidRPr="00990039">
              <w:rPr>
                <w:rFonts w:ascii="Arial" w:eastAsia="Times New Roman" w:hAnsi="Arial" w:cs="Arial"/>
                <w:position w:val="-9"/>
                <w:sz w:val="24"/>
                <w:szCs w:val="24"/>
              </w:rPr>
              <w:t>6</w:t>
            </w:r>
            <w:r w:rsidRPr="00990039">
              <w:rPr>
                <w:rFonts w:ascii="Arial" w:eastAsia="Times New Roman" w:hAnsi="Arial" w:cs="Arial"/>
                <w:sz w:val="24"/>
                <w:szCs w:val="24"/>
              </w:rPr>
              <w:t>e</w:t>
            </w: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82" w:right="-20"/>
              <w:textAlignment w:val="baseline"/>
              <w:rPr>
                <w:rFonts w:ascii="Arial" w:eastAsia="Times New Roman" w:hAnsi="Arial" w:cs="Arial"/>
                <w:sz w:val="24"/>
                <w:szCs w:val="24"/>
              </w:rPr>
            </w:pPr>
            <w:r w:rsidRPr="00990039">
              <w:rPr>
                <w:rFonts w:ascii="Arial" w:eastAsia="Times New Roman" w:hAnsi="Arial" w:cs="Arial"/>
                <w:position w:val="-9"/>
                <w:sz w:val="24"/>
                <w:szCs w:val="24"/>
              </w:rPr>
              <w:t>7</w:t>
            </w:r>
            <w:r w:rsidRPr="00990039">
              <w:rPr>
                <w:rFonts w:ascii="Arial" w:eastAsia="Times New Roman" w:hAnsi="Arial" w:cs="Arial"/>
                <w:sz w:val="24"/>
                <w:szCs w:val="24"/>
              </w:rPr>
              <w:t>e</w:t>
            </w: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95" w:right="-20"/>
              <w:textAlignment w:val="baseline"/>
              <w:rPr>
                <w:rFonts w:ascii="Arial" w:eastAsia="Times New Roman" w:hAnsi="Arial" w:cs="Arial"/>
                <w:sz w:val="24"/>
                <w:szCs w:val="24"/>
              </w:rPr>
            </w:pPr>
            <w:r w:rsidRPr="00990039">
              <w:rPr>
                <w:rFonts w:ascii="Arial" w:eastAsia="Times New Roman" w:hAnsi="Arial" w:cs="Arial"/>
                <w:position w:val="-9"/>
                <w:sz w:val="24"/>
                <w:szCs w:val="24"/>
              </w:rPr>
              <w:t>8</w:t>
            </w:r>
            <w:r w:rsidRPr="00990039">
              <w:rPr>
                <w:rFonts w:ascii="Arial" w:eastAsia="Times New Roman" w:hAnsi="Arial" w:cs="Arial"/>
                <w:sz w:val="24"/>
                <w:szCs w:val="24"/>
              </w:rPr>
              <w:t>e</w:t>
            </w: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99" w:right="-20"/>
              <w:textAlignment w:val="baseline"/>
              <w:rPr>
                <w:rFonts w:ascii="Arial" w:eastAsia="Times New Roman" w:hAnsi="Arial" w:cs="Arial"/>
                <w:sz w:val="24"/>
                <w:szCs w:val="24"/>
              </w:rPr>
            </w:pPr>
            <w:r w:rsidRPr="00990039">
              <w:rPr>
                <w:rFonts w:ascii="Arial" w:eastAsia="Times New Roman" w:hAnsi="Arial" w:cs="Arial"/>
                <w:position w:val="-9"/>
                <w:sz w:val="24"/>
                <w:szCs w:val="24"/>
              </w:rPr>
              <w:t>9</w:t>
            </w:r>
            <w:r w:rsidRPr="00990039">
              <w:rPr>
                <w:rFonts w:ascii="Arial" w:eastAsia="Times New Roman" w:hAnsi="Arial" w:cs="Arial"/>
                <w:sz w:val="24"/>
                <w:szCs w:val="24"/>
              </w:rPr>
              <w:t>e</w:t>
            </w: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35" w:right="-20"/>
              <w:textAlignment w:val="baseline"/>
              <w:rPr>
                <w:rFonts w:ascii="Arial" w:eastAsia="Times New Roman" w:hAnsi="Arial" w:cs="Arial"/>
                <w:sz w:val="24"/>
                <w:szCs w:val="24"/>
              </w:rPr>
            </w:pPr>
            <w:r w:rsidRPr="00990039">
              <w:rPr>
                <w:rFonts w:ascii="Arial" w:eastAsia="Times New Roman" w:hAnsi="Arial" w:cs="Arial"/>
                <w:sz w:val="24"/>
                <w:szCs w:val="24"/>
              </w:rPr>
              <w:t>10</w:t>
            </w:r>
            <w:r w:rsidRPr="00990039">
              <w:rPr>
                <w:rFonts w:ascii="Arial" w:eastAsia="Times New Roman" w:hAnsi="Arial" w:cs="Arial"/>
                <w:position w:val="9"/>
                <w:sz w:val="24"/>
                <w:szCs w:val="24"/>
              </w:rPr>
              <w:t>e</w:t>
            </w: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59" w:right="-25"/>
              <w:textAlignment w:val="baseline"/>
              <w:rPr>
                <w:rFonts w:ascii="Arial" w:eastAsia="Times New Roman" w:hAnsi="Arial" w:cs="Arial"/>
                <w:sz w:val="24"/>
                <w:szCs w:val="24"/>
              </w:rPr>
            </w:pPr>
            <w:r w:rsidRPr="00990039">
              <w:rPr>
                <w:rFonts w:ascii="Arial" w:eastAsia="Times New Roman" w:hAnsi="Arial" w:cs="Arial"/>
                <w:sz w:val="24"/>
                <w:szCs w:val="24"/>
              </w:rPr>
              <w:t>11</w:t>
            </w:r>
            <w:r w:rsidRPr="00990039">
              <w:rPr>
                <w:rFonts w:ascii="Arial" w:eastAsia="Times New Roman" w:hAnsi="Arial" w:cs="Arial"/>
                <w:position w:val="9"/>
                <w:sz w:val="24"/>
                <w:szCs w:val="24"/>
              </w:rPr>
              <w:t>e</w:t>
            </w: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29" w:right="-20"/>
              <w:textAlignment w:val="baseline"/>
              <w:rPr>
                <w:rFonts w:ascii="Arial" w:eastAsia="Times New Roman" w:hAnsi="Arial" w:cs="Arial"/>
                <w:sz w:val="24"/>
                <w:szCs w:val="24"/>
              </w:rPr>
            </w:pPr>
            <w:r w:rsidRPr="00990039">
              <w:rPr>
                <w:rFonts w:ascii="Arial" w:eastAsia="Times New Roman" w:hAnsi="Arial" w:cs="Arial"/>
                <w:sz w:val="24"/>
                <w:szCs w:val="24"/>
              </w:rPr>
              <w:t>12</w:t>
            </w:r>
            <w:r w:rsidRPr="00990039">
              <w:rPr>
                <w:rFonts w:ascii="Arial" w:eastAsia="Times New Roman" w:hAnsi="Arial" w:cs="Arial"/>
                <w:position w:val="9"/>
                <w:sz w:val="24"/>
                <w:szCs w:val="24"/>
              </w:rPr>
              <w:t>e</w:t>
            </w:r>
          </w:p>
        </w:tc>
        <w:tc>
          <w:tcPr>
            <w:tcW w:w="990"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r>
      <w:tr w:rsidR="00990039" w:rsidRPr="00990039" w:rsidTr="00990039">
        <w:trPr>
          <w:trHeight w:hRule="exact" w:val="540"/>
          <w:jc w:val="center"/>
        </w:trPr>
        <w:tc>
          <w:tcPr>
            <w:tcW w:w="4369"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20" w:right="-20"/>
              <w:textAlignment w:val="baseline"/>
              <w:rPr>
                <w:rFonts w:ascii="Arial" w:eastAsia="Times New Roman" w:hAnsi="Arial" w:cs="Arial"/>
                <w:sz w:val="24"/>
                <w:szCs w:val="24"/>
              </w:rPr>
            </w:pPr>
            <w:r w:rsidRPr="00990039">
              <w:rPr>
                <w:rFonts w:ascii="Arial" w:eastAsia="Times New Roman" w:hAnsi="Arial" w:cs="Arial"/>
                <w:sz w:val="24"/>
                <w:szCs w:val="24"/>
              </w:rPr>
              <w:t>Activité</w:t>
            </w:r>
            <w:r w:rsidRPr="00990039">
              <w:rPr>
                <w:rFonts w:ascii="Arial" w:eastAsia="Times New Roman" w:hAnsi="Arial" w:cs="Arial"/>
                <w:spacing w:val="7"/>
                <w:sz w:val="24"/>
                <w:szCs w:val="24"/>
              </w:rPr>
              <w:t xml:space="preserve"> </w:t>
            </w:r>
            <w:r w:rsidRPr="00990039">
              <w:rPr>
                <w:rFonts w:ascii="Arial" w:eastAsia="Times New Roman" w:hAnsi="Arial" w:cs="Arial"/>
                <w:i/>
                <w:iCs/>
                <w:position w:val="1"/>
                <w:sz w:val="24"/>
                <w:szCs w:val="24"/>
              </w:rPr>
              <w:t>(tâche)</w:t>
            </w: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990"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r>
      <w:tr w:rsidR="00990039" w:rsidRPr="00990039" w:rsidTr="00990039">
        <w:trPr>
          <w:trHeight w:hRule="exact" w:val="950"/>
          <w:jc w:val="center"/>
        </w:trPr>
        <w:tc>
          <w:tcPr>
            <w:tcW w:w="4369"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990"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r>
      <w:tr w:rsidR="00990039" w:rsidRPr="00990039" w:rsidTr="00990039">
        <w:trPr>
          <w:trHeight w:hRule="exact" w:val="950"/>
          <w:jc w:val="center"/>
        </w:trPr>
        <w:tc>
          <w:tcPr>
            <w:tcW w:w="4369"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990"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r>
      <w:tr w:rsidR="00990039" w:rsidRPr="00990039" w:rsidTr="00990039">
        <w:trPr>
          <w:trHeight w:hRule="exact" w:val="950"/>
          <w:jc w:val="center"/>
        </w:trPr>
        <w:tc>
          <w:tcPr>
            <w:tcW w:w="4369"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990"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r>
      <w:tr w:rsidR="00990039" w:rsidRPr="00990039" w:rsidTr="00990039">
        <w:trPr>
          <w:trHeight w:hRule="exact" w:val="955"/>
          <w:jc w:val="center"/>
        </w:trPr>
        <w:tc>
          <w:tcPr>
            <w:tcW w:w="4369"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6"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40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c>
          <w:tcPr>
            <w:tcW w:w="990"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r>
    </w:tbl>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r w:rsidRPr="00990039">
        <w:rPr>
          <w:rFonts w:ascii="Arial" w:eastAsia="Times New Roman" w:hAnsi="Arial" w:cs="Arial"/>
          <w:sz w:val="24"/>
          <w:szCs w:val="24"/>
        </w:rPr>
        <w:t>*</w:t>
      </w: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2D5AEB" w:rsidRPr="00990039" w:rsidRDefault="002D5AEB"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ind w:left="127" w:right="-20"/>
        <w:textAlignment w:val="baseline"/>
        <w:rPr>
          <w:rFonts w:ascii="Arial" w:eastAsia="Times New Roman" w:hAnsi="Arial" w:cs="Arial"/>
          <w:sz w:val="24"/>
          <w:szCs w:val="24"/>
        </w:rPr>
      </w:pPr>
      <w:r w:rsidRPr="00990039">
        <w:rPr>
          <w:rFonts w:ascii="Arial" w:eastAsia="Times New Roman" w:hAnsi="Arial" w:cs="Arial"/>
          <w:b/>
          <w:bCs/>
          <w:sz w:val="24"/>
          <w:szCs w:val="24"/>
        </w:rPr>
        <w:lastRenderedPageBreak/>
        <w:t>B. Achèvement</w:t>
      </w:r>
      <w:r w:rsidRPr="00990039">
        <w:rPr>
          <w:rFonts w:ascii="Arial" w:eastAsia="Times New Roman" w:hAnsi="Arial" w:cs="Arial"/>
          <w:b/>
          <w:bCs/>
          <w:spacing w:val="7"/>
          <w:sz w:val="24"/>
          <w:szCs w:val="24"/>
        </w:rPr>
        <w:t xml:space="preserve"> </w:t>
      </w:r>
      <w:r w:rsidRPr="00990039">
        <w:rPr>
          <w:rFonts w:ascii="Arial" w:eastAsia="Times New Roman" w:hAnsi="Arial" w:cs="Arial"/>
          <w:b/>
          <w:bCs/>
          <w:sz w:val="24"/>
          <w:szCs w:val="24"/>
        </w:rPr>
        <w:t>et</w:t>
      </w:r>
      <w:r w:rsidRPr="00990039">
        <w:rPr>
          <w:rFonts w:ascii="Arial" w:eastAsia="Times New Roman" w:hAnsi="Arial" w:cs="Arial"/>
          <w:b/>
          <w:bCs/>
          <w:spacing w:val="7"/>
          <w:sz w:val="24"/>
          <w:szCs w:val="24"/>
        </w:rPr>
        <w:t xml:space="preserve"> </w:t>
      </w:r>
      <w:r w:rsidRPr="00990039">
        <w:rPr>
          <w:rFonts w:ascii="Arial" w:eastAsia="Times New Roman" w:hAnsi="Arial" w:cs="Arial"/>
          <w:b/>
          <w:bCs/>
          <w:sz w:val="24"/>
          <w:szCs w:val="24"/>
        </w:rPr>
        <w:t>soumission</w:t>
      </w:r>
      <w:r w:rsidRPr="00990039">
        <w:rPr>
          <w:rFonts w:ascii="Arial" w:eastAsia="Times New Roman" w:hAnsi="Arial" w:cs="Arial"/>
          <w:b/>
          <w:bCs/>
          <w:spacing w:val="7"/>
          <w:sz w:val="24"/>
          <w:szCs w:val="24"/>
        </w:rPr>
        <w:t xml:space="preserve"> </w:t>
      </w:r>
      <w:r w:rsidRPr="00990039">
        <w:rPr>
          <w:rFonts w:ascii="Arial" w:eastAsia="Times New Roman" w:hAnsi="Arial" w:cs="Arial"/>
          <w:b/>
          <w:bCs/>
          <w:sz w:val="24"/>
          <w:szCs w:val="24"/>
        </w:rPr>
        <w:t>des</w:t>
      </w:r>
      <w:r w:rsidRPr="00990039">
        <w:rPr>
          <w:rFonts w:ascii="Arial" w:eastAsia="Times New Roman" w:hAnsi="Arial" w:cs="Arial"/>
          <w:b/>
          <w:bCs/>
          <w:spacing w:val="7"/>
          <w:sz w:val="24"/>
          <w:szCs w:val="24"/>
        </w:rPr>
        <w:t xml:space="preserve"> </w:t>
      </w:r>
      <w:r w:rsidRPr="00990039">
        <w:rPr>
          <w:rFonts w:ascii="Arial" w:eastAsia="Times New Roman" w:hAnsi="Arial" w:cs="Arial"/>
          <w:b/>
          <w:bCs/>
          <w:sz w:val="24"/>
          <w:szCs w:val="24"/>
        </w:rPr>
        <w:t>rapports</w:t>
      </w: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4"/>
          <w:szCs w:val="24"/>
        </w:rPr>
      </w:pPr>
    </w:p>
    <w:tbl>
      <w:tblPr>
        <w:tblW w:w="0" w:type="auto"/>
        <w:tblInd w:w="112" w:type="dxa"/>
        <w:tblLayout w:type="fixed"/>
        <w:tblCellMar>
          <w:left w:w="0" w:type="dxa"/>
          <w:right w:w="0" w:type="dxa"/>
        </w:tblCellMar>
        <w:tblLook w:val="0000" w:firstRow="0" w:lastRow="0" w:firstColumn="0" w:lastColumn="0" w:noHBand="0" w:noVBand="0"/>
      </w:tblPr>
      <w:tblGrid>
        <w:gridCol w:w="4502"/>
        <w:gridCol w:w="5597"/>
      </w:tblGrid>
      <w:tr w:rsidR="00990039" w:rsidRPr="00990039" w:rsidTr="00990039">
        <w:trPr>
          <w:trHeight w:hRule="exact" w:val="494"/>
        </w:trPr>
        <w:tc>
          <w:tcPr>
            <w:tcW w:w="4502"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ind w:left="587" w:right="-20"/>
              <w:textAlignment w:val="baseline"/>
              <w:rPr>
                <w:rFonts w:ascii="Arial" w:eastAsia="Times New Roman" w:hAnsi="Arial" w:cs="Arial"/>
                <w:sz w:val="24"/>
                <w:szCs w:val="24"/>
              </w:rPr>
            </w:pPr>
            <w:r w:rsidRPr="00990039">
              <w:rPr>
                <w:rFonts w:ascii="Arial" w:eastAsia="Times New Roman" w:hAnsi="Arial" w:cs="Arial"/>
                <w:sz w:val="24"/>
                <w:szCs w:val="24"/>
              </w:rPr>
              <w:t>Rapports</w:t>
            </w:r>
          </w:p>
        </w:tc>
        <w:tc>
          <w:tcPr>
            <w:tcW w:w="559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ind w:left="257" w:right="-20"/>
              <w:textAlignment w:val="baseline"/>
              <w:rPr>
                <w:rFonts w:ascii="Arial" w:eastAsia="Times New Roman" w:hAnsi="Arial" w:cs="Arial"/>
                <w:sz w:val="24"/>
                <w:szCs w:val="24"/>
              </w:rPr>
            </w:pPr>
            <w:r w:rsidRPr="00990039">
              <w:rPr>
                <w:rFonts w:ascii="Arial" w:eastAsia="Times New Roman" w:hAnsi="Arial" w:cs="Arial"/>
                <w:sz w:val="24"/>
                <w:szCs w:val="24"/>
              </w:rPr>
              <w:t>Date</w:t>
            </w:r>
          </w:p>
        </w:tc>
      </w:tr>
      <w:tr w:rsidR="00990039" w:rsidRPr="00990039" w:rsidTr="00990039">
        <w:trPr>
          <w:trHeight w:hRule="exact" w:val="558"/>
        </w:trPr>
        <w:tc>
          <w:tcPr>
            <w:tcW w:w="4502"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ind w:left="587" w:right="-20"/>
              <w:textAlignment w:val="baseline"/>
              <w:rPr>
                <w:rFonts w:ascii="Arial" w:eastAsia="Times New Roman" w:hAnsi="Arial" w:cs="Arial"/>
                <w:sz w:val="24"/>
                <w:szCs w:val="24"/>
              </w:rPr>
            </w:pPr>
            <w:r w:rsidRPr="00990039">
              <w:rPr>
                <w:rFonts w:ascii="Arial" w:eastAsia="Times New Roman" w:hAnsi="Arial" w:cs="Arial"/>
                <w:sz w:val="24"/>
                <w:szCs w:val="24"/>
              </w:rPr>
              <w:t>1.</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Rapport</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initial</w:t>
            </w:r>
          </w:p>
        </w:tc>
        <w:tc>
          <w:tcPr>
            <w:tcW w:w="559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r>
      <w:tr w:rsidR="00990039" w:rsidRPr="00990039" w:rsidTr="00990039">
        <w:trPr>
          <w:trHeight w:hRule="exact" w:val="1740"/>
        </w:trPr>
        <w:tc>
          <w:tcPr>
            <w:tcW w:w="4502"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ind w:left="947" w:right="1032" w:hanging="399"/>
              <w:jc w:val="center"/>
              <w:textAlignment w:val="baseline"/>
              <w:rPr>
                <w:rFonts w:ascii="Arial" w:eastAsia="Times New Roman" w:hAnsi="Arial" w:cs="Arial"/>
                <w:sz w:val="24"/>
                <w:szCs w:val="24"/>
              </w:rPr>
            </w:pPr>
            <w:r w:rsidRPr="00990039">
              <w:rPr>
                <w:rFonts w:ascii="Arial" w:eastAsia="Times New Roman" w:hAnsi="Arial" w:cs="Arial"/>
                <w:sz w:val="24"/>
                <w:szCs w:val="24"/>
              </w:rPr>
              <w:t>2.</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Rapports</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d’avancement a.</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Premier</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rapport d’avancement</w:t>
            </w:r>
          </w:p>
          <w:p w:rsidR="00990039" w:rsidRPr="00990039" w:rsidRDefault="00990039" w:rsidP="00990039">
            <w:pPr>
              <w:widowControl w:val="0"/>
              <w:suppressAutoHyphens/>
              <w:autoSpaceDE w:val="0"/>
              <w:autoSpaceDN w:val="0"/>
              <w:adjustRightInd w:val="0"/>
              <w:spacing w:before="60" w:after="60" w:line="360" w:lineRule="auto"/>
              <w:ind w:left="1513" w:right="1005" w:hanging="293"/>
              <w:textAlignment w:val="baseline"/>
              <w:rPr>
                <w:rFonts w:ascii="Arial" w:eastAsia="Times New Roman" w:hAnsi="Arial" w:cs="Arial"/>
                <w:sz w:val="24"/>
                <w:szCs w:val="24"/>
              </w:rPr>
            </w:pPr>
            <w:r w:rsidRPr="00990039">
              <w:rPr>
                <w:rFonts w:ascii="Arial" w:eastAsia="Times New Roman" w:hAnsi="Arial" w:cs="Arial"/>
                <w:sz w:val="24"/>
                <w:szCs w:val="24"/>
              </w:rPr>
              <w:t>b.</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Deuxième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rapport d’avancement</w:t>
            </w:r>
          </w:p>
        </w:tc>
        <w:tc>
          <w:tcPr>
            <w:tcW w:w="559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r>
      <w:tr w:rsidR="00990039" w:rsidRPr="00990039" w:rsidTr="00990039">
        <w:trPr>
          <w:trHeight w:hRule="exact" w:val="534"/>
        </w:trPr>
        <w:tc>
          <w:tcPr>
            <w:tcW w:w="4502"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ind w:left="587" w:right="-20"/>
              <w:textAlignment w:val="baseline"/>
              <w:rPr>
                <w:rFonts w:ascii="Arial" w:eastAsia="Times New Roman" w:hAnsi="Arial" w:cs="Arial"/>
                <w:sz w:val="24"/>
                <w:szCs w:val="24"/>
              </w:rPr>
            </w:pPr>
            <w:r w:rsidRPr="00990039">
              <w:rPr>
                <w:rFonts w:ascii="Arial" w:eastAsia="Times New Roman" w:hAnsi="Arial" w:cs="Arial"/>
                <w:sz w:val="24"/>
                <w:szCs w:val="24"/>
              </w:rPr>
              <w:t>3.</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Projet</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de</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rapport</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final</w:t>
            </w:r>
          </w:p>
        </w:tc>
        <w:tc>
          <w:tcPr>
            <w:tcW w:w="559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r>
      <w:tr w:rsidR="00990039" w:rsidRPr="00990039" w:rsidTr="00990039">
        <w:trPr>
          <w:trHeight w:hRule="exact" w:val="556"/>
        </w:trPr>
        <w:tc>
          <w:tcPr>
            <w:tcW w:w="4502"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ind w:left="587" w:right="-20"/>
              <w:textAlignment w:val="baseline"/>
              <w:rPr>
                <w:rFonts w:ascii="Arial" w:eastAsia="Times New Roman" w:hAnsi="Arial" w:cs="Arial"/>
                <w:sz w:val="24"/>
                <w:szCs w:val="24"/>
              </w:rPr>
            </w:pPr>
            <w:r w:rsidRPr="00990039">
              <w:rPr>
                <w:rFonts w:ascii="Arial" w:eastAsia="Times New Roman" w:hAnsi="Arial" w:cs="Arial"/>
                <w:sz w:val="24"/>
                <w:szCs w:val="24"/>
              </w:rPr>
              <w:t>4.</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Rapport</w:t>
            </w:r>
            <w:r w:rsidRPr="00990039">
              <w:rPr>
                <w:rFonts w:ascii="Arial" w:eastAsia="Times New Roman" w:hAnsi="Arial" w:cs="Arial"/>
                <w:spacing w:val="7"/>
                <w:sz w:val="24"/>
                <w:szCs w:val="24"/>
              </w:rPr>
              <w:t xml:space="preserve"> </w:t>
            </w:r>
            <w:r w:rsidRPr="00990039">
              <w:rPr>
                <w:rFonts w:ascii="Arial" w:eastAsia="Times New Roman" w:hAnsi="Arial" w:cs="Arial"/>
                <w:sz w:val="24"/>
                <w:szCs w:val="24"/>
              </w:rPr>
              <w:t>final</w:t>
            </w:r>
          </w:p>
        </w:tc>
        <w:tc>
          <w:tcPr>
            <w:tcW w:w="5597" w:type="dxa"/>
            <w:tcBorders>
              <w:top w:val="single" w:sz="4" w:space="0" w:color="221F1F"/>
              <w:left w:val="single" w:sz="4" w:space="0" w:color="221F1F"/>
              <w:bottom w:val="single" w:sz="4" w:space="0" w:color="221F1F"/>
              <w:right w:val="single" w:sz="4" w:space="0" w:color="221F1F"/>
            </w:tcBorders>
          </w:tcPr>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tc>
      </w:tr>
    </w:tbl>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adjustRightInd w:val="0"/>
        <w:spacing w:before="60" w:after="60" w:line="360" w:lineRule="auto"/>
        <w:textAlignment w:val="baseline"/>
        <w:rPr>
          <w:rFonts w:ascii="Arial" w:eastAsia="Times New Roman" w:hAnsi="Arial" w:cs="Arial"/>
          <w:sz w:val="24"/>
          <w:szCs w:val="24"/>
        </w:rPr>
      </w:pPr>
    </w:p>
    <w:p w:rsidR="00AE394D" w:rsidRDefault="00AE394D">
      <w:pPr>
        <w:rPr>
          <w:rFonts w:ascii="Arial" w:eastAsia="Times New Roman" w:hAnsi="Arial" w:cs="Arial"/>
          <w:b/>
          <w:bCs/>
          <w:caps/>
          <w:color w:val="000000"/>
          <w:spacing w:val="36"/>
          <w:w w:val="80"/>
          <w:position w:val="-1"/>
          <w:sz w:val="32"/>
          <w:szCs w:val="24"/>
        </w:rPr>
      </w:pPr>
      <w:bookmarkStart w:id="443" w:name="_Toc156822344"/>
      <w:bookmarkStart w:id="444" w:name="_Toc156822785"/>
      <w:bookmarkStart w:id="445" w:name="_Toc156825453"/>
      <w:bookmarkStart w:id="446" w:name="_Toc156826475"/>
      <w:bookmarkStart w:id="447" w:name="_Toc156853929"/>
      <w:bookmarkStart w:id="448" w:name="_Toc156855429"/>
      <w:bookmarkStart w:id="449" w:name="_Hlk163136202"/>
      <w:bookmarkEnd w:id="442"/>
      <w:r>
        <w:rPr>
          <w:rFonts w:ascii="Arial" w:eastAsia="Times New Roman" w:hAnsi="Arial" w:cs="Arial"/>
          <w:b/>
          <w:bCs/>
          <w:caps/>
          <w:color w:val="000000"/>
          <w:spacing w:val="36"/>
          <w:w w:val="80"/>
          <w:position w:val="-1"/>
          <w:sz w:val="32"/>
          <w:szCs w:val="24"/>
        </w:rPr>
        <w:br w:type="page"/>
      </w:r>
    </w:p>
    <w:p w:rsidR="00990039" w:rsidRPr="00990039" w:rsidRDefault="00990039" w:rsidP="00990039">
      <w:pPr>
        <w:widowControl w:val="0"/>
        <w:suppressAutoHyphens/>
        <w:autoSpaceDE w:val="0"/>
        <w:autoSpaceDN w:val="0"/>
        <w:spacing w:before="120" w:after="120" w:line="240" w:lineRule="auto"/>
        <w:ind w:right="-6"/>
        <w:jc w:val="center"/>
        <w:textAlignment w:val="baseline"/>
        <w:rPr>
          <w:rFonts w:ascii="Arial" w:eastAsia="Times New Roman" w:hAnsi="Arial" w:cs="Arial"/>
          <w:b/>
          <w:bCs/>
          <w:caps/>
          <w:color w:val="000000" w:themeColor="text1"/>
          <w:spacing w:val="36"/>
          <w:w w:val="80"/>
          <w:position w:val="-1"/>
          <w:sz w:val="32"/>
          <w:szCs w:val="24"/>
        </w:rPr>
      </w:pPr>
      <w:r w:rsidRPr="00990039">
        <w:rPr>
          <w:rFonts w:ascii="Arial" w:eastAsia="Times New Roman" w:hAnsi="Arial" w:cs="Arial"/>
          <w:b/>
          <w:bCs/>
          <w:caps/>
          <w:color w:val="000000"/>
          <w:spacing w:val="36"/>
          <w:w w:val="80"/>
          <w:position w:val="-1"/>
          <w:sz w:val="32"/>
          <w:szCs w:val="24"/>
        </w:rPr>
        <w:lastRenderedPageBreak/>
        <w:t>ANNEXEN°09.</w:t>
      </w:r>
      <w:r w:rsidRPr="00990039">
        <w:rPr>
          <w:rFonts w:ascii="Arial" w:eastAsia="Times New Roman" w:hAnsi="Arial" w:cs="Arial"/>
          <w:b/>
          <w:bCs/>
          <w:caps/>
          <w:color w:val="000000" w:themeColor="text1"/>
          <w:spacing w:val="36"/>
          <w:w w:val="80"/>
          <w:position w:val="-1"/>
          <w:sz w:val="32"/>
          <w:szCs w:val="24"/>
        </w:rPr>
        <w:t xml:space="preserve"> Descriptif de la</w:t>
      </w:r>
      <w:bookmarkEnd w:id="443"/>
      <w:bookmarkEnd w:id="444"/>
      <w:bookmarkEnd w:id="445"/>
      <w:bookmarkEnd w:id="446"/>
      <w:bookmarkEnd w:id="447"/>
      <w:bookmarkEnd w:id="448"/>
      <w:r w:rsidRPr="00990039">
        <w:rPr>
          <w:rFonts w:ascii="Arial" w:eastAsia="Times New Roman" w:hAnsi="Arial" w:cs="Arial"/>
          <w:b/>
          <w:bCs/>
          <w:caps/>
          <w:color w:val="000000" w:themeColor="text1"/>
          <w:spacing w:val="36"/>
          <w:w w:val="80"/>
          <w:position w:val="-1"/>
          <w:sz w:val="32"/>
          <w:szCs w:val="24"/>
        </w:rPr>
        <w:t xml:space="preserve"> </w:t>
      </w:r>
      <w:bookmarkStart w:id="450" w:name="_Toc156822345"/>
      <w:bookmarkStart w:id="451" w:name="_Toc156822786"/>
      <w:bookmarkStart w:id="452" w:name="_Toc156825454"/>
      <w:bookmarkStart w:id="453" w:name="_Toc156826476"/>
      <w:bookmarkStart w:id="454" w:name="_Toc156853930"/>
      <w:bookmarkStart w:id="455" w:name="_Toc156855430"/>
      <w:r w:rsidRPr="00990039">
        <w:rPr>
          <w:rFonts w:ascii="Arial" w:eastAsia="Times New Roman" w:hAnsi="Arial" w:cs="Arial"/>
          <w:b/>
          <w:bCs/>
          <w:caps/>
          <w:color w:val="000000" w:themeColor="text1"/>
          <w:spacing w:val="36"/>
          <w:w w:val="80"/>
          <w:position w:val="-1"/>
          <w:sz w:val="32"/>
          <w:szCs w:val="24"/>
        </w:rPr>
        <w:t>méthodologie et du plan de travail proposés pour accomplir la mission</w:t>
      </w:r>
      <w:bookmarkEnd w:id="450"/>
      <w:bookmarkEnd w:id="451"/>
      <w:bookmarkEnd w:id="452"/>
      <w:bookmarkEnd w:id="453"/>
      <w:bookmarkEnd w:id="454"/>
      <w:bookmarkEnd w:id="455"/>
    </w:p>
    <w:p w:rsidR="00990039" w:rsidRPr="00990039" w:rsidRDefault="00990039" w:rsidP="00990039">
      <w:pPr>
        <w:suppressAutoHyphens/>
        <w:autoSpaceDN w:val="0"/>
        <w:spacing w:before="60" w:after="60" w:line="360" w:lineRule="auto"/>
        <w:jc w:val="both"/>
        <w:textAlignment w:val="baseline"/>
        <w:rPr>
          <w:rFonts w:ascii="Arial" w:eastAsia="Times New Roman" w:hAnsi="Arial" w:cs="Arial"/>
          <w:i/>
          <w:sz w:val="24"/>
          <w:szCs w:val="24"/>
        </w:rPr>
      </w:pPr>
      <w:r w:rsidRPr="00990039">
        <w:rPr>
          <w:rFonts w:ascii="Arial" w:eastAsia="Times New Roman" w:hAnsi="Arial" w:cs="Arial"/>
          <w:i/>
          <w:sz w:val="24"/>
          <w:szCs w:val="24"/>
        </w:rPr>
        <w:t>La conception technique, la méthodologie et le plan de travail sont les éléments essentiels de la proposition technique. Il est suggéré de présenter la proposition technique (10 pages maximum, y compris les tableaux et graphiques) divisée en trois chapitres :</w:t>
      </w:r>
    </w:p>
    <w:p w:rsidR="00990039" w:rsidRPr="00990039" w:rsidRDefault="00990039" w:rsidP="008F3678">
      <w:pPr>
        <w:numPr>
          <w:ilvl w:val="0"/>
          <w:numId w:val="65"/>
        </w:numPr>
        <w:suppressAutoHyphens/>
        <w:autoSpaceDN w:val="0"/>
        <w:spacing w:before="60" w:after="60" w:line="360" w:lineRule="auto"/>
        <w:jc w:val="both"/>
        <w:textAlignment w:val="baseline"/>
        <w:rPr>
          <w:rFonts w:ascii="Arial" w:eastAsia="Times New Roman" w:hAnsi="Arial" w:cs="Arial"/>
          <w:i/>
          <w:sz w:val="24"/>
          <w:szCs w:val="24"/>
        </w:rPr>
      </w:pPr>
      <w:r w:rsidRPr="00990039">
        <w:rPr>
          <w:rFonts w:ascii="Arial" w:eastAsia="Times New Roman" w:hAnsi="Arial" w:cs="Arial"/>
          <w:i/>
          <w:sz w:val="24"/>
          <w:szCs w:val="24"/>
        </w:rPr>
        <w:t>Conception technique et méthodologie,</w:t>
      </w:r>
    </w:p>
    <w:p w:rsidR="00990039" w:rsidRPr="00990039" w:rsidRDefault="00990039" w:rsidP="008F3678">
      <w:pPr>
        <w:numPr>
          <w:ilvl w:val="0"/>
          <w:numId w:val="65"/>
        </w:numPr>
        <w:suppressAutoHyphens/>
        <w:autoSpaceDN w:val="0"/>
        <w:spacing w:before="60" w:after="60" w:line="360" w:lineRule="auto"/>
        <w:jc w:val="both"/>
        <w:textAlignment w:val="baseline"/>
        <w:rPr>
          <w:rFonts w:ascii="Arial" w:eastAsia="Times New Roman" w:hAnsi="Arial" w:cs="Arial"/>
          <w:i/>
          <w:sz w:val="24"/>
          <w:szCs w:val="24"/>
        </w:rPr>
      </w:pPr>
      <w:r w:rsidRPr="00990039">
        <w:rPr>
          <w:rFonts w:ascii="Arial" w:eastAsia="Times New Roman" w:hAnsi="Arial" w:cs="Arial"/>
          <w:i/>
          <w:sz w:val="24"/>
          <w:szCs w:val="24"/>
        </w:rPr>
        <w:t>Plan de travail, et</w:t>
      </w:r>
    </w:p>
    <w:p w:rsidR="00990039" w:rsidRPr="00990039" w:rsidRDefault="00990039" w:rsidP="008F3678">
      <w:pPr>
        <w:numPr>
          <w:ilvl w:val="0"/>
          <w:numId w:val="65"/>
        </w:numPr>
        <w:suppressAutoHyphens/>
        <w:autoSpaceDN w:val="0"/>
        <w:spacing w:before="60" w:after="60" w:line="360" w:lineRule="auto"/>
        <w:jc w:val="both"/>
        <w:textAlignment w:val="baseline"/>
        <w:rPr>
          <w:rFonts w:ascii="Arial" w:eastAsia="Times New Roman" w:hAnsi="Arial" w:cs="Arial"/>
          <w:i/>
          <w:sz w:val="24"/>
          <w:szCs w:val="24"/>
        </w:rPr>
      </w:pPr>
      <w:r w:rsidRPr="00990039">
        <w:rPr>
          <w:rFonts w:ascii="Arial" w:eastAsia="Times New Roman" w:hAnsi="Arial" w:cs="Arial"/>
          <w:i/>
          <w:sz w:val="24"/>
          <w:szCs w:val="24"/>
        </w:rPr>
        <w:t>Organisation et personnel</w:t>
      </w:r>
    </w:p>
    <w:p w:rsidR="00990039" w:rsidRPr="00990039" w:rsidRDefault="00990039" w:rsidP="00990039">
      <w:pPr>
        <w:suppressAutoHyphens/>
        <w:autoSpaceDN w:val="0"/>
        <w:spacing w:before="60" w:after="60" w:line="360" w:lineRule="auto"/>
        <w:jc w:val="both"/>
        <w:textAlignment w:val="baseline"/>
        <w:rPr>
          <w:rFonts w:ascii="Arial" w:eastAsia="Times New Roman" w:hAnsi="Arial" w:cs="Arial"/>
          <w:i/>
          <w:sz w:val="24"/>
          <w:szCs w:val="24"/>
        </w:rPr>
      </w:pPr>
      <w:r w:rsidRPr="00990039">
        <w:rPr>
          <w:rFonts w:ascii="Arial" w:eastAsia="Times New Roman" w:hAnsi="Arial" w:cs="Arial"/>
          <w:i/>
          <w:sz w:val="24"/>
          <w:szCs w:val="24"/>
        </w:rPr>
        <w:t>a)</w:t>
      </w:r>
      <w:r w:rsidRPr="00990039">
        <w:rPr>
          <w:rFonts w:ascii="Arial" w:eastAsia="Times New Roman" w:hAnsi="Arial" w:cs="Arial"/>
          <w:i/>
          <w:sz w:val="24"/>
          <w:szCs w:val="24"/>
        </w:rPr>
        <w:tab/>
      </w:r>
      <w:r w:rsidRPr="00990039">
        <w:rPr>
          <w:rFonts w:ascii="Arial" w:eastAsia="Times New Roman" w:hAnsi="Arial" w:cs="Arial"/>
          <w:i/>
          <w:sz w:val="24"/>
          <w:szCs w:val="24"/>
          <w:u w:val="single"/>
        </w:rPr>
        <w:t>Conception technique et méthodologie</w:t>
      </w:r>
      <w:r w:rsidRPr="00990039">
        <w:rPr>
          <w:rFonts w:ascii="Arial" w:eastAsia="Times New Roman" w:hAnsi="Arial" w:cs="Arial"/>
          <w:i/>
          <w:sz w:val="24"/>
          <w:szCs w:val="24"/>
        </w:rPr>
        <w:t>. Dans ce chapitre, il vous est suggéré d’expliquer la manière dont vous envisagez les objectifs de la mission, la conception des prestations, la méthodologie pour exécuter les activités et obtenir les résultats attendus et le détail de ceux-ci. Vous devrez mettre en relief les problèmes à résoudre et leur importance et expliquer la conception technique que vous adopterez pour ce faire. Vous devrez en outre expliquer la méthodologie que vous avez l’intention d’adopter et sa compatibilité avec la conception proposée.</w:t>
      </w:r>
    </w:p>
    <w:p w:rsidR="00990039" w:rsidRPr="00990039" w:rsidRDefault="00990039" w:rsidP="00990039">
      <w:pPr>
        <w:suppressAutoHyphens/>
        <w:autoSpaceDN w:val="0"/>
        <w:spacing w:before="60" w:after="60" w:line="360" w:lineRule="auto"/>
        <w:jc w:val="both"/>
        <w:textAlignment w:val="baseline"/>
        <w:rPr>
          <w:rFonts w:ascii="Arial" w:eastAsia="Times New Roman" w:hAnsi="Arial" w:cs="Arial"/>
          <w:i/>
          <w:sz w:val="24"/>
          <w:szCs w:val="24"/>
        </w:rPr>
      </w:pPr>
      <w:r w:rsidRPr="00990039">
        <w:rPr>
          <w:rFonts w:ascii="Arial" w:eastAsia="Times New Roman" w:hAnsi="Arial" w:cs="Arial"/>
          <w:i/>
          <w:sz w:val="24"/>
          <w:szCs w:val="24"/>
        </w:rPr>
        <w:t xml:space="preserve">b) </w:t>
      </w:r>
      <w:r w:rsidRPr="00990039">
        <w:rPr>
          <w:rFonts w:ascii="Arial" w:eastAsia="Times New Roman" w:hAnsi="Arial" w:cs="Arial"/>
          <w:i/>
          <w:sz w:val="24"/>
          <w:szCs w:val="24"/>
        </w:rPr>
        <w:tab/>
      </w:r>
      <w:r w:rsidRPr="00990039">
        <w:rPr>
          <w:rFonts w:ascii="Arial" w:eastAsia="Times New Roman" w:hAnsi="Arial" w:cs="Arial"/>
          <w:i/>
          <w:sz w:val="24"/>
          <w:szCs w:val="24"/>
          <w:u w:val="single"/>
        </w:rPr>
        <w:t>Plan de travail</w:t>
      </w:r>
      <w:r w:rsidRPr="00990039">
        <w:rPr>
          <w:rFonts w:ascii="Arial" w:eastAsia="Times New Roman" w:hAnsi="Arial" w:cs="Arial"/>
          <w:i/>
          <w:sz w:val="24"/>
          <w:szCs w:val="24"/>
        </w:rPr>
        <w:t xml:space="preserve">.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des documents finaux, y compris les rapports, croquis et tableaux qui constituent le produit final doivent être inclus dans ce chapitre. Le calendrier du personnel (4G) doit être compatible avec le programme de Travail (4H) </w:t>
      </w:r>
    </w:p>
    <w:p w:rsidR="00990039" w:rsidRPr="00990039" w:rsidRDefault="00990039" w:rsidP="008F3678">
      <w:pPr>
        <w:numPr>
          <w:ilvl w:val="0"/>
          <w:numId w:val="65"/>
        </w:numPr>
        <w:suppressAutoHyphens/>
        <w:autoSpaceDN w:val="0"/>
        <w:spacing w:before="60" w:after="60" w:line="360" w:lineRule="auto"/>
        <w:jc w:val="both"/>
        <w:textAlignment w:val="baseline"/>
        <w:rPr>
          <w:rFonts w:ascii="Arial" w:eastAsia="Calibri" w:hAnsi="Arial" w:cs="Arial"/>
          <w:i/>
        </w:rPr>
      </w:pPr>
      <w:r w:rsidRPr="00990039">
        <w:rPr>
          <w:rFonts w:ascii="Arial" w:eastAsia="Calibri" w:hAnsi="Arial" w:cs="Arial"/>
          <w:i/>
          <w:u w:val="single"/>
        </w:rPr>
        <w:t>Organisation et personnel</w:t>
      </w:r>
      <w:r w:rsidRPr="00990039">
        <w:rPr>
          <w:rFonts w:ascii="Arial" w:eastAsia="Calibri" w:hAnsi="Arial" w:cs="Arial"/>
          <w:i/>
        </w:rPr>
        <w:t>, Dans ce chapitre, vous proposerez la structure et la composition de votre équipe. Vous donnerez la liste des principales disciplines représentées, le nom de l’expert responsable et une liste du personnel clé et d’appui proposé.</w:t>
      </w:r>
    </w:p>
    <w:p w:rsidR="00990039" w:rsidRPr="00990039" w:rsidRDefault="00990039" w:rsidP="00990039">
      <w:pPr>
        <w:suppressAutoHyphens/>
        <w:autoSpaceDN w:val="0"/>
        <w:spacing w:before="60" w:after="60" w:line="360" w:lineRule="auto"/>
        <w:jc w:val="both"/>
        <w:textAlignment w:val="baseline"/>
        <w:rPr>
          <w:rFonts w:ascii="Arial" w:eastAsia="Times New Roman" w:hAnsi="Arial" w:cs="Arial"/>
          <w:sz w:val="24"/>
          <w:szCs w:val="24"/>
        </w:rPr>
      </w:pPr>
    </w:p>
    <w:p w:rsidR="00990039" w:rsidRPr="00990039" w:rsidRDefault="00990039" w:rsidP="00990039">
      <w:pPr>
        <w:suppressAutoHyphens/>
        <w:autoSpaceDN w:val="0"/>
        <w:spacing w:before="60" w:after="60" w:line="360" w:lineRule="auto"/>
        <w:jc w:val="both"/>
        <w:textAlignment w:val="baseline"/>
        <w:rPr>
          <w:rFonts w:ascii="Arial" w:eastAsia="Times New Roman" w:hAnsi="Arial" w:cs="Arial"/>
          <w:sz w:val="24"/>
          <w:szCs w:val="24"/>
        </w:rPr>
      </w:pPr>
    </w:p>
    <w:p w:rsidR="00990039" w:rsidRPr="00990039" w:rsidRDefault="00990039" w:rsidP="00990039">
      <w:pPr>
        <w:suppressAutoHyphens/>
        <w:autoSpaceDN w:val="0"/>
        <w:spacing w:before="60" w:after="60" w:line="360" w:lineRule="auto"/>
        <w:jc w:val="both"/>
        <w:textAlignment w:val="baseline"/>
        <w:rPr>
          <w:rFonts w:ascii="Arial" w:eastAsia="Times New Roman" w:hAnsi="Arial" w:cs="Arial"/>
          <w:sz w:val="24"/>
          <w:szCs w:val="24"/>
        </w:rPr>
      </w:pPr>
    </w:p>
    <w:p w:rsidR="00990039" w:rsidRPr="00990039" w:rsidRDefault="00990039" w:rsidP="00990039">
      <w:pPr>
        <w:suppressAutoHyphens/>
        <w:autoSpaceDN w:val="0"/>
        <w:spacing w:before="60" w:after="60" w:line="360" w:lineRule="auto"/>
        <w:jc w:val="both"/>
        <w:textAlignment w:val="baseline"/>
        <w:rPr>
          <w:rFonts w:ascii="Arial" w:eastAsia="Times New Roman" w:hAnsi="Arial" w:cs="Arial"/>
          <w:sz w:val="24"/>
          <w:szCs w:val="24"/>
        </w:rPr>
      </w:pPr>
    </w:p>
    <w:p w:rsidR="00990039" w:rsidRPr="00990039" w:rsidRDefault="00990039" w:rsidP="00990039">
      <w:pPr>
        <w:suppressAutoHyphens/>
        <w:autoSpaceDN w:val="0"/>
        <w:spacing w:before="60" w:after="60" w:line="360" w:lineRule="auto"/>
        <w:jc w:val="both"/>
        <w:textAlignment w:val="baseline"/>
        <w:rPr>
          <w:rFonts w:ascii="Arial" w:eastAsia="Times New Roman" w:hAnsi="Arial" w:cs="Arial"/>
          <w:sz w:val="24"/>
          <w:szCs w:val="24"/>
        </w:rPr>
      </w:pPr>
    </w:p>
    <w:p w:rsidR="00990039" w:rsidRDefault="00990039" w:rsidP="00990039">
      <w:pPr>
        <w:suppressAutoHyphens/>
        <w:autoSpaceDN w:val="0"/>
        <w:spacing w:before="60" w:after="60" w:line="360" w:lineRule="auto"/>
        <w:jc w:val="both"/>
        <w:textAlignment w:val="baseline"/>
        <w:rPr>
          <w:rFonts w:ascii="Arial" w:eastAsia="Times New Roman" w:hAnsi="Arial" w:cs="Arial"/>
          <w:sz w:val="24"/>
          <w:szCs w:val="24"/>
        </w:rPr>
      </w:pPr>
    </w:p>
    <w:p w:rsidR="002D5AEB" w:rsidRDefault="002D5AEB" w:rsidP="00990039">
      <w:pPr>
        <w:suppressAutoHyphens/>
        <w:autoSpaceDN w:val="0"/>
        <w:spacing w:before="60" w:after="60" w:line="360" w:lineRule="auto"/>
        <w:jc w:val="both"/>
        <w:textAlignment w:val="baseline"/>
        <w:rPr>
          <w:rFonts w:ascii="Arial" w:eastAsia="Times New Roman" w:hAnsi="Arial" w:cs="Arial"/>
          <w:sz w:val="24"/>
          <w:szCs w:val="24"/>
        </w:rPr>
      </w:pPr>
    </w:p>
    <w:p w:rsidR="002D5AEB" w:rsidRPr="00990039" w:rsidRDefault="002D5AEB" w:rsidP="00990039">
      <w:pPr>
        <w:suppressAutoHyphens/>
        <w:autoSpaceDN w:val="0"/>
        <w:spacing w:before="60" w:after="60" w:line="360" w:lineRule="auto"/>
        <w:jc w:val="both"/>
        <w:textAlignment w:val="baseline"/>
        <w:rPr>
          <w:rFonts w:ascii="Arial" w:eastAsia="Times New Roman" w:hAnsi="Arial" w:cs="Arial"/>
          <w:sz w:val="24"/>
          <w:szCs w:val="24"/>
        </w:rPr>
      </w:pPr>
    </w:p>
    <w:p w:rsidR="00990039" w:rsidRPr="00990039" w:rsidRDefault="00990039" w:rsidP="00990039">
      <w:pPr>
        <w:widowControl w:val="0"/>
        <w:suppressAutoHyphens/>
        <w:autoSpaceDE w:val="0"/>
        <w:autoSpaceDN w:val="0"/>
        <w:spacing w:before="120" w:after="120" w:line="240" w:lineRule="auto"/>
        <w:ind w:right="-6"/>
        <w:jc w:val="center"/>
        <w:textAlignment w:val="baseline"/>
        <w:rPr>
          <w:rFonts w:ascii="Arial" w:eastAsia="Times New Roman" w:hAnsi="Arial" w:cs="Arial"/>
          <w:b/>
          <w:bCs/>
          <w:caps/>
          <w:color w:val="000000" w:themeColor="text1"/>
          <w:spacing w:val="36"/>
          <w:w w:val="80"/>
          <w:position w:val="-1"/>
          <w:sz w:val="32"/>
          <w:szCs w:val="24"/>
        </w:rPr>
      </w:pPr>
      <w:bookmarkStart w:id="456" w:name="_Toc102984784"/>
      <w:bookmarkStart w:id="457" w:name="_Toc156855440"/>
      <w:bookmarkStart w:id="458" w:name="_Hlk233215119"/>
      <w:r w:rsidRPr="00990039">
        <w:rPr>
          <w:rFonts w:ascii="Arial" w:eastAsia="Times New Roman" w:hAnsi="Arial" w:cs="Arial"/>
          <w:b/>
          <w:bCs/>
          <w:caps/>
          <w:color w:val="000000"/>
          <w:spacing w:val="36"/>
          <w:w w:val="80"/>
          <w:position w:val="-1"/>
          <w:sz w:val="32"/>
          <w:szCs w:val="24"/>
        </w:rPr>
        <w:lastRenderedPageBreak/>
        <w:t xml:space="preserve">ANNEXEN°10 </w:t>
      </w:r>
      <w:r w:rsidRPr="00990039">
        <w:rPr>
          <w:rFonts w:ascii="Arial" w:eastAsia="Times New Roman" w:hAnsi="Arial" w:cs="Arial"/>
          <w:b/>
          <w:bCs/>
          <w:caps/>
          <w:color w:val="000000" w:themeColor="text1"/>
          <w:spacing w:val="36"/>
          <w:w w:val="80"/>
          <w:position w:val="-1"/>
          <w:sz w:val="32"/>
          <w:szCs w:val="24"/>
        </w:rPr>
        <w:t>Modèle de Déclaration sur l'honneur de visite du site</w:t>
      </w:r>
      <w:bookmarkEnd w:id="456"/>
      <w:bookmarkEnd w:id="457"/>
    </w:p>
    <w:p w:rsidR="00990039" w:rsidRPr="00990039" w:rsidRDefault="00990039" w:rsidP="00990039">
      <w:pPr>
        <w:suppressAutoHyphens/>
        <w:autoSpaceDN w:val="0"/>
        <w:spacing w:before="60" w:after="60" w:line="360" w:lineRule="auto"/>
        <w:textAlignment w:val="baseline"/>
        <w:rPr>
          <w:rFonts w:ascii="Arial" w:eastAsia="Times New Roman" w:hAnsi="Arial" w:cs="Arial"/>
          <w:sz w:val="24"/>
          <w:szCs w:val="24"/>
        </w:rPr>
      </w:pPr>
      <w:r w:rsidRPr="00990039">
        <w:rPr>
          <w:rFonts w:ascii="Arial" w:eastAsia="Times New Roman" w:hAnsi="Arial" w:cs="Arial"/>
          <w:sz w:val="24"/>
          <w:szCs w:val="24"/>
        </w:rPr>
        <w:t>Je soussigné M.__________________________________________________________</w:t>
      </w:r>
    </w:p>
    <w:p w:rsidR="00990039" w:rsidRPr="00990039" w:rsidRDefault="00990039" w:rsidP="00990039">
      <w:pPr>
        <w:suppressAutoHyphens/>
        <w:autoSpaceDN w:val="0"/>
        <w:spacing w:before="60" w:after="60" w:line="360" w:lineRule="auto"/>
        <w:textAlignment w:val="baseline"/>
        <w:rPr>
          <w:rFonts w:ascii="Arial" w:eastAsia="Times New Roman" w:hAnsi="Arial" w:cs="Arial"/>
          <w:sz w:val="24"/>
          <w:szCs w:val="24"/>
        </w:rPr>
      </w:pPr>
      <w:r w:rsidRPr="00990039">
        <w:rPr>
          <w:rFonts w:ascii="Arial" w:eastAsia="Times New Roman" w:hAnsi="Arial" w:cs="Arial"/>
          <w:sz w:val="24"/>
          <w:szCs w:val="24"/>
        </w:rPr>
        <w:t>Représentant l’Entreprise__________________________________________________</w:t>
      </w:r>
    </w:p>
    <w:p w:rsidR="00990039" w:rsidRPr="00990039" w:rsidRDefault="00990039" w:rsidP="00990039">
      <w:pPr>
        <w:suppressAutoHyphens/>
        <w:autoSpaceDN w:val="0"/>
        <w:spacing w:before="60" w:after="60" w:line="360" w:lineRule="auto"/>
        <w:textAlignment w:val="baseline"/>
        <w:rPr>
          <w:rFonts w:ascii="Arial" w:eastAsia="Times New Roman" w:hAnsi="Arial" w:cs="Arial"/>
          <w:sz w:val="24"/>
          <w:szCs w:val="24"/>
        </w:rPr>
      </w:pPr>
      <w:r w:rsidRPr="00990039">
        <w:rPr>
          <w:rFonts w:ascii="Arial" w:eastAsia="Times New Roman" w:hAnsi="Arial" w:cs="Arial"/>
          <w:sz w:val="24"/>
          <w:szCs w:val="24"/>
        </w:rPr>
        <w:t>Reconnais avoir visité ce jour le ________ du mois de ______________de l’année_______</w:t>
      </w:r>
    </w:p>
    <w:p w:rsidR="00990039" w:rsidRPr="00990039" w:rsidRDefault="00990039" w:rsidP="00990039">
      <w:pPr>
        <w:suppressAutoHyphens/>
        <w:autoSpaceDN w:val="0"/>
        <w:spacing w:before="60" w:after="60" w:line="360" w:lineRule="auto"/>
        <w:textAlignment w:val="baseline"/>
        <w:rPr>
          <w:rFonts w:ascii="Arial" w:eastAsia="Times New Roman" w:hAnsi="Arial" w:cs="Arial"/>
          <w:sz w:val="24"/>
          <w:szCs w:val="24"/>
        </w:rPr>
      </w:pPr>
      <w:r w:rsidRPr="00990039">
        <w:rPr>
          <w:rFonts w:ascii="Arial" w:eastAsia="Times New Roman" w:hAnsi="Arial" w:cs="Arial"/>
          <w:sz w:val="24"/>
          <w:szCs w:val="24"/>
        </w:rPr>
        <w:t>En compagnie de M._______________________________________________________</w:t>
      </w:r>
    </w:p>
    <w:p w:rsidR="00990039" w:rsidRPr="00990039" w:rsidRDefault="00990039" w:rsidP="00990039">
      <w:pPr>
        <w:suppressAutoHyphens/>
        <w:autoSpaceDN w:val="0"/>
        <w:spacing w:before="60" w:after="60" w:line="360" w:lineRule="auto"/>
        <w:textAlignment w:val="baseline"/>
        <w:rPr>
          <w:rFonts w:ascii="Arial" w:eastAsia="Times New Roman" w:hAnsi="Arial" w:cs="Arial"/>
          <w:sz w:val="24"/>
          <w:szCs w:val="24"/>
        </w:rPr>
      </w:pPr>
      <w:r w:rsidRPr="00990039">
        <w:rPr>
          <w:rFonts w:ascii="Arial" w:eastAsia="Times New Roman" w:hAnsi="Arial" w:cs="Arial"/>
          <w:sz w:val="24"/>
          <w:szCs w:val="24"/>
        </w:rPr>
        <w:t xml:space="preserve"> Agissant en lieu et place de l’utilisateur, le site du Projet de ________________________________________________________________________________________________________________________________________________________</w:t>
      </w:r>
    </w:p>
    <w:p w:rsidR="00990039" w:rsidRPr="00990039" w:rsidRDefault="00990039" w:rsidP="00990039">
      <w:pPr>
        <w:suppressAutoHyphens/>
        <w:autoSpaceDN w:val="0"/>
        <w:spacing w:before="60" w:after="60" w:line="360" w:lineRule="auto"/>
        <w:textAlignment w:val="baseline"/>
        <w:rPr>
          <w:rFonts w:ascii="Arial" w:eastAsia="Times New Roman" w:hAnsi="Arial" w:cs="Arial"/>
          <w:sz w:val="24"/>
          <w:szCs w:val="24"/>
        </w:rPr>
      </w:pPr>
      <w:r w:rsidRPr="00990039">
        <w:rPr>
          <w:rFonts w:ascii="Arial" w:eastAsia="Times New Roman" w:hAnsi="Arial" w:cs="Arial"/>
          <w:sz w:val="24"/>
          <w:szCs w:val="24"/>
        </w:rPr>
        <w:t>Pour lequel mon entreprise veut soumissionner.</w:t>
      </w:r>
    </w:p>
    <w:p w:rsidR="00990039" w:rsidRPr="00990039" w:rsidRDefault="00990039" w:rsidP="00990039">
      <w:pPr>
        <w:suppressAutoHyphens/>
        <w:autoSpaceDN w:val="0"/>
        <w:spacing w:before="60" w:after="60" w:line="360" w:lineRule="auto"/>
        <w:textAlignment w:val="baseline"/>
        <w:rPr>
          <w:rFonts w:ascii="Arial" w:eastAsia="Times New Roman" w:hAnsi="Arial" w:cs="Arial"/>
          <w:sz w:val="24"/>
          <w:szCs w:val="24"/>
        </w:rPr>
      </w:pPr>
      <w:r w:rsidRPr="00990039">
        <w:rPr>
          <w:rFonts w:ascii="Arial" w:eastAsia="Times New Roman" w:hAnsi="Arial" w:cs="Arial"/>
          <w:sz w:val="24"/>
          <w:szCs w:val="24"/>
        </w:rPr>
        <w:t>M’étant rendu sur les lieux, les observations suivantes ont été relevées :</w:t>
      </w:r>
    </w:p>
    <w:p w:rsidR="00990039" w:rsidRPr="00990039" w:rsidRDefault="00990039" w:rsidP="00990039">
      <w:pPr>
        <w:suppressAutoHyphens/>
        <w:autoSpaceDN w:val="0"/>
        <w:spacing w:before="60" w:after="60" w:line="360" w:lineRule="auto"/>
        <w:textAlignment w:val="baseline"/>
        <w:rPr>
          <w:rFonts w:ascii="Arial" w:eastAsia="Times New Roman" w:hAnsi="Arial" w:cs="Arial"/>
          <w:sz w:val="24"/>
          <w:szCs w:val="24"/>
        </w:rPr>
      </w:pPr>
      <w:r w:rsidRPr="00990039">
        <w:rPr>
          <w:rFonts w:ascii="Arial" w:eastAsia="Times New Roman" w:hAnsi="Arial" w:cs="Arial"/>
          <w:sz w:val="24"/>
          <w:szCs w:val="24"/>
        </w:rPr>
        <w:t>…………………………………………………………………………………………………………………………………………………………………………………………………………………………………………………………………………………………………………………………………………………………………………………………………………………………………………………………………………………………………………………………………………………………………………………………………………………………</w:t>
      </w:r>
    </w:p>
    <w:p w:rsidR="00990039" w:rsidRPr="00990039" w:rsidRDefault="00990039" w:rsidP="00990039">
      <w:pPr>
        <w:suppressAutoHyphens/>
        <w:autoSpaceDN w:val="0"/>
        <w:spacing w:before="60" w:after="60" w:line="360" w:lineRule="auto"/>
        <w:textAlignment w:val="baseline"/>
        <w:rPr>
          <w:rFonts w:ascii="Arial" w:eastAsia="Times New Roman" w:hAnsi="Arial" w:cs="Arial"/>
          <w:b/>
          <w:i/>
          <w:sz w:val="24"/>
          <w:szCs w:val="24"/>
        </w:rPr>
      </w:pPr>
      <w:r w:rsidRPr="00990039">
        <w:rPr>
          <w:rFonts w:ascii="Arial" w:eastAsia="Times New Roman" w:hAnsi="Arial" w:cs="Arial"/>
          <w:b/>
          <w:i/>
          <w:sz w:val="24"/>
          <w:szCs w:val="24"/>
        </w:rPr>
        <w:t>N.B : le prestataire doit soumettre pour chaque site de projet une déclaration de visite de site.</w:t>
      </w:r>
    </w:p>
    <w:p w:rsidR="00990039" w:rsidRPr="00990039" w:rsidRDefault="00990039" w:rsidP="00990039">
      <w:pPr>
        <w:tabs>
          <w:tab w:val="center" w:pos="4536"/>
          <w:tab w:val="right" w:pos="9072"/>
        </w:tabs>
        <w:suppressAutoHyphens/>
        <w:autoSpaceDN w:val="0"/>
        <w:spacing w:before="60" w:after="60" w:line="360" w:lineRule="auto"/>
        <w:ind w:left="708"/>
        <w:jc w:val="center"/>
        <w:textAlignment w:val="baseline"/>
        <w:rPr>
          <w:rFonts w:ascii="Arial" w:eastAsia="Times New Roman" w:hAnsi="Arial" w:cs="Arial"/>
          <w:sz w:val="24"/>
          <w:szCs w:val="24"/>
        </w:rPr>
      </w:pPr>
      <w:r w:rsidRPr="00990039">
        <w:rPr>
          <w:rFonts w:ascii="Arial" w:eastAsia="Times New Roman" w:hAnsi="Arial" w:cs="Arial"/>
          <w:sz w:val="24"/>
          <w:szCs w:val="24"/>
        </w:rPr>
        <w:t xml:space="preserve">                                 Fait à …………………</w:t>
      </w:r>
      <w:proofErr w:type="gramStart"/>
      <w:r w:rsidRPr="00990039">
        <w:rPr>
          <w:rFonts w:ascii="Arial" w:eastAsia="Times New Roman" w:hAnsi="Arial" w:cs="Arial"/>
          <w:sz w:val="24"/>
          <w:szCs w:val="24"/>
        </w:rPr>
        <w:t>…….</w:t>
      </w:r>
      <w:proofErr w:type="gramEnd"/>
      <w:r w:rsidRPr="00990039">
        <w:rPr>
          <w:rFonts w:ascii="Arial" w:eastAsia="Times New Roman" w:hAnsi="Arial" w:cs="Arial"/>
          <w:sz w:val="24"/>
          <w:szCs w:val="24"/>
        </w:rPr>
        <w:t>, le …………………………</w:t>
      </w:r>
    </w:p>
    <w:p w:rsidR="00990039" w:rsidRPr="00990039" w:rsidRDefault="00990039" w:rsidP="00990039">
      <w:pPr>
        <w:suppressAutoHyphens/>
        <w:autoSpaceDN w:val="0"/>
        <w:spacing w:before="60" w:after="60" w:line="360" w:lineRule="auto"/>
        <w:ind w:left="708"/>
        <w:textAlignment w:val="baseline"/>
        <w:rPr>
          <w:rFonts w:ascii="Arial" w:eastAsia="Times New Roman" w:hAnsi="Arial" w:cs="Arial"/>
          <w:sz w:val="24"/>
          <w:szCs w:val="24"/>
        </w:rPr>
      </w:pPr>
      <w:r w:rsidRPr="00990039">
        <w:rPr>
          <w:rFonts w:ascii="Arial" w:eastAsia="Times New Roman" w:hAnsi="Arial" w:cs="Arial"/>
          <w:sz w:val="24"/>
          <w:szCs w:val="24"/>
        </w:rPr>
        <w:t xml:space="preserve">                                             Le soumissionnaire</w:t>
      </w:r>
    </w:p>
    <w:p w:rsidR="00990039" w:rsidRPr="00990039" w:rsidRDefault="00990039" w:rsidP="00990039">
      <w:pPr>
        <w:suppressAutoHyphens/>
        <w:autoSpaceDN w:val="0"/>
        <w:spacing w:before="60" w:after="60" w:line="360" w:lineRule="auto"/>
        <w:ind w:left="708"/>
        <w:jc w:val="center"/>
        <w:textAlignment w:val="baseline"/>
        <w:rPr>
          <w:rFonts w:ascii="Arial" w:eastAsia="Times New Roman" w:hAnsi="Arial" w:cs="Arial"/>
          <w:sz w:val="24"/>
          <w:szCs w:val="24"/>
        </w:rPr>
      </w:pPr>
      <w:r w:rsidRPr="00990039">
        <w:rPr>
          <w:rFonts w:ascii="Arial" w:eastAsia="Times New Roman" w:hAnsi="Arial" w:cs="Arial"/>
          <w:sz w:val="24"/>
          <w:szCs w:val="24"/>
        </w:rPr>
        <w:t>(Nom, prénom, signature et cachet)</w:t>
      </w:r>
    </w:p>
    <w:bookmarkEnd w:id="458"/>
    <w:p w:rsidR="00990039" w:rsidRPr="00990039" w:rsidRDefault="00990039" w:rsidP="00990039">
      <w:pPr>
        <w:suppressAutoHyphens/>
        <w:spacing w:before="60" w:after="60" w:line="360" w:lineRule="auto"/>
        <w:ind w:left="578" w:hanging="578"/>
        <w:rPr>
          <w:rFonts w:ascii="Arial" w:eastAsia="Times New Roman" w:hAnsi="Arial" w:cs="Arial"/>
          <w:sz w:val="24"/>
          <w:szCs w:val="24"/>
        </w:rPr>
      </w:pPr>
    </w:p>
    <w:bookmarkEnd w:id="449"/>
    <w:p w:rsidR="00990039" w:rsidRPr="00990039" w:rsidRDefault="00990039" w:rsidP="00990039">
      <w:pPr>
        <w:tabs>
          <w:tab w:val="left" w:pos="2470"/>
        </w:tabs>
        <w:jc w:val="both"/>
        <w:rPr>
          <w:rFonts w:ascii="Arial" w:hAnsi="Arial" w:cs="Arial"/>
        </w:rPr>
      </w:pPr>
    </w:p>
    <w:p w:rsidR="00990039" w:rsidRPr="00990039" w:rsidRDefault="00990039" w:rsidP="00990039">
      <w:pPr>
        <w:tabs>
          <w:tab w:val="left" w:pos="2470"/>
        </w:tabs>
        <w:jc w:val="both"/>
        <w:rPr>
          <w:rFonts w:ascii="Arial" w:hAnsi="Arial" w:cs="Arial"/>
        </w:rPr>
      </w:pPr>
    </w:p>
    <w:p w:rsidR="00990039" w:rsidRPr="00990039" w:rsidRDefault="00990039" w:rsidP="00990039">
      <w:pPr>
        <w:tabs>
          <w:tab w:val="left" w:pos="2470"/>
        </w:tabs>
        <w:jc w:val="both"/>
        <w:rPr>
          <w:rFonts w:ascii="Arial" w:hAnsi="Arial" w:cs="Arial"/>
        </w:rPr>
      </w:pPr>
    </w:p>
    <w:p w:rsidR="00672086" w:rsidRDefault="00672086">
      <w:pPr>
        <w:rPr>
          <w:rFonts w:ascii="Arial" w:hAnsi="Arial" w:cs="Arial"/>
        </w:rPr>
      </w:pPr>
      <w:r>
        <w:rPr>
          <w:rFonts w:ascii="Arial" w:hAnsi="Arial" w:cs="Arial"/>
        </w:rPr>
        <w:br w:type="page"/>
      </w:r>
    </w:p>
    <w:p w:rsidR="00672086" w:rsidRPr="00F51289" w:rsidRDefault="00672086" w:rsidP="00672086">
      <w:pPr>
        <w:widowControl w:val="0"/>
        <w:autoSpaceDE w:val="0"/>
        <w:autoSpaceDN w:val="0"/>
        <w:adjustRightInd w:val="0"/>
        <w:spacing w:after="0" w:line="360" w:lineRule="auto"/>
        <w:ind w:right="-7"/>
        <w:jc w:val="center"/>
        <w:outlineLvl w:val="0"/>
        <w:rPr>
          <w:rFonts w:ascii="Arial" w:eastAsia="Times New Roman" w:hAnsi="Arial" w:cs="Arial"/>
          <w:b/>
          <w:bCs/>
          <w:sz w:val="24"/>
          <w:szCs w:val="24"/>
        </w:rPr>
      </w:pPr>
      <w:bookmarkStart w:id="459" w:name="_Toc342472108"/>
      <w:bookmarkStart w:id="460" w:name="_Toc343672310"/>
      <w:bookmarkStart w:id="461" w:name="_Toc381903897"/>
      <w:bookmarkStart w:id="462" w:name="_Toc381905176"/>
      <w:bookmarkStart w:id="463" w:name="_Toc381905468"/>
      <w:bookmarkStart w:id="464" w:name="_Toc381905755"/>
      <w:bookmarkStart w:id="465" w:name="_Toc381906034"/>
      <w:r w:rsidRPr="00F51289">
        <w:rPr>
          <w:rFonts w:ascii="Arial" w:eastAsia="Times New Roman" w:hAnsi="Arial" w:cs="Arial"/>
          <w:b/>
          <w:bCs/>
          <w:sz w:val="24"/>
          <w:szCs w:val="24"/>
        </w:rPr>
        <w:lastRenderedPageBreak/>
        <w:t>Annexe n°</w:t>
      </w:r>
      <w:r>
        <w:rPr>
          <w:rFonts w:ascii="Arial" w:eastAsia="Times New Roman" w:hAnsi="Arial" w:cs="Arial"/>
          <w:b/>
          <w:bCs/>
          <w:sz w:val="24"/>
          <w:szCs w:val="24"/>
        </w:rPr>
        <w:t xml:space="preserve"> 11</w:t>
      </w:r>
      <w:r w:rsidRPr="00F51289">
        <w:rPr>
          <w:rFonts w:ascii="Arial" w:eastAsia="Times New Roman" w:hAnsi="Arial" w:cs="Arial"/>
          <w:b/>
          <w:bCs/>
          <w:spacing w:val="10"/>
          <w:sz w:val="24"/>
          <w:szCs w:val="24"/>
        </w:rPr>
        <w:t> </w:t>
      </w:r>
      <w:r w:rsidRPr="00F51289">
        <w:rPr>
          <w:rFonts w:ascii="Arial" w:eastAsia="Times New Roman" w:hAnsi="Arial" w:cs="Arial"/>
          <w:b/>
          <w:bCs/>
          <w:sz w:val="24"/>
          <w:szCs w:val="24"/>
        </w:rPr>
        <w:t>: MODELE DE POUVOIRS (en cas de Groupement d’entreprises)</w:t>
      </w:r>
      <w:bookmarkEnd w:id="459"/>
      <w:bookmarkEnd w:id="460"/>
      <w:bookmarkEnd w:id="461"/>
      <w:bookmarkEnd w:id="462"/>
      <w:bookmarkEnd w:id="463"/>
      <w:bookmarkEnd w:id="464"/>
      <w:bookmarkEnd w:id="465"/>
    </w:p>
    <w:p w:rsidR="00672086" w:rsidRPr="00F51289" w:rsidRDefault="00672086" w:rsidP="00672086">
      <w:pPr>
        <w:spacing w:after="0" w:line="360" w:lineRule="auto"/>
        <w:jc w:val="both"/>
        <w:rPr>
          <w:rFonts w:ascii="Arial" w:eastAsia="Times New Roman" w:hAnsi="Arial" w:cs="Arial"/>
          <w:sz w:val="24"/>
          <w:szCs w:val="24"/>
        </w:rPr>
      </w:pP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Je soussigné, Mme/M………………………………………</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Directeur Général de (Entreprise mandant) ……………………………</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Demeurant à…………………BP………………</w:t>
      </w:r>
      <w:proofErr w:type="gramStart"/>
      <w:r w:rsidRPr="00F51289">
        <w:rPr>
          <w:rFonts w:ascii="Arial" w:eastAsia="Times New Roman" w:hAnsi="Arial" w:cs="Arial"/>
          <w:sz w:val="24"/>
          <w:szCs w:val="24"/>
        </w:rPr>
        <w:t>…….</w:t>
      </w:r>
      <w:proofErr w:type="gramEnd"/>
      <w:r w:rsidRPr="00F51289">
        <w:rPr>
          <w:rFonts w:ascii="Arial" w:eastAsia="Times New Roman" w:hAnsi="Arial" w:cs="Arial"/>
          <w:sz w:val="24"/>
          <w:szCs w:val="24"/>
        </w:rPr>
        <w:t>Tél………………..Fax………..</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Donne par la présente, pouvoir à Mme/M……………………………………….</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Directeur Général de (Entreprise mandante) ……………………………</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Demeurant à…………………BP………………</w:t>
      </w:r>
      <w:proofErr w:type="gramStart"/>
      <w:r w:rsidRPr="00F51289">
        <w:rPr>
          <w:rFonts w:ascii="Arial" w:eastAsia="Times New Roman" w:hAnsi="Arial" w:cs="Arial"/>
          <w:sz w:val="24"/>
          <w:szCs w:val="24"/>
        </w:rPr>
        <w:t>…….</w:t>
      </w:r>
      <w:proofErr w:type="gramEnd"/>
      <w:r w:rsidRPr="00F51289">
        <w:rPr>
          <w:rFonts w:ascii="Arial" w:eastAsia="Times New Roman" w:hAnsi="Arial" w:cs="Arial"/>
          <w:sz w:val="24"/>
          <w:szCs w:val="24"/>
        </w:rPr>
        <w:t>Tél………………..Fax………..</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Pour être mandataire du Groupement solidaire constitué par les Entreprises (préciser les raisons sociales des différentes Entreprise) ……………………………………, dans le cadre de l’Appel d’Offres N°……………</w:t>
      </w:r>
      <w:proofErr w:type="gramStart"/>
      <w:r w:rsidRPr="00F51289">
        <w:rPr>
          <w:rFonts w:ascii="Arial" w:eastAsia="Times New Roman" w:hAnsi="Arial" w:cs="Arial"/>
          <w:sz w:val="24"/>
          <w:szCs w:val="24"/>
        </w:rPr>
        <w:t>…….</w:t>
      </w:r>
      <w:proofErr w:type="gramEnd"/>
      <w:r w:rsidRPr="00F51289">
        <w:rPr>
          <w:rFonts w:ascii="Arial" w:eastAsia="Times New Roman" w:hAnsi="Arial" w:cs="Arial"/>
          <w:sz w:val="24"/>
          <w:szCs w:val="24"/>
        </w:rPr>
        <w:t>., pour l’exécution des prestations de ……………………..</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En conséquent, il peut assister à toutes les réunions, prendre part à toutes les délibérations, procéder à tous votes, signer tout procès-verbaux, tous contrats et toutes pièces, se substituer et généralement, faire le nécessaire dans le cadre du présent appel d’offres et du marché éventuel subséquent.</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En foi de quoi, le présent acte de pouvoir est établi pour servir et valoir ce que de droit.</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Fait à …………………………………</w:t>
      </w:r>
      <w:proofErr w:type="gramStart"/>
      <w:r w:rsidRPr="00F51289">
        <w:rPr>
          <w:rFonts w:ascii="Arial" w:eastAsia="Times New Roman" w:hAnsi="Arial" w:cs="Arial"/>
          <w:sz w:val="24"/>
          <w:szCs w:val="24"/>
        </w:rPr>
        <w:t>le,…</w:t>
      </w:r>
      <w:proofErr w:type="gramEnd"/>
      <w:r w:rsidRPr="00F51289">
        <w:rPr>
          <w:rFonts w:ascii="Arial" w:eastAsia="Times New Roman" w:hAnsi="Arial" w:cs="Arial"/>
          <w:sz w:val="24"/>
          <w:szCs w:val="24"/>
        </w:rPr>
        <w:t>…………………</w:t>
      </w:r>
    </w:p>
    <w:p w:rsidR="00672086" w:rsidRPr="00F51289" w:rsidRDefault="00672086" w:rsidP="00672086">
      <w:pPr>
        <w:spacing w:after="0" w:line="360" w:lineRule="auto"/>
        <w:jc w:val="both"/>
        <w:rPr>
          <w:rFonts w:ascii="Arial" w:eastAsia="Times New Roman" w:hAnsi="Arial" w:cs="Arial"/>
          <w:sz w:val="24"/>
          <w:szCs w:val="24"/>
        </w:rPr>
      </w:pP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Le mandant,</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(Nom, prénom, signature et cachet précédé de la mention manuscrite « bon pour pouvoirs »)</w:t>
      </w:r>
    </w:p>
    <w:p w:rsidR="00672086" w:rsidRPr="00F51289" w:rsidRDefault="00672086" w:rsidP="00672086">
      <w:pPr>
        <w:spacing w:after="0" w:line="360" w:lineRule="auto"/>
        <w:jc w:val="both"/>
        <w:rPr>
          <w:rFonts w:ascii="Arial" w:eastAsia="Times New Roman" w:hAnsi="Arial" w:cs="Arial"/>
          <w:sz w:val="24"/>
          <w:szCs w:val="24"/>
        </w:rPr>
      </w:pPr>
    </w:p>
    <w:p w:rsidR="00672086" w:rsidRPr="00F51289" w:rsidRDefault="00672086" w:rsidP="00672086">
      <w:pPr>
        <w:spacing w:after="0" w:line="360" w:lineRule="auto"/>
        <w:jc w:val="both"/>
        <w:rPr>
          <w:rFonts w:ascii="Arial" w:eastAsia="Times New Roman" w:hAnsi="Arial" w:cs="Arial"/>
          <w:b/>
          <w:sz w:val="24"/>
          <w:szCs w:val="24"/>
          <w:u w:val="single"/>
        </w:rPr>
      </w:pPr>
      <w:r w:rsidRPr="00F51289">
        <w:rPr>
          <w:rFonts w:ascii="Arial" w:eastAsia="Times New Roman" w:hAnsi="Arial" w:cs="Arial"/>
          <w:b/>
          <w:sz w:val="24"/>
          <w:szCs w:val="24"/>
          <w:u w:val="single"/>
        </w:rPr>
        <w:t>Légalisation par le Notaire</w:t>
      </w:r>
    </w:p>
    <w:p w:rsidR="00672086" w:rsidRPr="00F51289" w:rsidRDefault="00672086" w:rsidP="00672086">
      <w:pPr>
        <w:widowControl w:val="0"/>
        <w:autoSpaceDE w:val="0"/>
        <w:autoSpaceDN w:val="0"/>
        <w:adjustRightInd w:val="0"/>
        <w:spacing w:after="0" w:line="360" w:lineRule="auto"/>
        <w:ind w:right="-7"/>
        <w:jc w:val="center"/>
        <w:outlineLvl w:val="0"/>
        <w:rPr>
          <w:rFonts w:ascii="Arial" w:eastAsia="Times New Roman" w:hAnsi="Arial" w:cs="Arial"/>
          <w:b/>
          <w:bCs/>
          <w:sz w:val="24"/>
          <w:szCs w:val="24"/>
        </w:rPr>
      </w:pPr>
      <w:r w:rsidRPr="00F51289">
        <w:rPr>
          <w:rFonts w:ascii="Arial" w:eastAsia="Times New Roman" w:hAnsi="Arial" w:cs="Arial"/>
          <w:b/>
          <w:bCs/>
          <w:sz w:val="24"/>
          <w:szCs w:val="24"/>
          <w:u w:val="single"/>
        </w:rPr>
        <w:br w:type="page"/>
      </w:r>
      <w:bookmarkStart w:id="466" w:name="_Toc381903898"/>
      <w:bookmarkStart w:id="467" w:name="_Toc381905177"/>
      <w:bookmarkStart w:id="468" w:name="_Toc381905469"/>
      <w:bookmarkStart w:id="469" w:name="_Toc381905756"/>
      <w:bookmarkStart w:id="470" w:name="_Toc381906035"/>
      <w:r w:rsidRPr="00F51289">
        <w:rPr>
          <w:rFonts w:ascii="Arial" w:eastAsia="Times New Roman" w:hAnsi="Arial" w:cs="Arial"/>
          <w:b/>
          <w:bCs/>
          <w:sz w:val="24"/>
          <w:szCs w:val="24"/>
        </w:rPr>
        <w:lastRenderedPageBreak/>
        <w:t>Annexe n°</w:t>
      </w:r>
      <w:r>
        <w:rPr>
          <w:rFonts w:ascii="Arial" w:eastAsia="Times New Roman" w:hAnsi="Arial" w:cs="Arial"/>
          <w:b/>
          <w:bCs/>
          <w:sz w:val="24"/>
          <w:szCs w:val="24"/>
        </w:rPr>
        <w:t xml:space="preserve"> 12 </w:t>
      </w:r>
      <w:r w:rsidRPr="00F51289">
        <w:rPr>
          <w:rFonts w:ascii="Arial" w:eastAsia="Times New Roman" w:hAnsi="Arial" w:cs="Arial"/>
          <w:b/>
          <w:bCs/>
          <w:sz w:val="24"/>
          <w:szCs w:val="24"/>
        </w:rPr>
        <w:t>: CADRE D’ACCORD DE GROUPEMENT</w:t>
      </w:r>
      <w:bookmarkEnd w:id="466"/>
      <w:bookmarkEnd w:id="467"/>
      <w:bookmarkEnd w:id="468"/>
      <w:bookmarkEnd w:id="469"/>
      <w:bookmarkEnd w:id="470"/>
    </w:p>
    <w:p w:rsidR="00672086" w:rsidRPr="00F51289" w:rsidRDefault="00672086" w:rsidP="00672086">
      <w:pPr>
        <w:spacing w:after="0" w:line="360" w:lineRule="auto"/>
        <w:jc w:val="both"/>
        <w:rPr>
          <w:rFonts w:ascii="Arial" w:eastAsia="Times New Roman" w:hAnsi="Arial" w:cs="Arial"/>
          <w:sz w:val="24"/>
          <w:szCs w:val="24"/>
        </w:rPr>
      </w:pP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Nom et adresse des partenaires du Groupement :</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Nom et adresse des institutions bancaires du Groupement :</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Rôle de chaque associé :</w:t>
      </w:r>
    </w:p>
    <w:p w:rsidR="00672086" w:rsidRPr="00F51289" w:rsidRDefault="00672086" w:rsidP="00672086">
      <w:pPr>
        <w:spacing w:after="0" w:line="360" w:lineRule="auto"/>
        <w:jc w:val="both"/>
        <w:rPr>
          <w:rFonts w:ascii="Arial" w:eastAsia="Times New Roman" w:hAnsi="Arial" w:cs="Arial"/>
          <w:i/>
          <w:w w:val="90"/>
          <w:sz w:val="24"/>
          <w:szCs w:val="24"/>
        </w:rPr>
      </w:pPr>
      <w:r w:rsidRPr="00F51289">
        <w:rPr>
          <w:rFonts w:ascii="Arial" w:eastAsia="Times New Roman" w:hAnsi="Arial" w:cs="Arial"/>
          <w:i/>
          <w:w w:val="90"/>
          <w:sz w:val="24"/>
          <w:szCs w:val="24"/>
        </w:rPr>
        <w:t>(PRECISER LE NATURE DES PRESTATIONS DE CHAQUE MEMBRE DU GROUPEMENT)</w:t>
      </w:r>
    </w:p>
    <w:p w:rsidR="00672086" w:rsidRPr="00F51289" w:rsidRDefault="00672086" w:rsidP="00672086">
      <w:pPr>
        <w:spacing w:after="0" w:line="360" w:lineRule="auto"/>
        <w:jc w:val="both"/>
        <w:rPr>
          <w:rFonts w:ascii="Arial" w:eastAsia="Times New Roman" w:hAnsi="Arial" w:cs="Arial"/>
          <w:sz w:val="24"/>
          <w:szCs w:val="24"/>
        </w:rPr>
      </w:pP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Nature du Groupement :</w:t>
      </w:r>
    </w:p>
    <w:p w:rsidR="00672086" w:rsidRPr="00F51289" w:rsidRDefault="00672086" w:rsidP="00672086">
      <w:pPr>
        <w:spacing w:after="0" w:line="360" w:lineRule="auto"/>
        <w:jc w:val="both"/>
        <w:rPr>
          <w:rFonts w:ascii="Arial" w:eastAsia="Times New Roman" w:hAnsi="Arial" w:cs="Arial"/>
          <w:i/>
          <w:sz w:val="24"/>
          <w:szCs w:val="24"/>
        </w:rPr>
      </w:pPr>
      <w:r w:rsidRPr="00F51289">
        <w:rPr>
          <w:rFonts w:ascii="Arial" w:eastAsia="Times New Roman" w:hAnsi="Arial" w:cs="Arial"/>
          <w:sz w:val="24"/>
          <w:szCs w:val="24"/>
        </w:rPr>
        <w:t>Groupement solidaire pour la réalisation de (</w:t>
      </w:r>
      <w:r w:rsidRPr="00F51289">
        <w:rPr>
          <w:rFonts w:ascii="Arial" w:eastAsia="Times New Roman" w:hAnsi="Arial" w:cs="Arial"/>
          <w:i/>
          <w:sz w:val="24"/>
          <w:szCs w:val="24"/>
        </w:rPr>
        <w:t>PRECISER N° APPEL D’OFFRES, LOT ET NATURE DES PRESTATIONS)</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 xml:space="preserve">Mandataire : </w:t>
      </w:r>
    </w:p>
    <w:p w:rsidR="00672086" w:rsidRPr="00F51289" w:rsidRDefault="00672086" w:rsidP="006720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Signature</w:t>
      </w:r>
    </w:p>
    <w:p w:rsidR="00672086" w:rsidRPr="00F51289" w:rsidRDefault="00672086" w:rsidP="00672086">
      <w:pPr>
        <w:spacing w:after="0" w:line="360" w:lineRule="auto"/>
        <w:jc w:val="both"/>
        <w:rPr>
          <w:rFonts w:ascii="Arial" w:eastAsia="Times New Roman" w:hAnsi="Arial" w:cs="Arial"/>
          <w:i/>
          <w:sz w:val="24"/>
          <w:szCs w:val="24"/>
        </w:rPr>
      </w:pPr>
      <w:r w:rsidRPr="00F51289">
        <w:rPr>
          <w:rFonts w:ascii="Arial" w:eastAsia="Times New Roman" w:hAnsi="Arial" w:cs="Arial"/>
          <w:i/>
          <w:sz w:val="24"/>
          <w:szCs w:val="24"/>
        </w:rPr>
        <w:t>(SIGNATURE DE TOUS LES MEMBRES DU GROUPEMENT)</w:t>
      </w:r>
    </w:p>
    <w:p w:rsidR="00B268DF" w:rsidRDefault="00B268DF">
      <w:pPr>
        <w:rPr>
          <w:rFonts w:ascii="Arial" w:eastAsia="Times New Roman" w:hAnsi="Arial" w:cs="Arial"/>
          <w:sz w:val="24"/>
          <w:szCs w:val="24"/>
        </w:rPr>
      </w:pPr>
      <w:r>
        <w:rPr>
          <w:rFonts w:ascii="Arial" w:eastAsia="Times New Roman" w:hAnsi="Arial" w:cs="Arial"/>
          <w:sz w:val="24"/>
          <w:szCs w:val="24"/>
        </w:rPr>
        <w:br w:type="page"/>
      </w:r>
    </w:p>
    <w:p w:rsidR="00B268DF" w:rsidRPr="00F51289" w:rsidRDefault="00B268DF" w:rsidP="00B268DF">
      <w:pPr>
        <w:widowControl w:val="0"/>
        <w:autoSpaceDE w:val="0"/>
        <w:autoSpaceDN w:val="0"/>
        <w:adjustRightInd w:val="0"/>
        <w:spacing w:after="0" w:line="360" w:lineRule="auto"/>
        <w:ind w:right="-7"/>
        <w:jc w:val="center"/>
        <w:outlineLvl w:val="0"/>
        <w:rPr>
          <w:rFonts w:ascii="Arial" w:eastAsia="Times New Roman" w:hAnsi="Arial" w:cs="Arial"/>
          <w:b/>
          <w:bCs/>
          <w:sz w:val="24"/>
          <w:szCs w:val="24"/>
        </w:rPr>
      </w:pPr>
      <w:bookmarkStart w:id="471" w:name="_Toc231112021"/>
      <w:bookmarkStart w:id="472" w:name="_Toc231364590"/>
      <w:bookmarkStart w:id="473" w:name="_Toc343672315"/>
      <w:bookmarkStart w:id="474" w:name="_Toc158101774"/>
      <w:bookmarkStart w:id="475" w:name="_Toc158112541"/>
      <w:bookmarkStart w:id="476" w:name="_Toc158112763"/>
      <w:bookmarkStart w:id="477" w:name="_Toc381903902"/>
      <w:bookmarkStart w:id="478" w:name="_Toc381905181"/>
      <w:bookmarkStart w:id="479" w:name="_Toc381905473"/>
      <w:bookmarkStart w:id="480" w:name="_Toc381905760"/>
      <w:bookmarkStart w:id="481" w:name="_Toc381906039"/>
      <w:r w:rsidRPr="00F51289">
        <w:rPr>
          <w:rFonts w:ascii="Arial" w:eastAsia="Times New Roman" w:hAnsi="Arial" w:cs="Arial"/>
          <w:b/>
          <w:bCs/>
          <w:sz w:val="24"/>
          <w:szCs w:val="24"/>
        </w:rPr>
        <w:lastRenderedPageBreak/>
        <w:t>Annexe n°1</w:t>
      </w:r>
      <w:r>
        <w:rPr>
          <w:rFonts w:ascii="Arial" w:eastAsia="Times New Roman" w:hAnsi="Arial" w:cs="Arial"/>
          <w:b/>
          <w:bCs/>
          <w:sz w:val="24"/>
          <w:szCs w:val="24"/>
        </w:rPr>
        <w:t xml:space="preserve">3 </w:t>
      </w:r>
      <w:r w:rsidRPr="00F51289">
        <w:rPr>
          <w:rFonts w:ascii="Arial" w:eastAsia="Times New Roman" w:hAnsi="Arial" w:cs="Arial"/>
          <w:b/>
          <w:bCs/>
          <w:sz w:val="24"/>
          <w:szCs w:val="24"/>
        </w:rPr>
        <w:t>: CADRE DU PROGRAMME D’EXECUTION DES TRAVAUX</w:t>
      </w:r>
      <w:bookmarkEnd w:id="471"/>
      <w:bookmarkEnd w:id="472"/>
      <w:bookmarkEnd w:id="473"/>
      <w:bookmarkEnd w:id="474"/>
      <w:bookmarkEnd w:id="475"/>
      <w:bookmarkEnd w:id="476"/>
      <w:bookmarkEnd w:id="477"/>
      <w:bookmarkEnd w:id="478"/>
      <w:bookmarkEnd w:id="479"/>
      <w:bookmarkEnd w:id="480"/>
      <w:bookmarkEnd w:id="481"/>
    </w:p>
    <w:p w:rsidR="00B268DF" w:rsidRPr="00B268DF" w:rsidRDefault="00B268DF" w:rsidP="00B268DF">
      <w:pPr>
        <w:spacing w:after="0" w:line="360" w:lineRule="auto"/>
        <w:jc w:val="both"/>
        <w:rPr>
          <w:rFonts w:ascii="Arial" w:eastAsia="Times New Roman" w:hAnsi="Arial" w:cs="Arial"/>
        </w:rPr>
      </w:pPr>
      <w:r w:rsidRPr="00B268DF">
        <w:rPr>
          <w:rFonts w:ascii="Arial" w:eastAsia="Times New Roman" w:hAnsi="Arial" w:cs="Arial"/>
        </w:rPr>
        <w:t xml:space="preserve">Le cocontractant doit présenter un programme d’exécution détaillé montrant pour chaque tronçon de voirie, ouvrage d’art, toutes les activités nécessaires pour la réalisation des travaux, le maintien de la circulation et le maintien en service des réseaux concessionnaires. </w:t>
      </w:r>
    </w:p>
    <w:p w:rsidR="00B268DF" w:rsidRPr="00B268DF" w:rsidRDefault="00B268DF" w:rsidP="00B268DF">
      <w:pPr>
        <w:spacing w:after="0" w:line="360" w:lineRule="auto"/>
        <w:jc w:val="both"/>
        <w:rPr>
          <w:rFonts w:ascii="Arial" w:eastAsia="Times New Roman" w:hAnsi="Arial" w:cs="Arial"/>
        </w:rPr>
      </w:pPr>
      <w:r w:rsidRPr="00B268DF">
        <w:rPr>
          <w:rFonts w:ascii="Arial" w:eastAsia="Times New Roman" w:hAnsi="Arial" w:cs="Arial"/>
        </w:rPr>
        <w:t>Ce programme fera apparaître l’ordre desdites activités quantitativement et mensuellement suivant le délai d’exécution.</w:t>
      </w:r>
    </w:p>
    <w:p w:rsidR="00B268DF" w:rsidRPr="00B268DF" w:rsidRDefault="00B268DF" w:rsidP="00B268DF">
      <w:pPr>
        <w:spacing w:after="0" w:line="360" w:lineRule="auto"/>
        <w:jc w:val="both"/>
        <w:rPr>
          <w:rFonts w:ascii="Arial" w:eastAsia="Times New Roman" w:hAnsi="Arial" w:cs="Arial"/>
        </w:rPr>
      </w:pPr>
      <w:r w:rsidRPr="00B268DF">
        <w:rPr>
          <w:rFonts w:ascii="Arial" w:eastAsia="Times New Roman" w:hAnsi="Arial" w:cs="Arial"/>
        </w:rPr>
        <w:t>Un programme général fera la synthèse des travaux à exécuter en montrant les dispositions pour le maintien de la circulation et le maintien en service des réseaux concessionnaires.</w:t>
      </w:r>
    </w:p>
    <w:p w:rsidR="00B268DF" w:rsidRPr="00B268DF" w:rsidRDefault="00B268DF" w:rsidP="00B268DF">
      <w:pPr>
        <w:spacing w:after="0" w:line="360" w:lineRule="auto"/>
        <w:jc w:val="both"/>
        <w:rPr>
          <w:rFonts w:ascii="Arial" w:eastAsia="Times New Roman" w:hAnsi="Arial" w:cs="Arial"/>
        </w:rPr>
      </w:pPr>
      <w:r w:rsidRPr="00B268DF">
        <w:rPr>
          <w:rFonts w:ascii="Arial" w:eastAsia="Times New Roman" w:hAnsi="Arial" w:cs="Arial"/>
        </w:rPr>
        <w:t>Ce programme devra en outre faire apparaître la possibilité l’échelonnement dans la livraison de certains ouvrages.</w:t>
      </w:r>
    </w:p>
    <w:p w:rsidR="00B268DF" w:rsidRPr="00B268DF" w:rsidRDefault="00B268DF" w:rsidP="00B268DF">
      <w:pPr>
        <w:spacing w:after="0" w:line="360" w:lineRule="auto"/>
        <w:jc w:val="both"/>
        <w:rPr>
          <w:rFonts w:ascii="Arial" w:eastAsia="Times New Roman" w:hAnsi="Arial" w:cs="Arial"/>
        </w:rPr>
      </w:pPr>
      <w:r w:rsidRPr="00B268DF">
        <w:rPr>
          <w:rFonts w:ascii="Arial" w:eastAsia="Times New Roman" w:hAnsi="Arial" w:cs="Arial"/>
        </w:rPr>
        <w:t>L’échéancier d’exécution des travaux sera établi par le cocontractant en incluant la période de préparation. Cette période débute à la date de la notification de l’approbation du marché.</w:t>
      </w:r>
    </w:p>
    <w:p w:rsidR="00B268DF" w:rsidRPr="00B268DF" w:rsidRDefault="00B268DF" w:rsidP="00B268DF">
      <w:pPr>
        <w:spacing w:after="0" w:line="360" w:lineRule="auto"/>
        <w:jc w:val="both"/>
        <w:rPr>
          <w:rFonts w:ascii="Arial" w:eastAsia="Times New Roman" w:hAnsi="Arial" w:cs="Arial"/>
        </w:rPr>
      </w:pPr>
      <w:r w:rsidRPr="00B268DF">
        <w:rPr>
          <w:rFonts w:ascii="Arial" w:eastAsia="Times New Roman" w:hAnsi="Arial" w:cs="Arial"/>
        </w:rPr>
        <w:t>Le cocontractant utilisera les annexes 8, 9 et 10 pour se présenter et présenter les moyens qui seront mobilisés.</w:t>
      </w:r>
    </w:p>
    <w:p w:rsidR="00B268DF" w:rsidRPr="00B268DF" w:rsidRDefault="00B268DF" w:rsidP="00B268DF">
      <w:pPr>
        <w:spacing w:after="0" w:line="360" w:lineRule="auto"/>
        <w:jc w:val="both"/>
        <w:rPr>
          <w:rFonts w:ascii="Arial" w:eastAsia="Times New Roman" w:hAnsi="Arial" w:cs="Arial"/>
        </w:rPr>
      </w:pPr>
      <w:r w:rsidRPr="00B268DF">
        <w:rPr>
          <w:rFonts w:ascii="Arial" w:eastAsia="Times New Roman" w:hAnsi="Arial" w:cs="Arial"/>
        </w:rPr>
        <w:t>Méthodologie et planning</w:t>
      </w:r>
    </w:p>
    <w:p w:rsidR="00B268DF" w:rsidRPr="00B268DF" w:rsidRDefault="00B268DF" w:rsidP="00B268DF">
      <w:pPr>
        <w:spacing w:after="0" w:line="360" w:lineRule="auto"/>
        <w:jc w:val="both"/>
        <w:rPr>
          <w:rFonts w:ascii="Arial" w:eastAsia="Times New Roman" w:hAnsi="Arial" w:cs="Arial"/>
        </w:rPr>
      </w:pPr>
      <w:r w:rsidRPr="00B268DF">
        <w:rPr>
          <w:rFonts w:ascii="Arial" w:eastAsia="Times New Roman" w:hAnsi="Arial" w:cs="Arial"/>
        </w:rPr>
        <w:t>L’offre technique doit contenir, sous peine de rejet, une note méthodologique définissant clairement et de manière cohérente la stratégie à mettre en place pour l’accomplissement de l’opération et un programme de travaux dont le cadre est présenté ci-dessous.</w:t>
      </w:r>
    </w:p>
    <w:tbl>
      <w:tblPr>
        <w:tblW w:w="9599" w:type="dxa"/>
        <w:tblInd w:w="250"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43"/>
        <w:gridCol w:w="944"/>
        <w:gridCol w:w="453"/>
        <w:gridCol w:w="452"/>
        <w:gridCol w:w="452"/>
        <w:gridCol w:w="453"/>
        <w:gridCol w:w="454"/>
        <w:gridCol w:w="454"/>
        <w:gridCol w:w="454"/>
        <w:gridCol w:w="454"/>
        <w:gridCol w:w="454"/>
        <w:gridCol w:w="454"/>
        <w:gridCol w:w="454"/>
        <w:gridCol w:w="454"/>
        <w:gridCol w:w="454"/>
        <w:gridCol w:w="454"/>
        <w:gridCol w:w="454"/>
        <w:gridCol w:w="454"/>
        <w:gridCol w:w="454"/>
      </w:tblGrid>
      <w:tr w:rsidR="00B268DF" w:rsidRPr="00B268DF" w:rsidTr="00BC4B86">
        <w:tc>
          <w:tcPr>
            <w:tcW w:w="9599" w:type="dxa"/>
            <w:gridSpan w:val="19"/>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r w:rsidRPr="00B268DF">
              <w:rPr>
                <w:rFonts w:ascii="Arial" w:eastAsia="Times New Roman" w:hAnsi="Arial" w:cs="Arial"/>
              </w:rPr>
              <w:t xml:space="preserve">Mois </w:t>
            </w:r>
          </w:p>
        </w:tc>
      </w:tr>
      <w:tr w:rsidR="00B268DF" w:rsidRPr="00B268DF" w:rsidTr="00BC4B86">
        <w:tc>
          <w:tcPr>
            <w:tcW w:w="1887" w:type="dxa"/>
            <w:gridSpan w:val="2"/>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r w:rsidRPr="00B268DF">
              <w:rPr>
                <w:rFonts w:ascii="Arial" w:eastAsia="Times New Roman" w:hAnsi="Arial" w:cs="Arial"/>
              </w:rPr>
              <w:t xml:space="preserve">POSTES </w:t>
            </w: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r>
      <w:tr w:rsidR="00B268DF" w:rsidRPr="00B268DF" w:rsidTr="00BC4B86">
        <w:tc>
          <w:tcPr>
            <w:tcW w:w="1887" w:type="dxa"/>
            <w:gridSpan w:val="2"/>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r>
      <w:tr w:rsidR="00B268DF" w:rsidRPr="00B268DF" w:rsidTr="00BC4B86">
        <w:tc>
          <w:tcPr>
            <w:tcW w:w="1887" w:type="dxa"/>
            <w:gridSpan w:val="2"/>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r>
      <w:tr w:rsidR="00B268DF" w:rsidRPr="00B268DF" w:rsidTr="00BC4B86">
        <w:trPr>
          <w:cantSplit/>
        </w:trPr>
        <w:tc>
          <w:tcPr>
            <w:tcW w:w="943" w:type="dxa"/>
            <w:tcBorders>
              <w:top w:val="single" w:sz="4" w:space="0" w:color="auto"/>
              <w:left w:val="single" w:sz="4" w:space="0" w:color="auto"/>
              <w:bottom w:val="single" w:sz="4" w:space="0" w:color="auto"/>
              <w:right w:val="single" w:sz="4" w:space="0" w:color="auto"/>
            </w:tcBorders>
            <w:shd w:val="clear" w:color="auto" w:fill="auto"/>
            <w:vAlign w:val="center"/>
          </w:tcPr>
          <w:p w:rsidR="00B268DF" w:rsidRPr="00B268DF" w:rsidRDefault="00B268DF" w:rsidP="00BC4B86">
            <w:pPr>
              <w:spacing w:after="0" w:line="360" w:lineRule="auto"/>
              <w:jc w:val="both"/>
              <w:rPr>
                <w:rFonts w:ascii="Arial" w:eastAsia="Times New Roman" w:hAnsi="Arial" w:cs="Arial"/>
              </w:rPr>
            </w:pPr>
          </w:p>
        </w:tc>
        <w:tc>
          <w:tcPr>
            <w:tcW w:w="944" w:type="dxa"/>
            <w:tcBorders>
              <w:top w:val="single" w:sz="4" w:space="0" w:color="auto"/>
              <w:left w:val="single" w:sz="4" w:space="0" w:color="auto"/>
              <w:bottom w:val="single" w:sz="4" w:space="0" w:color="auto"/>
              <w:right w:val="single" w:sz="4" w:space="0" w:color="auto"/>
            </w:tcBorders>
            <w:shd w:val="clear" w:color="auto" w:fill="auto"/>
            <w:vAlign w:val="center"/>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r>
      <w:tr w:rsidR="00B268DF" w:rsidRPr="00B268DF" w:rsidTr="00BC4B86">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268DF" w:rsidRPr="00B268DF" w:rsidRDefault="00B268DF" w:rsidP="00BC4B86">
            <w:pPr>
              <w:spacing w:after="0" w:line="360" w:lineRule="auto"/>
              <w:jc w:val="both"/>
              <w:rPr>
                <w:rFonts w:ascii="Arial" w:eastAsia="Times New Roman" w:hAnsi="Arial" w:cs="Arial"/>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r>
      <w:tr w:rsidR="00B268DF" w:rsidRPr="00B268DF" w:rsidTr="00BC4B86">
        <w:tc>
          <w:tcPr>
            <w:tcW w:w="1887" w:type="dxa"/>
            <w:gridSpan w:val="2"/>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r>
      <w:tr w:rsidR="00B268DF" w:rsidRPr="00B268DF" w:rsidTr="00BC4B86">
        <w:tc>
          <w:tcPr>
            <w:tcW w:w="1887" w:type="dxa"/>
            <w:gridSpan w:val="2"/>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2"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3"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c>
          <w:tcPr>
            <w:tcW w:w="454" w:type="dxa"/>
            <w:tcBorders>
              <w:top w:val="single" w:sz="4" w:space="0" w:color="auto"/>
              <w:left w:val="single" w:sz="4" w:space="0" w:color="auto"/>
              <w:bottom w:val="single" w:sz="4" w:space="0" w:color="auto"/>
              <w:right w:val="single" w:sz="4" w:space="0" w:color="auto"/>
            </w:tcBorders>
          </w:tcPr>
          <w:p w:rsidR="00B268DF" w:rsidRPr="00B268DF" w:rsidRDefault="00B268DF" w:rsidP="00BC4B86">
            <w:pPr>
              <w:spacing w:after="0" w:line="360" w:lineRule="auto"/>
              <w:jc w:val="both"/>
              <w:rPr>
                <w:rFonts w:ascii="Arial" w:eastAsia="Times New Roman" w:hAnsi="Arial" w:cs="Arial"/>
              </w:rPr>
            </w:pPr>
          </w:p>
        </w:tc>
      </w:tr>
    </w:tbl>
    <w:p w:rsidR="00B268DF" w:rsidRPr="00B268DF" w:rsidRDefault="00B268DF" w:rsidP="00B268DF">
      <w:pPr>
        <w:spacing w:after="0"/>
        <w:jc w:val="both"/>
        <w:rPr>
          <w:rFonts w:ascii="Arial" w:eastAsia="Times New Roman" w:hAnsi="Arial" w:cs="Arial"/>
        </w:rPr>
      </w:pPr>
    </w:p>
    <w:p w:rsidR="00B268DF" w:rsidRPr="00B268DF" w:rsidRDefault="00B268DF" w:rsidP="00B268DF">
      <w:pPr>
        <w:spacing w:after="0" w:line="360" w:lineRule="auto"/>
        <w:jc w:val="both"/>
        <w:rPr>
          <w:rFonts w:ascii="Arial" w:eastAsia="Times New Roman" w:hAnsi="Arial" w:cs="Arial"/>
        </w:rPr>
      </w:pPr>
      <w:r w:rsidRPr="00B268DF">
        <w:rPr>
          <w:rFonts w:ascii="Arial" w:eastAsia="Times New Roman" w:hAnsi="Arial" w:cs="Arial"/>
        </w:rPr>
        <w:t>Avant d’effectuer l’évaluation détaillée des offres, la Sous-commission d’analyse devra s’assurer que chaque offre est pour l’essentiel conforme aux conditions requises par le dossier d’appel d’offres.</w:t>
      </w:r>
    </w:p>
    <w:p w:rsidR="00B268DF" w:rsidRPr="00F51289" w:rsidRDefault="00B268DF" w:rsidP="00B268DF">
      <w:pPr>
        <w:spacing w:after="0" w:line="360" w:lineRule="auto"/>
        <w:jc w:val="both"/>
        <w:rPr>
          <w:rFonts w:ascii="Arial" w:eastAsia="Times New Roman" w:hAnsi="Arial" w:cs="Arial"/>
          <w:sz w:val="24"/>
          <w:szCs w:val="24"/>
        </w:rPr>
      </w:pPr>
      <w:r w:rsidRPr="00B268DF">
        <w:rPr>
          <w:rFonts w:ascii="Arial" w:eastAsia="Times New Roman" w:hAnsi="Arial" w:cs="Arial"/>
        </w:rPr>
        <w:t>Aux fins de la présente clause, une offre conforme pour l’essentiel au dossier d’appel d’offres qui répond à tous les critères essentiels, conditions et spécifications du dossier d’appel d’offres, sans divergences ou réserves essentielles. Une divergence ou une réserve essentielle est celle qui affecte de façon appréciable l’étendue, la qualité ou l’exécution des travaux qui limite de façon appréciable et en contradiction avec les dispositions du dossier d’appel d’offres. Les droits du Maître d’</w:t>
      </w:r>
      <w:r w:rsidR="002D5AEB">
        <w:rPr>
          <w:rFonts w:ascii="Arial" w:eastAsia="Times New Roman" w:hAnsi="Arial" w:cs="Arial"/>
        </w:rPr>
        <w:t>O</w:t>
      </w:r>
      <w:r w:rsidRPr="00B268DF">
        <w:rPr>
          <w:rFonts w:ascii="Arial" w:eastAsia="Times New Roman" w:hAnsi="Arial" w:cs="Arial"/>
        </w:rPr>
        <w:t>uvrage</w:t>
      </w:r>
      <w:r w:rsidR="002D5AEB">
        <w:rPr>
          <w:rFonts w:ascii="Arial" w:eastAsia="Times New Roman" w:hAnsi="Arial" w:cs="Arial"/>
        </w:rPr>
        <w:t xml:space="preserve"> Délégué</w:t>
      </w:r>
      <w:r w:rsidRPr="00B268DF">
        <w:rPr>
          <w:rFonts w:ascii="Arial" w:eastAsia="Times New Roman" w:hAnsi="Arial" w:cs="Arial"/>
        </w:rPr>
        <w:t xml:space="preserve"> ou les obligations du cocontractant au titre du Marché, et dont la correction affecterait injustement la position des autres soumissionnaires qui ont présenté des offres conformes pour l’essentiel au dossier.</w:t>
      </w:r>
    </w:p>
    <w:p w:rsidR="002D5AEB" w:rsidRDefault="002D5AEB">
      <w:pPr>
        <w:rPr>
          <w:rFonts w:ascii="Arial" w:eastAsia="Times New Roman" w:hAnsi="Arial" w:cs="Arial"/>
          <w:b/>
          <w:bCs/>
          <w:sz w:val="24"/>
          <w:szCs w:val="24"/>
        </w:rPr>
      </w:pPr>
      <w:bookmarkStart w:id="482" w:name="_Toc381903903"/>
      <w:bookmarkStart w:id="483" w:name="_Toc381905182"/>
      <w:bookmarkStart w:id="484" w:name="_Toc381905474"/>
      <w:bookmarkStart w:id="485" w:name="_Toc381905761"/>
      <w:bookmarkStart w:id="486" w:name="_Toc381906040"/>
      <w:r>
        <w:rPr>
          <w:rFonts w:ascii="Arial" w:eastAsia="Times New Roman" w:hAnsi="Arial" w:cs="Arial"/>
          <w:b/>
          <w:bCs/>
          <w:sz w:val="24"/>
          <w:szCs w:val="24"/>
        </w:rPr>
        <w:br w:type="page"/>
      </w:r>
    </w:p>
    <w:p w:rsidR="00B268DF" w:rsidRPr="00F51289" w:rsidRDefault="00B268DF" w:rsidP="00B268DF">
      <w:pPr>
        <w:widowControl w:val="0"/>
        <w:autoSpaceDE w:val="0"/>
        <w:autoSpaceDN w:val="0"/>
        <w:adjustRightInd w:val="0"/>
        <w:spacing w:after="0" w:line="360" w:lineRule="auto"/>
        <w:ind w:right="-7"/>
        <w:jc w:val="center"/>
        <w:outlineLvl w:val="0"/>
        <w:rPr>
          <w:rFonts w:ascii="Arial" w:eastAsia="Times New Roman" w:hAnsi="Arial" w:cs="Arial"/>
          <w:b/>
          <w:bCs/>
          <w:sz w:val="24"/>
          <w:szCs w:val="24"/>
        </w:rPr>
      </w:pPr>
      <w:r w:rsidRPr="00F51289">
        <w:rPr>
          <w:rFonts w:ascii="Arial" w:eastAsia="Times New Roman" w:hAnsi="Arial" w:cs="Arial"/>
          <w:b/>
          <w:bCs/>
          <w:sz w:val="24"/>
          <w:szCs w:val="24"/>
        </w:rPr>
        <w:lastRenderedPageBreak/>
        <w:t>Annexe n°1</w:t>
      </w:r>
      <w:r>
        <w:rPr>
          <w:rFonts w:ascii="Arial" w:eastAsia="Times New Roman" w:hAnsi="Arial" w:cs="Arial"/>
          <w:b/>
          <w:bCs/>
          <w:sz w:val="24"/>
          <w:szCs w:val="24"/>
        </w:rPr>
        <w:t>4</w:t>
      </w:r>
      <w:r w:rsidR="00EF4EBA">
        <w:rPr>
          <w:rFonts w:ascii="Arial" w:eastAsia="Times New Roman" w:hAnsi="Arial" w:cs="Arial"/>
          <w:b/>
          <w:bCs/>
          <w:sz w:val="24"/>
          <w:szCs w:val="24"/>
        </w:rPr>
        <w:t xml:space="preserve"> </w:t>
      </w:r>
      <w:r w:rsidRPr="00F51289">
        <w:rPr>
          <w:rFonts w:ascii="Arial" w:eastAsia="Times New Roman" w:hAnsi="Arial" w:cs="Arial"/>
          <w:b/>
          <w:bCs/>
          <w:sz w:val="24"/>
          <w:szCs w:val="24"/>
        </w:rPr>
        <w:t xml:space="preserve">: </w:t>
      </w:r>
      <w:r w:rsidR="00EF4EBA" w:rsidRPr="00F51289">
        <w:rPr>
          <w:rFonts w:ascii="Arial" w:eastAsia="Times New Roman" w:hAnsi="Arial" w:cs="Arial"/>
          <w:b/>
          <w:bCs/>
          <w:sz w:val="24"/>
          <w:szCs w:val="24"/>
        </w:rPr>
        <w:t>MODELE DE</w:t>
      </w:r>
      <w:r>
        <w:rPr>
          <w:rFonts w:ascii="Arial" w:eastAsia="Times New Roman" w:hAnsi="Arial" w:cs="Arial"/>
          <w:b/>
          <w:bCs/>
          <w:sz w:val="24"/>
          <w:szCs w:val="24"/>
        </w:rPr>
        <w:t xml:space="preserve"> RAPPORT</w:t>
      </w:r>
      <w:r w:rsidRPr="00F51289">
        <w:rPr>
          <w:rFonts w:ascii="Arial" w:eastAsia="Times New Roman" w:hAnsi="Arial" w:cs="Arial"/>
          <w:b/>
          <w:bCs/>
          <w:sz w:val="24"/>
          <w:szCs w:val="24"/>
        </w:rPr>
        <w:t xml:space="preserve"> DE VISITE DES LIEUX</w:t>
      </w:r>
      <w:bookmarkEnd w:id="482"/>
      <w:bookmarkEnd w:id="483"/>
      <w:bookmarkEnd w:id="484"/>
      <w:bookmarkEnd w:id="485"/>
      <w:bookmarkEnd w:id="486"/>
    </w:p>
    <w:p w:rsidR="00B268DF" w:rsidRPr="00F51289" w:rsidRDefault="00B268DF" w:rsidP="00B268DF">
      <w:pPr>
        <w:spacing w:after="0" w:line="360" w:lineRule="auto"/>
        <w:jc w:val="both"/>
        <w:rPr>
          <w:rFonts w:ascii="Arial" w:eastAsia="Times New Roman" w:hAnsi="Arial" w:cs="Arial"/>
          <w:sz w:val="24"/>
          <w:szCs w:val="24"/>
        </w:rPr>
      </w:pPr>
    </w:p>
    <w:p w:rsidR="00B268DF" w:rsidRPr="00F51289" w:rsidRDefault="00B268DF" w:rsidP="00B268DF">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Je soussigné M………………………………………………………………………</w:t>
      </w:r>
    </w:p>
    <w:p w:rsidR="00B268DF" w:rsidRPr="00F51289" w:rsidRDefault="00B268DF" w:rsidP="00B268DF">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 xml:space="preserve">Directeur/Responsable technique </w:t>
      </w:r>
      <w:r>
        <w:rPr>
          <w:rFonts w:ascii="Arial" w:eastAsia="Times New Roman" w:hAnsi="Arial" w:cs="Arial"/>
          <w:sz w:val="24"/>
          <w:szCs w:val="24"/>
        </w:rPr>
        <w:t>de l’entreprise…………………………………………</w:t>
      </w:r>
    </w:p>
    <w:p w:rsidR="00B268DF" w:rsidRPr="00F51289" w:rsidRDefault="00B268DF" w:rsidP="00B268DF">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Atteste avoir visité le (s) tronçon (s) ……………………………………………………………………</w:t>
      </w:r>
      <w:proofErr w:type="gramStart"/>
      <w:r w:rsidRPr="00F51289">
        <w:rPr>
          <w:rFonts w:ascii="Arial" w:eastAsia="Times New Roman" w:hAnsi="Arial" w:cs="Arial"/>
          <w:sz w:val="24"/>
          <w:szCs w:val="24"/>
        </w:rPr>
        <w:t>……</w:t>
      </w:r>
      <w:r>
        <w:rPr>
          <w:rFonts w:ascii="Arial" w:eastAsia="Times New Roman" w:hAnsi="Arial" w:cs="Arial"/>
          <w:sz w:val="24"/>
          <w:szCs w:val="24"/>
        </w:rPr>
        <w:t>.</w:t>
      </w:r>
      <w:proofErr w:type="gramEnd"/>
      <w:r>
        <w:rPr>
          <w:rFonts w:ascii="Arial" w:eastAsia="Times New Roman" w:hAnsi="Arial" w:cs="Arial"/>
          <w:sz w:val="24"/>
          <w:szCs w:val="24"/>
        </w:rPr>
        <w:t>., de la ville de ………………………………</w:t>
      </w:r>
    </w:p>
    <w:p w:rsidR="00B268DF" w:rsidRPr="00F51289" w:rsidRDefault="00B268DF" w:rsidP="00B268DF">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Objet de l’appel d’offres n°…………………………………………………………………</w:t>
      </w:r>
      <w:proofErr w:type="gramStart"/>
      <w:r w:rsidRPr="00F51289">
        <w:rPr>
          <w:rFonts w:ascii="Arial" w:eastAsia="Times New Roman" w:hAnsi="Arial" w:cs="Arial"/>
          <w:sz w:val="24"/>
          <w:szCs w:val="24"/>
        </w:rPr>
        <w:t>…….</w:t>
      </w:r>
      <w:proofErr w:type="gramEnd"/>
      <w:r w:rsidRPr="00F51289">
        <w:rPr>
          <w:rFonts w:ascii="Arial" w:eastAsia="Times New Roman" w:hAnsi="Arial" w:cs="Arial"/>
          <w:sz w:val="24"/>
          <w:szCs w:val="24"/>
        </w:rPr>
        <w:t>.</w:t>
      </w:r>
    </w:p>
    <w:p w:rsidR="00B268DF" w:rsidRPr="00F51289" w:rsidRDefault="00B268DF" w:rsidP="00B268DF">
      <w:pPr>
        <w:spacing w:after="0" w:line="360" w:lineRule="auto"/>
        <w:jc w:val="both"/>
        <w:rPr>
          <w:rFonts w:ascii="Arial" w:eastAsia="Times New Roman" w:hAnsi="Arial" w:cs="Arial"/>
          <w:sz w:val="24"/>
          <w:szCs w:val="24"/>
        </w:rPr>
      </w:pPr>
    </w:p>
    <w:p w:rsidR="00B268DF" w:rsidRPr="00F51289" w:rsidRDefault="00B268DF" w:rsidP="00B268DF">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A l’issue de cette visite, les observations suivantes ont été relevées.</w:t>
      </w:r>
    </w:p>
    <w:p w:rsidR="00B268DF" w:rsidRPr="00F51289" w:rsidRDefault="00B268DF" w:rsidP="00B268DF">
      <w:pPr>
        <w:spacing w:after="0" w:line="360" w:lineRule="auto"/>
        <w:jc w:val="both"/>
        <w:rPr>
          <w:rFonts w:ascii="Arial" w:eastAsia="Times New Roman" w:hAnsi="Arial" w:cs="Arial"/>
          <w:sz w:val="24"/>
          <w:szCs w:val="24"/>
        </w:rPr>
      </w:pPr>
    </w:p>
    <w:p w:rsidR="00B268DF" w:rsidRPr="00F51289" w:rsidRDefault="00B268DF" w:rsidP="00B268DF">
      <w:pPr>
        <w:spacing w:after="0" w:line="360" w:lineRule="auto"/>
        <w:jc w:val="both"/>
        <w:rPr>
          <w:rFonts w:ascii="Arial" w:eastAsia="Times New Roman" w:hAnsi="Arial" w:cs="Arial"/>
          <w:b/>
          <w:sz w:val="24"/>
          <w:szCs w:val="24"/>
        </w:rPr>
      </w:pPr>
      <w:r w:rsidRPr="00F51289">
        <w:rPr>
          <w:rFonts w:ascii="Arial" w:eastAsia="Times New Roman" w:hAnsi="Arial" w:cs="Arial"/>
          <w:b/>
          <w:sz w:val="24"/>
          <w:szCs w:val="24"/>
        </w:rPr>
        <w:t>OBSERVATIONS GENERALES</w:t>
      </w:r>
    </w:p>
    <w:p w:rsidR="00B268DF" w:rsidRPr="00F51289" w:rsidRDefault="00B268DF" w:rsidP="00B268DF">
      <w:pPr>
        <w:spacing w:after="0" w:line="360" w:lineRule="auto"/>
        <w:jc w:val="both"/>
        <w:rPr>
          <w:rFonts w:ascii="Arial" w:eastAsia="Times New Roman" w:hAnsi="Arial" w:cs="Arial"/>
          <w:sz w:val="24"/>
          <w:szCs w:val="24"/>
        </w:rPr>
      </w:pPr>
    </w:p>
    <w:p w:rsidR="00B268DF" w:rsidRPr="00F51289" w:rsidRDefault="00B268DF" w:rsidP="00B268DF">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Tronçon :</w:t>
      </w:r>
    </w:p>
    <w:p w:rsidR="00B268DF" w:rsidRPr="00F51289" w:rsidRDefault="00B268DF" w:rsidP="00B268DF">
      <w:pPr>
        <w:spacing w:after="0" w:line="360" w:lineRule="auto"/>
        <w:jc w:val="both"/>
        <w:rPr>
          <w:rFonts w:ascii="Arial" w:eastAsia="Times New Roman" w:hAnsi="Arial" w:cs="Arial"/>
          <w:sz w:val="24"/>
          <w:szCs w:val="24"/>
        </w:rPr>
      </w:pPr>
    </w:p>
    <w:tbl>
      <w:tblPr>
        <w:tblW w:w="93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514"/>
      </w:tblGrid>
      <w:tr w:rsidR="00B268DF" w:rsidRPr="00F51289" w:rsidTr="00BC4B86">
        <w:tc>
          <w:tcPr>
            <w:tcW w:w="2808" w:type="dxa"/>
          </w:tcPr>
          <w:p w:rsidR="00B268DF" w:rsidRPr="00F51289" w:rsidRDefault="00B268DF" w:rsidP="00BC4B86">
            <w:pPr>
              <w:spacing w:after="0" w:line="360" w:lineRule="auto"/>
              <w:jc w:val="both"/>
              <w:rPr>
                <w:rFonts w:ascii="Arial" w:eastAsia="Times New Roman" w:hAnsi="Arial" w:cs="Arial"/>
                <w:b/>
                <w:sz w:val="24"/>
                <w:szCs w:val="24"/>
              </w:rPr>
            </w:pPr>
            <w:r w:rsidRPr="00F51289">
              <w:rPr>
                <w:rFonts w:ascii="Arial" w:eastAsia="Times New Roman" w:hAnsi="Arial" w:cs="Arial"/>
                <w:b/>
                <w:sz w:val="24"/>
                <w:szCs w:val="24"/>
              </w:rPr>
              <w:t>Localisation</w:t>
            </w:r>
          </w:p>
        </w:tc>
        <w:tc>
          <w:tcPr>
            <w:tcW w:w="6514" w:type="dxa"/>
          </w:tcPr>
          <w:p w:rsidR="00B268DF" w:rsidRPr="00F51289" w:rsidRDefault="00B268DF" w:rsidP="00BC4B86">
            <w:pPr>
              <w:spacing w:after="0" w:line="360" w:lineRule="auto"/>
              <w:jc w:val="both"/>
              <w:rPr>
                <w:rFonts w:ascii="Arial" w:eastAsia="Times New Roman" w:hAnsi="Arial" w:cs="Arial"/>
                <w:b/>
                <w:sz w:val="24"/>
                <w:szCs w:val="24"/>
              </w:rPr>
            </w:pPr>
            <w:r w:rsidRPr="00F51289">
              <w:rPr>
                <w:rFonts w:ascii="Arial" w:eastAsia="Times New Roman" w:hAnsi="Arial" w:cs="Arial"/>
                <w:b/>
                <w:sz w:val="24"/>
                <w:szCs w:val="24"/>
              </w:rPr>
              <w:t xml:space="preserve">Observations </w:t>
            </w:r>
            <w:r w:rsidRPr="00F51289">
              <w:rPr>
                <w:rFonts w:ascii="Arial" w:eastAsia="Times New Roman" w:hAnsi="Arial" w:cs="Arial"/>
                <w:b/>
                <w:sz w:val="24"/>
                <w:szCs w:val="24"/>
              </w:rPr>
              <w:footnoteReference w:id="1"/>
            </w:r>
          </w:p>
        </w:tc>
      </w:tr>
      <w:tr w:rsidR="00B268DF" w:rsidRPr="00F51289" w:rsidTr="00BC4B86">
        <w:tc>
          <w:tcPr>
            <w:tcW w:w="2808" w:type="dxa"/>
          </w:tcPr>
          <w:p w:rsidR="00B268DF" w:rsidRPr="00F51289" w:rsidRDefault="00B268DF" w:rsidP="00BC4B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PK  00 au PK</w:t>
            </w:r>
          </w:p>
        </w:tc>
        <w:tc>
          <w:tcPr>
            <w:tcW w:w="6514" w:type="dxa"/>
          </w:tcPr>
          <w:p w:rsidR="00B268DF" w:rsidRPr="00F51289" w:rsidRDefault="00B268DF" w:rsidP="00BC4B86">
            <w:pPr>
              <w:spacing w:after="0" w:line="360" w:lineRule="auto"/>
              <w:jc w:val="both"/>
              <w:rPr>
                <w:rFonts w:ascii="Arial" w:eastAsia="Times New Roman" w:hAnsi="Arial" w:cs="Arial"/>
                <w:sz w:val="24"/>
                <w:szCs w:val="24"/>
              </w:rPr>
            </w:pPr>
          </w:p>
        </w:tc>
      </w:tr>
      <w:tr w:rsidR="00B268DF" w:rsidRPr="00F51289" w:rsidTr="00BC4B86">
        <w:tc>
          <w:tcPr>
            <w:tcW w:w="2808" w:type="dxa"/>
          </w:tcPr>
          <w:p w:rsidR="00B268DF" w:rsidRPr="00F51289" w:rsidRDefault="00B268DF" w:rsidP="00BC4B86">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PK</w:t>
            </w:r>
            <w:proofErr w:type="gramStart"/>
            <w:r w:rsidRPr="00F51289">
              <w:rPr>
                <w:rFonts w:ascii="Arial" w:eastAsia="Times New Roman" w:hAnsi="Arial" w:cs="Arial"/>
                <w:sz w:val="24"/>
                <w:szCs w:val="24"/>
              </w:rPr>
              <w:t>…….</w:t>
            </w:r>
            <w:proofErr w:type="gramEnd"/>
            <w:r w:rsidRPr="00F51289">
              <w:rPr>
                <w:rFonts w:ascii="Arial" w:eastAsia="Times New Roman" w:hAnsi="Arial" w:cs="Arial"/>
                <w:sz w:val="24"/>
                <w:szCs w:val="24"/>
              </w:rPr>
              <w:t>au PK…..</w:t>
            </w:r>
          </w:p>
        </w:tc>
        <w:tc>
          <w:tcPr>
            <w:tcW w:w="6514" w:type="dxa"/>
          </w:tcPr>
          <w:p w:rsidR="00B268DF" w:rsidRPr="00F51289" w:rsidRDefault="00B268DF" w:rsidP="00BC4B86">
            <w:pPr>
              <w:spacing w:after="0" w:line="360" w:lineRule="auto"/>
              <w:jc w:val="both"/>
              <w:rPr>
                <w:rFonts w:ascii="Arial" w:eastAsia="Times New Roman" w:hAnsi="Arial" w:cs="Arial"/>
                <w:sz w:val="24"/>
                <w:szCs w:val="24"/>
              </w:rPr>
            </w:pPr>
          </w:p>
        </w:tc>
      </w:tr>
      <w:tr w:rsidR="00B268DF" w:rsidRPr="00F51289" w:rsidTr="00BC4B86">
        <w:tc>
          <w:tcPr>
            <w:tcW w:w="2808" w:type="dxa"/>
          </w:tcPr>
          <w:p w:rsidR="00B268DF" w:rsidRPr="00F51289" w:rsidRDefault="00B268DF" w:rsidP="00BC4B86">
            <w:pPr>
              <w:spacing w:after="0" w:line="360" w:lineRule="auto"/>
              <w:jc w:val="both"/>
              <w:rPr>
                <w:rFonts w:ascii="Arial" w:eastAsia="Times New Roman" w:hAnsi="Arial" w:cs="Arial"/>
                <w:sz w:val="24"/>
                <w:szCs w:val="24"/>
              </w:rPr>
            </w:pPr>
          </w:p>
        </w:tc>
        <w:tc>
          <w:tcPr>
            <w:tcW w:w="6514" w:type="dxa"/>
          </w:tcPr>
          <w:p w:rsidR="00B268DF" w:rsidRPr="00F51289" w:rsidRDefault="00B268DF" w:rsidP="00BC4B86">
            <w:pPr>
              <w:spacing w:after="0" w:line="360" w:lineRule="auto"/>
              <w:jc w:val="both"/>
              <w:rPr>
                <w:rFonts w:ascii="Arial" w:eastAsia="Times New Roman" w:hAnsi="Arial" w:cs="Arial"/>
                <w:sz w:val="24"/>
                <w:szCs w:val="24"/>
              </w:rPr>
            </w:pPr>
          </w:p>
        </w:tc>
      </w:tr>
      <w:tr w:rsidR="00B268DF" w:rsidRPr="00F51289" w:rsidTr="00BC4B86">
        <w:tc>
          <w:tcPr>
            <w:tcW w:w="2808" w:type="dxa"/>
          </w:tcPr>
          <w:p w:rsidR="00B268DF" w:rsidRPr="00F51289" w:rsidRDefault="00B268DF" w:rsidP="00BC4B86">
            <w:pPr>
              <w:spacing w:after="0" w:line="360" w:lineRule="auto"/>
              <w:jc w:val="both"/>
              <w:rPr>
                <w:rFonts w:ascii="Arial" w:eastAsia="Times New Roman" w:hAnsi="Arial" w:cs="Arial"/>
                <w:sz w:val="24"/>
                <w:szCs w:val="24"/>
              </w:rPr>
            </w:pPr>
          </w:p>
        </w:tc>
        <w:tc>
          <w:tcPr>
            <w:tcW w:w="6514" w:type="dxa"/>
          </w:tcPr>
          <w:p w:rsidR="00B268DF" w:rsidRPr="00F51289" w:rsidRDefault="00B268DF" w:rsidP="00BC4B86">
            <w:pPr>
              <w:spacing w:after="0" w:line="360" w:lineRule="auto"/>
              <w:jc w:val="both"/>
              <w:rPr>
                <w:rFonts w:ascii="Arial" w:eastAsia="Times New Roman" w:hAnsi="Arial" w:cs="Arial"/>
                <w:sz w:val="24"/>
                <w:szCs w:val="24"/>
              </w:rPr>
            </w:pPr>
          </w:p>
        </w:tc>
      </w:tr>
      <w:tr w:rsidR="00B268DF" w:rsidRPr="00F51289" w:rsidTr="00BC4B86">
        <w:tc>
          <w:tcPr>
            <w:tcW w:w="2808" w:type="dxa"/>
          </w:tcPr>
          <w:p w:rsidR="00B268DF" w:rsidRPr="00F51289" w:rsidRDefault="00B268DF" w:rsidP="00BC4B86">
            <w:pPr>
              <w:spacing w:after="0" w:line="360" w:lineRule="auto"/>
              <w:jc w:val="both"/>
              <w:rPr>
                <w:rFonts w:ascii="Arial" w:eastAsia="Times New Roman" w:hAnsi="Arial" w:cs="Arial"/>
                <w:sz w:val="24"/>
                <w:szCs w:val="24"/>
              </w:rPr>
            </w:pPr>
          </w:p>
        </w:tc>
        <w:tc>
          <w:tcPr>
            <w:tcW w:w="6514" w:type="dxa"/>
          </w:tcPr>
          <w:p w:rsidR="00B268DF" w:rsidRPr="00F51289" w:rsidRDefault="00B268DF" w:rsidP="00BC4B86">
            <w:pPr>
              <w:spacing w:after="0" w:line="360" w:lineRule="auto"/>
              <w:jc w:val="both"/>
              <w:rPr>
                <w:rFonts w:ascii="Arial" w:eastAsia="Times New Roman" w:hAnsi="Arial" w:cs="Arial"/>
                <w:sz w:val="24"/>
                <w:szCs w:val="24"/>
              </w:rPr>
            </w:pPr>
          </w:p>
        </w:tc>
      </w:tr>
      <w:tr w:rsidR="00B268DF" w:rsidRPr="00F51289" w:rsidTr="00BC4B86">
        <w:tc>
          <w:tcPr>
            <w:tcW w:w="2808" w:type="dxa"/>
          </w:tcPr>
          <w:p w:rsidR="00B268DF" w:rsidRPr="00F51289" w:rsidRDefault="00B268DF" w:rsidP="00BC4B86">
            <w:pPr>
              <w:spacing w:after="0" w:line="360" w:lineRule="auto"/>
              <w:jc w:val="both"/>
              <w:rPr>
                <w:rFonts w:ascii="Arial" w:eastAsia="Times New Roman" w:hAnsi="Arial" w:cs="Arial"/>
                <w:sz w:val="24"/>
                <w:szCs w:val="24"/>
              </w:rPr>
            </w:pPr>
          </w:p>
        </w:tc>
        <w:tc>
          <w:tcPr>
            <w:tcW w:w="6514" w:type="dxa"/>
          </w:tcPr>
          <w:p w:rsidR="00B268DF" w:rsidRPr="00F51289" w:rsidRDefault="00B268DF" w:rsidP="00BC4B86">
            <w:pPr>
              <w:spacing w:after="0" w:line="360" w:lineRule="auto"/>
              <w:jc w:val="both"/>
              <w:rPr>
                <w:rFonts w:ascii="Arial" w:eastAsia="Times New Roman" w:hAnsi="Arial" w:cs="Arial"/>
                <w:sz w:val="24"/>
                <w:szCs w:val="24"/>
              </w:rPr>
            </w:pPr>
          </w:p>
        </w:tc>
      </w:tr>
      <w:tr w:rsidR="00B268DF" w:rsidRPr="00F51289" w:rsidTr="00BC4B86">
        <w:tc>
          <w:tcPr>
            <w:tcW w:w="2808" w:type="dxa"/>
          </w:tcPr>
          <w:p w:rsidR="00B268DF" w:rsidRPr="00F51289" w:rsidRDefault="00B268DF" w:rsidP="00BC4B86">
            <w:pPr>
              <w:spacing w:after="0" w:line="360" w:lineRule="auto"/>
              <w:jc w:val="both"/>
              <w:rPr>
                <w:rFonts w:ascii="Arial" w:eastAsia="Times New Roman" w:hAnsi="Arial" w:cs="Arial"/>
                <w:sz w:val="24"/>
                <w:szCs w:val="24"/>
              </w:rPr>
            </w:pPr>
          </w:p>
        </w:tc>
        <w:tc>
          <w:tcPr>
            <w:tcW w:w="6514" w:type="dxa"/>
          </w:tcPr>
          <w:p w:rsidR="00B268DF" w:rsidRPr="00F51289" w:rsidRDefault="00B268DF" w:rsidP="00BC4B86">
            <w:pPr>
              <w:spacing w:after="0" w:line="360" w:lineRule="auto"/>
              <w:jc w:val="both"/>
              <w:rPr>
                <w:rFonts w:ascii="Arial" w:eastAsia="Times New Roman" w:hAnsi="Arial" w:cs="Arial"/>
                <w:sz w:val="24"/>
                <w:szCs w:val="24"/>
              </w:rPr>
            </w:pPr>
          </w:p>
        </w:tc>
      </w:tr>
    </w:tbl>
    <w:p w:rsidR="00B268DF" w:rsidRPr="00F51289" w:rsidRDefault="00B268DF" w:rsidP="00B268DF">
      <w:pPr>
        <w:spacing w:after="0" w:line="360" w:lineRule="auto"/>
        <w:jc w:val="both"/>
        <w:rPr>
          <w:rFonts w:ascii="Arial" w:eastAsia="Times New Roman" w:hAnsi="Arial" w:cs="Arial"/>
          <w:sz w:val="24"/>
          <w:szCs w:val="24"/>
        </w:rPr>
      </w:pPr>
    </w:p>
    <w:p w:rsidR="00B268DF" w:rsidRPr="00F51289" w:rsidRDefault="00B268DF" w:rsidP="00B268DF">
      <w:pPr>
        <w:spacing w:after="0" w:line="360" w:lineRule="auto"/>
        <w:jc w:val="both"/>
        <w:rPr>
          <w:rFonts w:ascii="Arial" w:eastAsia="Times New Roman" w:hAnsi="Arial" w:cs="Arial"/>
          <w:b/>
          <w:sz w:val="24"/>
          <w:szCs w:val="24"/>
        </w:rPr>
      </w:pPr>
      <w:r>
        <w:rPr>
          <w:rFonts w:ascii="Arial" w:eastAsia="Times New Roman" w:hAnsi="Arial" w:cs="Arial"/>
          <w:b/>
          <w:sz w:val="24"/>
          <w:szCs w:val="24"/>
        </w:rPr>
        <w:t>B- OBSERVATIONS SPECIFIQUES</w:t>
      </w:r>
    </w:p>
    <w:p w:rsidR="00B268DF" w:rsidRPr="00F51289" w:rsidRDefault="00B268DF" w:rsidP="00B268DF">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 xml:space="preserve"> (Préciser les écarts éventuels constatés par rapport aux données du DAO et proposer et chiffrer s’il y a lieu les variantes techniques améliora</w:t>
      </w:r>
      <w:r>
        <w:rPr>
          <w:rFonts w:ascii="Arial" w:eastAsia="Times New Roman" w:hAnsi="Arial" w:cs="Arial"/>
          <w:sz w:val="24"/>
          <w:szCs w:val="24"/>
        </w:rPr>
        <w:t>ntes et économiques possibles).</w:t>
      </w:r>
    </w:p>
    <w:p w:rsidR="00B268DF" w:rsidRPr="00F51289" w:rsidRDefault="00B268DF" w:rsidP="00B268DF">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ab/>
      </w:r>
      <w:r w:rsidRPr="00F51289">
        <w:rPr>
          <w:rFonts w:ascii="Arial" w:eastAsia="Times New Roman" w:hAnsi="Arial" w:cs="Arial"/>
          <w:sz w:val="24"/>
          <w:szCs w:val="24"/>
        </w:rPr>
        <w:tab/>
      </w:r>
      <w:r w:rsidRPr="00F51289">
        <w:rPr>
          <w:rFonts w:ascii="Arial" w:eastAsia="Times New Roman" w:hAnsi="Arial" w:cs="Arial"/>
          <w:sz w:val="24"/>
          <w:szCs w:val="24"/>
        </w:rPr>
        <w:tab/>
      </w:r>
      <w:r w:rsidRPr="00F51289">
        <w:rPr>
          <w:rFonts w:ascii="Arial" w:eastAsia="Times New Roman" w:hAnsi="Arial" w:cs="Arial"/>
          <w:sz w:val="24"/>
          <w:szCs w:val="24"/>
        </w:rPr>
        <w:tab/>
      </w:r>
      <w:r w:rsidRPr="00F51289">
        <w:rPr>
          <w:rFonts w:ascii="Arial" w:eastAsia="Times New Roman" w:hAnsi="Arial" w:cs="Arial"/>
          <w:sz w:val="24"/>
          <w:szCs w:val="24"/>
        </w:rPr>
        <w:tab/>
      </w:r>
      <w:r w:rsidRPr="00F51289">
        <w:rPr>
          <w:rFonts w:ascii="Arial" w:eastAsia="Times New Roman" w:hAnsi="Arial" w:cs="Arial"/>
          <w:sz w:val="24"/>
          <w:szCs w:val="24"/>
        </w:rPr>
        <w:tab/>
      </w:r>
      <w:r w:rsidRPr="00F51289">
        <w:rPr>
          <w:rFonts w:ascii="Arial" w:eastAsia="Times New Roman" w:hAnsi="Arial" w:cs="Arial"/>
          <w:sz w:val="24"/>
          <w:szCs w:val="24"/>
        </w:rPr>
        <w:tab/>
        <w:t>Date</w:t>
      </w:r>
    </w:p>
    <w:p w:rsidR="00B268DF" w:rsidRPr="00F51289" w:rsidRDefault="00B268DF" w:rsidP="00B268DF">
      <w:pPr>
        <w:spacing w:after="0" w:line="360" w:lineRule="auto"/>
        <w:jc w:val="both"/>
        <w:rPr>
          <w:rFonts w:ascii="Arial" w:eastAsia="Times New Roman" w:hAnsi="Arial" w:cs="Arial"/>
          <w:sz w:val="24"/>
          <w:szCs w:val="24"/>
        </w:rPr>
      </w:pPr>
    </w:p>
    <w:p w:rsidR="00B268DF" w:rsidRPr="00F51289" w:rsidRDefault="00B268DF" w:rsidP="00B268DF">
      <w:pPr>
        <w:spacing w:after="0" w:line="360" w:lineRule="auto"/>
        <w:jc w:val="both"/>
        <w:rPr>
          <w:rFonts w:ascii="Arial" w:eastAsia="Times New Roman" w:hAnsi="Arial" w:cs="Arial"/>
          <w:sz w:val="24"/>
          <w:szCs w:val="24"/>
        </w:rPr>
      </w:pPr>
    </w:p>
    <w:p w:rsidR="00B268DF" w:rsidRPr="00F51289" w:rsidRDefault="00B268DF" w:rsidP="00B268DF">
      <w:pPr>
        <w:spacing w:after="0" w:line="360" w:lineRule="auto"/>
        <w:jc w:val="both"/>
        <w:rPr>
          <w:rFonts w:ascii="Arial" w:eastAsia="Times New Roman" w:hAnsi="Arial" w:cs="Arial"/>
          <w:sz w:val="24"/>
          <w:szCs w:val="24"/>
        </w:rPr>
      </w:pPr>
      <w:r w:rsidRPr="00F51289">
        <w:rPr>
          <w:rFonts w:ascii="Arial" w:eastAsia="Times New Roman" w:hAnsi="Arial" w:cs="Arial"/>
          <w:sz w:val="24"/>
          <w:szCs w:val="24"/>
        </w:rPr>
        <w:tab/>
      </w:r>
      <w:r w:rsidRPr="00F51289">
        <w:rPr>
          <w:rFonts w:ascii="Arial" w:eastAsia="Times New Roman" w:hAnsi="Arial" w:cs="Arial"/>
          <w:sz w:val="24"/>
          <w:szCs w:val="24"/>
        </w:rPr>
        <w:tab/>
      </w:r>
      <w:r w:rsidRPr="00F51289">
        <w:rPr>
          <w:rFonts w:ascii="Arial" w:eastAsia="Times New Roman" w:hAnsi="Arial" w:cs="Arial"/>
          <w:sz w:val="24"/>
          <w:szCs w:val="24"/>
        </w:rPr>
        <w:tab/>
      </w:r>
      <w:r w:rsidRPr="00F51289">
        <w:rPr>
          <w:rFonts w:ascii="Arial" w:eastAsia="Times New Roman" w:hAnsi="Arial" w:cs="Arial"/>
          <w:sz w:val="24"/>
          <w:szCs w:val="24"/>
        </w:rPr>
        <w:tab/>
      </w:r>
      <w:r w:rsidRPr="00F51289">
        <w:rPr>
          <w:rFonts w:ascii="Arial" w:eastAsia="Times New Roman" w:hAnsi="Arial" w:cs="Arial"/>
          <w:sz w:val="24"/>
          <w:szCs w:val="24"/>
        </w:rPr>
        <w:tab/>
      </w:r>
      <w:r w:rsidRPr="00F51289">
        <w:rPr>
          <w:rFonts w:ascii="Arial" w:eastAsia="Times New Roman" w:hAnsi="Arial" w:cs="Arial"/>
          <w:sz w:val="24"/>
          <w:szCs w:val="24"/>
        </w:rPr>
        <w:tab/>
      </w:r>
      <w:r w:rsidRPr="00F51289">
        <w:rPr>
          <w:rFonts w:ascii="Arial" w:eastAsia="Times New Roman" w:hAnsi="Arial" w:cs="Arial"/>
          <w:sz w:val="24"/>
          <w:szCs w:val="24"/>
        </w:rPr>
        <w:tab/>
        <w:t>Signature</w:t>
      </w:r>
    </w:p>
    <w:p w:rsidR="00B268DF" w:rsidRPr="00B35D50" w:rsidRDefault="00B268DF" w:rsidP="00B268DF">
      <w:pPr>
        <w:widowControl w:val="0"/>
        <w:autoSpaceDE w:val="0"/>
        <w:autoSpaceDN w:val="0"/>
        <w:adjustRightInd w:val="0"/>
        <w:spacing w:after="0" w:line="360" w:lineRule="auto"/>
        <w:ind w:right="-7"/>
        <w:jc w:val="center"/>
        <w:outlineLvl w:val="0"/>
        <w:rPr>
          <w:rFonts w:ascii="Arial" w:eastAsia="Times New Roman" w:hAnsi="Arial" w:cs="Arial"/>
          <w:b/>
          <w:bCs/>
          <w:i/>
          <w:sz w:val="24"/>
          <w:szCs w:val="24"/>
        </w:rPr>
      </w:pPr>
      <w:bookmarkStart w:id="487" w:name="_Toc231112022"/>
      <w:bookmarkStart w:id="488" w:name="_Toc231364591"/>
      <w:bookmarkStart w:id="489" w:name="_Toc343672316"/>
      <w:bookmarkStart w:id="490" w:name="_Toc158101778"/>
      <w:bookmarkStart w:id="491" w:name="_Toc158112545"/>
      <w:bookmarkStart w:id="492" w:name="_Toc158112767"/>
      <w:r w:rsidRPr="00F51289">
        <w:rPr>
          <w:rFonts w:ascii="Arial" w:eastAsia="Times New Roman" w:hAnsi="Arial" w:cs="Arial"/>
          <w:b/>
          <w:bCs/>
          <w:sz w:val="24"/>
          <w:szCs w:val="24"/>
        </w:rPr>
        <w:br w:type="page"/>
      </w:r>
      <w:bookmarkEnd w:id="487"/>
      <w:bookmarkEnd w:id="488"/>
      <w:bookmarkEnd w:id="489"/>
      <w:bookmarkEnd w:id="490"/>
      <w:bookmarkEnd w:id="491"/>
      <w:bookmarkEnd w:id="492"/>
    </w:p>
    <w:p w:rsidR="00EF4EBA" w:rsidRDefault="00EF4EBA" w:rsidP="00EF4EBA"/>
    <w:p w:rsidR="00EF4EBA" w:rsidRDefault="00EF4EBA" w:rsidP="00EF4EBA"/>
    <w:p w:rsidR="00EF4EBA" w:rsidRDefault="00EF4EBA" w:rsidP="00EF4EBA"/>
    <w:p w:rsidR="00EF4EBA" w:rsidRDefault="00EF4EBA" w:rsidP="00EF4EBA"/>
    <w:p w:rsidR="00EF4EBA" w:rsidRDefault="00EF4EBA" w:rsidP="00EF4EBA"/>
    <w:p w:rsidR="00EF4EBA" w:rsidRDefault="00EF4EBA" w:rsidP="00EF4EBA"/>
    <w:p w:rsidR="00EF4EBA" w:rsidRDefault="00EF4EBA" w:rsidP="00EF4EBA"/>
    <w:p w:rsidR="00EF4EBA" w:rsidRDefault="00EF4EBA" w:rsidP="00EF4EBA"/>
    <w:p w:rsidR="00EF4EBA" w:rsidRDefault="00EF4EBA" w:rsidP="00EF4EBA"/>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r w:rsidRPr="00EF4EBA">
        <w:rPr>
          <w:rFonts w:ascii="Arial" w:hAnsi="Arial" w:cs="Arial"/>
          <w:b/>
          <w:bCs/>
          <w:noProof/>
          <w:sz w:val="20"/>
          <w:szCs w:val="20"/>
        </w:rPr>
        <mc:AlternateContent>
          <mc:Choice Requires="wps">
            <w:drawing>
              <wp:anchor distT="0" distB="0" distL="114300" distR="114300" simplePos="0" relativeHeight="251674624" behindDoc="0" locked="0" layoutInCell="1" allowOverlap="1" wp14:anchorId="63E5424B" wp14:editId="6D2D2F94">
                <wp:simplePos x="0" y="0"/>
                <wp:positionH relativeFrom="margin">
                  <wp:posOffset>576580</wp:posOffset>
                </wp:positionH>
                <wp:positionV relativeFrom="paragraph">
                  <wp:posOffset>8890</wp:posOffset>
                </wp:positionV>
                <wp:extent cx="5346700" cy="1524000"/>
                <wp:effectExtent l="0" t="0" r="25400" b="19050"/>
                <wp:wrapNone/>
                <wp:docPr id="3" name="Rectangle à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0" cy="1524000"/>
                        </a:xfrm>
                        <a:prstGeom prst="roundRect">
                          <a:avLst>
                            <a:gd name="adj" fmla="val 16667"/>
                          </a:avLst>
                        </a:prstGeom>
                        <a:solidFill>
                          <a:srgbClr val="FFFFFF"/>
                        </a:solidFill>
                        <a:ln w="9525">
                          <a:solidFill>
                            <a:srgbClr val="000000"/>
                          </a:solidFill>
                          <a:round/>
                          <a:headEnd/>
                          <a:tailEnd/>
                        </a:ln>
                      </wps:spPr>
                      <wps:txbx>
                        <w:txbxContent>
                          <w:p w:rsidR="00DC2DE0" w:rsidRPr="00563FCA" w:rsidRDefault="00DC2DE0" w:rsidP="00EF4EBA">
                            <w:pPr>
                              <w:jc w:val="center"/>
                              <w:rPr>
                                <w:rFonts w:ascii="Arial" w:hAnsi="Arial" w:cs="Arial"/>
                                <w:b/>
                                <w:bCs/>
                                <w:sz w:val="36"/>
                                <w:szCs w:val="36"/>
                                <w:u w:val="single"/>
                              </w:rPr>
                            </w:pPr>
                            <w:r w:rsidRPr="00563FCA">
                              <w:rPr>
                                <w:rFonts w:ascii="Arial" w:hAnsi="Arial" w:cs="Arial"/>
                                <w:b/>
                                <w:bCs/>
                                <w:sz w:val="36"/>
                                <w:szCs w:val="36"/>
                                <w:u w:val="single"/>
                              </w:rPr>
                              <w:t>PIECE N°1</w:t>
                            </w:r>
                            <w:r>
                              <w:rPr>
                                <w:rFonts w:ascii="Arial" w:hAnsi="Arial" w:cs="Arial"/>
                                <w:b/>
                                <w:bCs/>
                                <w:sz w:val="36"/>
                                <w:szCs w:val="36"/>
                                <w:u w:val="single"/>
                              </w:rPr>
                              <w:t>1</w:t>
                            </w:r>
                          </w:p>
                          <w:p w:rsidR="00DC2DE0" w:rsidRPr="00563FCA" w:rsidRDefault="00DC2DE0" w:rsidP="00EF4EBA">
                            <w:pPr>
                              <w:jc w:val="center"/>
                              <w:rPr>
                                <w:rFonts w:ascii="Arial" w:hAnsi="Arial" w:cs="Arial"/>
                                <w:b/>
                                <w:sz w:val="18"/>
                                <w:szCs w:val="36"/>
                              </w:rPr>
                            </w:pPr>
                          </w:p>
                          <w:p w:rsidR="00DC2DE0" w:rsidRPr="00563FCA" w:rsidRDefault="00DC2DE0" w:rsidP="00EF4EBA">
                            <w:pPr>
                              <w:jc w:val="center"/>
                              <w:rPr>
                                <w:rFonts w:ascii="Arial" w:hAnsi="Arial" w:cs="Arial"/>
                                <w:b/>
                                <w:bCs/>
                                <w:sz w:val="36"/>
                                <w:szCs w:val="36"/>
                              </w:rPr>
                            </w:pPr>
                            <w:r w:rsidRPr="00563FCA">
                              <w:rPr>
                                <w:rFonts w:ascii="Arial" w:hAnsi="Arial" w:cs="Arial"/>
                                <w:b/>
                                <w:sz w:val="36"/>
                                <w:szCs w:val="36"/>
                              </w:rPr>
                              <w:t>Charte d’intégrité</w:t>
                            </w:r>
                          </w:p>
                          <w:p w:rsidR="00DC2DE0" w:rsidRPr="009B3094" w:rsidRDefault="00DC2DE0" w:rsidP="00EF4EBA">
                            <w:pPr>
                              <w:rPr>
                                <w:rFonts w:ascii="Arial" w:hAnsi="Arial" w:cs="Arial"/>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E5424B" id="Rectangle à coins arrondis 2" o:spid="_x0000_s1027" style="position:absolute;margin-left:45.4pt;margin-top:.7pt;width:421pt;height:120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">
                <v:textbox>
                  <w:txbxContent>
                    <w:p w:rsidR="00DC2DE0" w:rsidRPr="00563FCA" w:rsidRDefault="00DC2DE0" w:rsidP="00EF4EBA">
                      <w:pPr>
                        <w:jc w:val="center"/>
                        <w:rPr>
                          <w:rFonts w:ascii="Arial" w:hAnsi="Arial" w:cs="Arial"/>
                          <w:b/>
                          <w:bCs/>
                          <w:sz w:val="36"/>
                          <w:szCs w:val="36"/>
                          <w:u w:val="single"/>
                        </w:rPr>
                      </w:pPr>
                      <w:r w:rsidRPr="00563FCA">
                        <w:rPr>
                          <w:rFonts w:ascii="Arial" w:hAnsi="Arial" w:cs="Arial"/>
                          <w:b/>
                          <w:bCs/>
                          <w:sz w:val="36"/>
                          <w:szCs w:val="36"/>
                          <w:u w:val="single"/>
                        </w:rPr>
                        <w:t>PIECE N°1</w:t>
                      </w:r>
                      <w:r>
                        <w:rPr>
                          <w:rFonts w:ascii="Arial" w:hAnsi="Arial" w:cs="Arial"/>
                          <w:b/>
                          <w:bCs/>
                          <w:sz w:val="36"/>
                          <w:szCs w:val="36"/>
                          <w:u w:val="single"/>
                        </w:rPr>
                        <w:t>1</w:t>
                      </w:r>
                    </w:p>
                    <w:p w:rsidR="00DC2DE0" w:rsidRPr="00563FCA" w:rsidRDefault="00DC2DE0" w:rsidP="00EF4EBA">
                      <w:pPr>
                        <w:jc w:val="center"/>
                        <w:rPr>
                          <w:rFonts w:ascii="Arial" w:hAnsi="Arial" w:cs="Arial"/>
                          <w:b/>
                          <w:sz w:val="18"/>
                          <w:szCs w:val="36"/>
                        </w:rPr>
                      </w:pPr>
                    </w:p>
                    <w:p w:rsidR="00DC2DE0" w:rsidRPr="00563FCA" w:rsidRDefault="00DC2DE0" w:rsidP="00EF4EBA">
                      <w:pPr>
                        <w:jc w:val="center"/>
                        <w:rPr>
                          <w:rFonts w:ascii="Arial" w:hAnsi="Arial" w:cs="Arial"/>
                          <w:b/>
                          <w:bCs/>
                          <w:sz w:val="36"/>
                          <w:szCs w:val="36"/>
                        </w:rPr>
                      </w:pPr>
                      <w:r w:rsidRPr="00563FCA">
                        <w:rPr>
                          <w:rFonts w:ascii="Arial" w:hAnsi="Arial" w:cs="Arial"/>
                          <w:b/>
                          <w:sz w:val="36"/>
                          <w:szCs w:val="36"/>
                        </w:rPr>
                        <w:t>Charte d’intégrité</w:t>
                      </w:r>
                    </w:p>
                    <w:p w:rsidR="00DC2DE0" w:rsidRPr="009B3094" w:rsidRDefault="00DC2DE0" w:rsidP="00EF4EBA">
                      <w:pPr>
                        <w:rPr>
                          <w:rFonts w:ascii="Arial" w:hAnsi="Arial" w:cs="Arial"/>
                          <w:sz w:val="36"/>
                          <w:szCs w:val="36"/>
                        </w:rPr>
                      </w:pPr>
                    </w:p>
                  </w:txbxContent>
                </v:textbox>
                <w10:wrap anchorx="margin"/>
              </v:roundrect>
            </w:pict>
          </mc:Fallback>
        </mc:AlternateContent>
      </w: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pStyle w:val="DTAOTitre0"/>
        <w:spacing w:after="0"/>
        <w:rPr>
          <w:rFonts w:ascii="Arial" w:hAnsi="Arial" w:cs="Arial"/>
        </w:rPr>
      </w:pPr>
      <w:r w:rsidRPr="00EF4EBA">
        <w:rPr>
          <w:rFonts w:ascii="Arial" w:hAnsi="Arial" w:cs="Arial"/>
        </w:rPr>
        <w:lastRenderedPageBreak/>
        <w:t>Charte d’intégrité</w:t>
      </w:r>
    </w:p>
    <w:p w:rsidR="00EF4EBA" w:rsidRPr="00EF4EBA" w:rsidRDefault="00EF4EBA" w:rsidP="00EF4EBA">
      <w:pPr>
        <w:pStyle w:val="ParagrapheNormalDAO"/>
        <w:rPr>
          <w:sz w:val="24"/>
          <w:szCs w:val="24"/>
          <w:lang w:val="fr-CM"/>
        </w:rPr>
      </w:pPr>
      <w:r w:rsidRPr="00EF4EBA">
        <w:rPr>
          <w:b/>
          <w:sz w:val="24"/>
          <w:szCs w:val="24"/>
          <w:lang w:val="fr-CM"/>
        </w:rPr>
        <w:t>INTITULE DE L’APPEL D’OFFRES :</w:t>
      </w:r>
      <w:r w:rsidRPr="00EF4EBA">
        <w:rPr>
          <w:b/>
          <w:sz w:val="24"/>
          <w:szCs w:val="24"/>
          <w:lang w:val="fr-CM"/>
        </w:rPr>
        <w:tab/>
      </w:r>
      <w:r w:rsidRPr="00EF4EBA">
        <w:rPr>
          <w:sz w:val="24"/>
          <w:szCs w:val="24"/>
          <w:lang w:val="fr-CM"/>
        </w:rPr>
        <w:t>___________________________</w:t>
      </w:r>
      <w:r w:rsidRPr="00EF4EBA">
        <w:rPr>
          <w:sz w:val="24"/>
          <w:szCs w:val="24"/>
          <w:lang w:val="fr-CM" w:eastAsia="ar-SA"/>
        </w:rPr>
        <w:t>.</w:t>
      </w:r>
    </w:p>
    <w:p w:rsidR="00EF4EBA" w:rsidRPr="00EF4EBA" w:rsidRDefault="00EF4EBA" w:rsidP="00EF4EBA">
      <w:pPr>
        <w:pStyle w:val="ParagrapheNormalDAO"/>
        <w:rPr>
          <w:b/>
          <w:sz w:val="10"/>
          <w:szCs w:val="10"/>
          <w:lang w:val="fr-CM" w:eastAsia="ar-SA"/>
        </w:rPr>
      </w:pPr>
    </w:p>
    <w:p w:rsidR="00EF4EBA" w:rsidRPr="00EF4EBA" w:rsidRDefault="00EF4EBA" w:rsidP="00EF4EBA">
      <w:pPr>
        <w:spacing w:after="0" w:line="240" w:lineRule="auto"/>
        <w:jc w:val="center"/>
        <w:rPr>
          <w:rFonts w:ascii="Arial" w:hAnsi="Arial" w:cs="Arial"/>
          <w:b/>
          <w:lang w:val="fr-CM"/>
        </w:rPr>
      </w:pPr>
      <w:r w:rsidRPr="00EF4EBA">
        <w:rPr>
          <w:rFonts w:ascii="Arial" w:hAnsi="Arial" w:cs="Arial"/>
          <w:b/>
          <w:lang w:val="fr-CM"/>
        </w:rPr>
        <w:t>LE « SOUMISSIONNAIRE »</w:t>
      </w:r>
    </w:p>
    <w:p w:rsidR="00EF4EBA" w:rsidRPr="00EF4EBA" w:rsidRDefault="00EF4EBA" w:rsidP="00EF4EBA">
      <w:pPr>
        <w:spacing w:after="0" w:line="240" w:lineRule="auto"/>
        <w:jc w:val="center"/>
        <w:rPr>
          <w:rFonts w:ascii="Arial" w:hAnsi="Arial" w:cs="Arial"/>
          <w:b/>
          <w:lang w:val="fr-CM"/>
        </w:rPr>
      </w:pPr>
      <w:r w:rsidRPr="00EF4EBA">
        <w:rPr>
          <w:rFonts w:ascii="Arial" w:hAnsi="Arial" w:cs="Arial"/>
          <w:b/>
          <w:lang w:val="fr-CM"/>
        </w:rPr>
        <w:t>A</w:t>
      </w:r>
    </w:p>
    <w:p w:rsidR="00EF4EBA" w:rsidRPr="00EF4EBA" w:rsidRDefault="00EF4EBA" w:rsidP="00EF4EBA">
      <w:pPr>
        <w:spacing w:after="0" w:line="240" w:lineRule="auto"/>
        <w:jc w:val="center"/>
        <w:rPr>
          <w:rFonts w:ascii="Arial" w:hAnsi="Arial" w:cs="Arial"/>
          <w:lang w:val="fr-CM"/>
        </w:rPr>
      </w:pPr>
      <w:r w:rsidRPr="00EF4EBA">
        <w:rPr>
          <w:rFonts w:ascii="Arial" w:hAnsi="Arial" w:cs="Arial"/>
          <w:b/>
          <w:lang w:val="fr-CM"/>
        </w:rPr>
        <w:t>MONSIEUR LE «</w:t>
      </w:r>
      <w:r w:rsidRPr="00EF4EBA">
        <w:rPr>
          <w:rFonts w:ascii="Arial" w:hAnsi="Arial" w:cs="Arial"/>
          <w:lang w:val="fr-CM"/>
        </w:rPr>
        <w:t> </w:t>
      </w:r>
      <w:r w:rsidRPr="00EF4EBA">
        <w:rPr>
          <w:rFonts w:ascii="Arial" w:hAnsi="Arial" w:cs="Arial"/>
          <w:b/>
          <w:lang w:val="fr-CM"/>
        </w:rPr>
        <w:t>PREFET DU DJA ET LOBO, MAÎTRE D’OUVRAGE DÉLÉGUÉ, AUTORITÉ CONTRACTANTE »</w:t>
      </w:r>
    </w:p>
    <w:p w:rsidR="00EF4EBA" w:rsidRPr="00EF4EBA" w:rsidRDefault="00EF4EBA" w:rsidP="00EF4EBA">
      <w:pPr>
        <w:spacing w:after="0" w:line="360" w:lineRule="auto"/>
        <w:ind w:left="705" w:hanging="705"/>
        <w:jc w:val="both"/>
        <w:rPr>
          <w:rFonts w:ascii="Arial" w:hAnsi="Arial" w:cs="Arial"/>
          <w:sz w:val="10"/>
          <w:szCs w:val="10"/>
          <w:lang w:val="fr-CM"/>
        </w:rPr>
      </w:pPr>
    </w:p>
    <w:p w:rsidR="00EF4EBA" w:rsidRPr="00EF4EBA" w:rsidRDefault="00EF4EBA" w:rsidP="00EF4EBA">
      <w:pPr>
        <w:spacing w:after="0"/>
        <w:ind w:left="284" w:hanging="284"/>
        <w:jc w:val="both"/>
        <w:rPr>
          <w:rFonts w:ascii="Arial" w:hAnsi="Arial" w:cs="Arial"/>
          <w:lang w:val="fr-CM"/>
        </w:rPr>
      </w:pPr>
      <w:r w:rsidRPr="00EF4EBA">
        <w:rPr>
          <w:rFonts w:ascii="Arial" w:hAnsi="Arial" w:cs="Arial"/>
          <w:lang w:val="fr-CM"/>
        </w:rPr>
        <w:t>1.</w:t>
      </w:r>
      <w:r w:rsidRPr="00EF4EBA">
        <w:rPr>
          <w:rFonts w:ascii="Arial" w:hAnsi="Arial" w:cs="Arial"/>
          <w:lang w:val="fr-CM"/>
        </w:rPr>
        <w:tab/>
        <w:t>Nous reconnaissons et attestons que nous ne sommes pas, et qu’aucun des membres de notre groupement et de nos sous-traitants n’est, dans l’un des cas suivants :</w:t>
      </w:r>
    </w:p>
    <w:p w:rsidR="00EF4EBA" w:rsidRPr="00EF4EBA" w:rsidRDefault="00EF4EBA" w:rsidP="00EF4EBA">
      <w:pPr>
        <w:spacing w:after="0"/>
        <w:ind w:left="567" w:hanging="283"/>
        <w:jc w:val="both"/>
        <w:rPr>
          <w:rFonts w:ascii="Arial" w:hAnsi="Arial" w:cs="Arial"/>
          <w:lang w:val="fr-CM"/>
        </w:rPr>
      </w:pPr>
      <w:r w:rsidRPr="00EF4EBA">
        <w:rPr>
          <w:rFonts w:ascii="Arial" w:hAnsi="Arial" w:cs="Arial"/>
          <w:lang w:val="fr-CM"/>
        </w:rPr>
        <w:t>1.1)</w:t>
      </w:r>
      <w:r w:rsidRPr="00EF4EBA">
        <w:rPr>
          <w:rFonts w:ascii="Arial" w:hAnsi="Arial" w:cs="Arial"/>
          <w:lang w:val="fr-CM"/>
        </w:rPr>
        <w:tab/>
        <w:t>être en état ou avoir fait l’objet d’une procédure de faillite, de liquidation, judiciaire, de cessation d’activité ou être dans toute situation analogue résultat d’une procédure de même nature ;</w:t>
      </w:r>
    </w:p>
    <w:p w:rsidR="00EF4EBA" w:rsidRPr="00EF4EBA" w:rsidRDefault="00EF4EBA" w:rsidP="00EF4EBA">
      <w:pPr>
        <w:spacing w:after="0"/>
        <w:ind w:left="567" w:hanging="283"/>
        <w:jc w:val="both"/>
        <w:rPr>
          <w:rFonts w:ascii="Arial" w:hAnsi="Arial" w:cs="Arial"/>
          <w:lang w:val="fr-CM"/>
        </w:rPr>
      </w:pPr>
      <w:r w:rsidRPr="00EF4EBA">
        <w:rPr>
          <w:rFonts w:ascii="Arial" w:hAnsi="Arial" w:cs="Arial"/>
          <w:lang w:val="fr-CM"/>
        </w:rPr>
        <w:t>1.2)</w:t>
      </w:r>
      <w:r w:rsidRPr="00EF4EBA">
        <w:rPr>
          <w:rFonts w:ascii="Arial" w:hAnsi="Arial" w:cs="Arial"/>
          <w:lang w:val="fr-CM"/>
        </w:rPr>
        <w:tab/>
        <w:t>avoir fait l’objet d’une condamnation prononcée depuis moins de cinq ans par un jugement ayant force de chose jugée pour délit commis dans le cadre de la passation ou de l’exécution d’un marché ou d’un accord-cadre ; </w:t>
      </w:r>
    </w:p>
    <w:p w:rsidR="00EF4EBA" w:rsidRPr="00EF4EBA" w:rsidRDefault="00EF4EBA" w:rsidP="00EF4EBA">
      <w:pPr>
        <w:spacing w:after="0"/>
        <w:ind w:left="567" w:hanging="283"/>
        <w:jc w:val="both"/>
        <w:rPr>
          <w:rFonts w:ascii="Arial" w:hAnsi="Arial" w:cs="Arial"/>
          <w:lang w:val="fr-CM"/>
        </w:rPr>
      </w:pPr>
      <w:r w:rsidRPr="00EF4EBA">
        <w:rPr>
          <w:rFonts w:ascii="Arial" w:hAnsi="Arial" w:cs="Arial"/>
          <w:lang w:val="fr-CM"/>
        </w:rPr>
        <w:t>1.3)</w:t>
      </w:r>
      <w:r w:rsidRPr="00EF4EBA">
        <w:rPr>
          <w:rFonts w:ascii="Arial" w:hAnsi="Arial" w:cs="Arial"/>
          <w:lang w:val="fr-CM"/>
        </w:rPr>
        <w:tab/>
        <w:t>en matière professionnelle, avoir commis au cours des cinq dernières années une faute grave à l’occasion de la passation ou de l’exécution d’un marché ou d’un accord-cadre ; </w:t>
      </w:r>
    </w:p>
    <w:p w:rsidR="00EF4EBA" w:rsidRPr="00EF4EBA" w:rsidRDefault="00EF4EBA" w:rsidP="00EF4EBA">
      <w:pPr>
        <w:spacing w:after="0"/>
        <w:ind w:left="567" w:hanging="283"/>
        <w:jc w:val="both"/>
        <w:rPr>
          <w:rFonts w:ascii="Arial" w:hAnsi="Arial" w:cs="Arial"/>
          <w:lang w:val="fr-CM"/>
        </w:rPr>
      </w:pPr>
      <w:r w:rsidRPr="00EF4EBA">
        <w:rPr>
          <w:rFonts w:ascii="Arial" w:hAnsi="Arial" w:cs="Arial"/>
          <w:lang w:val="fr-CM"/>
        </w:rPr>
        <w:t>1.4)</w:t>
      </w:r>
      <w:r w:rsidRPr="00EF4EBA">
        <w:rPr>
          <w:rFonts w:ascii="Arial" w:hAnsi="Arial" w:cs="Arial"/>
          <w:lang w:val="fr-CM"/>
        </w:rPr>
        <w:tab/>
        <w:t>n’avoir pas rempli nos obligations relatives au paiement des cotisations de sécurité sociale ou nos obligations relatives au paiement des impôts selon les dispositions légales ; </w:t>
      </w:r>
    </w:p>
    <w:p w:rsidR="00EF4EBA" w:rsidRPr="00EF4EBA" w:rsidRDefault="00EF4EBA" w:rsidP="00EF4EBA">
      <w:pPr>
        <w:spacing w:after="0"/>
        <w:ind w:left="567" w:hanging="283"/>
        <w:jc w:val="both"/>
        <w:rPr>
          <w:rFonts w:ascii="Arial" w:hAnsi="Arial" w:cs="Arial"/>
          <w:lang w:val="fr-CM"/>
        </w:rPr>
      </w:pPr>
      <w:r w:rsidRPr="00EF4EBA">
        <w:rPr>
          <w:rFonts w:ascii="Arial" w:hAnsi="Arial" w:cs="Arial"/>
          <w:lang w:val="fr-CM"/>
        </w:rPr>
        <w:t>1.5)</w:t>
      </w:r>
      <w:r w:rsidRPr="00EF4EBA">
        <w:rPr>
          <w:rFonts w:ascii="Arial" w:hAnsi="Arial" w:cs="Arial"/>
          <w:lang w:val="fr-CM"/>
        </w:rPr>
        <w:tab/>
        <w:t>figurer sur les listes de sanctions financières adoptées par les Nations Unies et tout autre Partenaire Technique et Financier, dans le cadre de la passation ou de l’exécution d’un marché ou d’un accord-cadre ; </w:t>
      </w:r>
    </w:p>
    <w:p w:rsidR="00EF4EBA" w:rsidRPr="00EF4EBA" w:rsidRDefault="00EF4EBA" w:rsidP="00EF4EBA">
      <w:pPr>
        <w:spacing w:after="0"/>
        <w:ind w:left="567" w:hanging="283"/>
        <w:jc w:val="both"/>
        <w:rPr>
          <w:rFonts w:ascii="Arial" w:hAnsi="Arial" w:cs="Arial"/>
          <w:lang w:val="fr-CM"/>
        </w:rPr>
      </w:pPr>
      <w:r w:rsidRPr="00EF4EBA">
        <w:rPr>
          <w:rFonts w:ascii="Arial" w:hAnsi="Arial" w:cs="Arial"/>
          <w:lang w:val="fr-CM"/>
        </w:rPr>
        <w:t>1.6)</w:t>
      </w:r>
      <w:r w:rsidRPr="00EF4EBA">
        <w:rPr>
          <w:rFonts w:ascii="Arial" w:hAnsi="Arial" w:cs="Arial"/>
          <w:lang w:val="fr-CM"/>
        </w:rPr>
        <w:tab/>
        <w:t>s’être rendu coupable de fausses déclarations en fournissant les renseignements exigés dans le cadre du processus de passation du Marché ou de l’accord-cadre. </w:t>
      </w:r>
    </w:p>
    <w:p w:rsidR="00EF4EBA" w:rsidRPr="00EF4EBA" w:rsidRDefault="00EF4EBA" w:rsidP="00EF4EBA">
      <w:pPr>
        <w:spacing w:after="0"/>
        <w:ind w:left="284" w:hanging="284"/>
        <w:jc w:val="both"/>
        <w:rPr>
          <w:rFonts w:ascii="Arial" w:hAnsi="Arial" w:cs="Arial"/>
          <w:lang w:val="fr-CM"/>
        </w:rPr>
      </w:pPr>
      <w:r w:rsidRPr="00EF4EBA">
        <w:rPr>
          <w:rFonts w:ascii="Arial" w:hAnsi="Arial" w:cs="Arial"/>
          <w:lang w:val="fr-CM"/>
        </w:rPr>
        <w:t>2.</w:t>
      </w:r>
      <w:r w:rsidRPr="00EF4EBA">
        <w:rPr>
          <w:rFonts w:ascii="Arial" w:hAnsi="Arial" w:cs="Arial"/>
          <w:lang w:val="fr-CM"/>
        </w:rPr>
        <w:tab/>
        <w:t>Nous attestons que nous ne sommes pas, et qu’aucun des membres de notre groupement et de nos sous-traitants n’est, dans l’une des situations de conflit d’intérêt suivantes :</w:t>
      </w:r>
    </w:p>
    <w:p w:rsidR="00EF4EBA" w:rsidRPr="00EF4EBA" w:rsidRDefault="00EF4EBA" w:rsidP="00EF4EBA">
      <w:pPr>
        <w:spacing w:after="0"/>
        <w:ind w:left="567" w:hanging="283"/>
        <w:jc w:val="both"/>
        <w:rPr>
          <w:rFonts w:ascii="Arial" w:hAnsi="Arial" w:cs="Arial"/>
          <w:lang w:val="fr-CM"/>
        </w:rPr>
      </w:pPr>
      <w:r w:rsidRPr="00EF4EBA">
        <w:rPr>
          <w:rFonts w:ascii="Arial" w:hAnsi="Arial" w:cs="Arial"/>
          <w:lang w:val="fr-CM"/>
        </w:rPr>
        <w:t>2.1)</w:t>
      </w:r>
      <w:r w:rsidRPr="00EF4EBA">
        <w:rPr>
          <w:rFonts w:ascii="Arial" w:hAnsi="Arial" w:cs="Arial"/>
          <w:lang w:val="fr-CM"/>
        </w:rPr>
        <w:tab/>
        <w:t>actionnaire contrôlant le Maître d’Ouvrage ou filiale contrôlées par le Maître d’Ouvrage, à moins que le conflit en découlant ait été porté à la connaissance de l’Autorité chargé des marchés publics et résolu sa satisfaction ;</w:t>
      </w:r>
    </w:p>
    <w:p w:rsidR="00EF4EBA" w:rsidRPr="00EF4EBA" w:rsidRDefault="00EF4EBA" w:rsidP="00EF4EBA">
      <w:pPr>
        <w:spacing w:after="0"/>
        <w:ind w:left="567" w:hanging="283"/>
        <w:jc w:val="both"/>
        <w:rPr>
          <w:rFonts w:ascii="Arial" w:hAnsi="Arial" w:cs="Arial"/>
          <w:lang w:val="fr-CM"/>
        </w:rPr>
      </w:pPr>
      <w:r w:rsidRPr="00EF4EBA">
        <w:rPr>
          <w:rFonts w:ascii="Arial" w:hAnsi="Arial" w:cs="Arial"/>
          <w:lang w:val="fr-CM"/>
        </w:rPr>
        <w:t>2.2)</w:t>
      </w:r>
      <w:r w:rsidRPr="00EF4EBA">
        <w:rPr>
          <w:rFonts w:ascii="Arial" w:hAnsi="Arial" w:cs="Arial"/>
          <w:lang w:val="fr-CM"/>
        </w:rPr>
        <w:tab/>
        <w:t>avoir des relations d’affaires ou familiales avec un membre de services du Maître d’Ouvrage impliqué dans le processus de sélection ou le contrôle du marché en résultant, à moins que le conflit en découlant ait été porté à la connaissance de l’Autorité chargé des marchés publics et résolu à sa satisfaction ;</w:t>
      </w:r>
    </w:p>
    <w:p w:rsidR="00EF4EBA" w:rsidRPr="00EF4EBA" w:rsidRDefault="00EF4EBA" w:rsidP="00EF4EBA">
      <w:pPr>
        <w:spacing w:after="0"/>
        <w:ind w:left="567" w:hanging="283"/>
        <w:jc w:val="both"/>
        <w:rPr>
          <w:rFonts w:ascii="Arial" w:hAnsi="Arial" w:cs="Arial"/>
          <w:lang w:val="fr-CM"/>
        </w:rPr>
      </w:pPr>
      <w:r w:rsidRPr="00EF4EBA">
        <w:rPr>
          <w:rFonts w:ascii="Arial" w:hAnsi="Arial" w:cs="Arial"/>
          <w:lang w:val="fr-CM"/>
        </w:rPr>
        <w:t>2.3)</w:t>
      </w:r>
      <w:r w:rsidRPr="00EF4EBA">
        <w:rPr>
          <w:rFonts w:ascii="Arial" w:hAnsi="Arial" w:cs="Arial"/>
          <w:lang w:val="fr-CM"/>
        </w:rPr>
        <w:tab/>
        <w:t>contrôler ou être contrôlé par un autre soumissionnaire, être placé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d’avoir et de donner accès aux informations contenues dans nos offres respectives, de les influencer, ou d’influencer les décisions du Maître d’Ouvrage ;</w:t>
      </w:r>
    </w:p>
    <w:p w:rsidR="00EF4EBA" w:rsidRPr="00EF4EBA" w:rsidRDefault="00EF4EBA" w:rsidP="00EF4EBA">
      <w:pPr>
        <w:spacing w:after="0"/>
        <w:ind w:left="567" w:hanging="283"/>
        <w:jc w:val="both"/>
        <w:rPr>
          <w:rFonts w:ascii="Arial" w:hAnsi="Arial" w:cs="Arial"/>
          <w:lang w:val="fr-CM"/>
        </w:rPr>
      </w:pPr>
      <w:r w:rsidRPr="00EF4EBA">
        <w:rPr>
          <w:rFonts w:ascii="Arial" w:hAnsi="Arial" w:cs="Arial"/>
          <w:lang w:val="fr-CM"/>
        </w:rPr>
        <w:t>2.4)</w:t>
      </w:r>
      <w:r w:rsidRPr="00EF4EBA">
        <w:rPr>
          <w:rFonts w:ascii="Arial" w:hAnsi="Arial" w:cs="Arial"/>
          <w:lang w:val="fr-CM"/>
        </w:rPr>
        <w:tab/>
        <w:t>être engagé pour une mission de conseil qui, par sa nature, risque de s’avérer incompatible avec nos missions pour le compte du Maître d’Ouvrage ;</w:t>
      </w:r>
    </w:p>
    <w:p w:rsidR="00EF4EBA" w:rsidRPr="00EF4EBA" w:rsidRDefault="00EF4EBA" w:rsidP="00EF4EBA">
      <w:pPr>
        <w:spacing w:after="0"/>
        <w:ind w:left="567" w:hanging="283"/>
        <w:jc w:val="both"/>
        <w:rPr>
          <w:rFonts w:ascii="Arial" w:hAnsi="Arial" w:cs="Arial"/>
          <w:lang w:val="fr-CM"/>
        </w:rPr>
      </w:pPr>
      <w:r w:rsidRPr="00EF4EBA">
        <w:rPr>
          <w:rFonts w:ascii="Arial" w:hAnsi="Arial" w:cs="Arial"/>
          <w:lang w:val="fr-CM"/>
        </w:rPr>
        <w:t>2 .5)</w:t>
      </w:r>
      <w:r w:rsidRPr="00EF4EBA">
        <w:rPr>
          <w:rFonts w:ascii="Arial" w:hAnsi="Arial" w:cs="Arial"/>
          <w:lang w:val="fr-CM"/>
        </w:rPr>
        <w:tab/>
        <w:t>dans le cas d’une procédure ayant pour objet la passation d’un marché de travaux ou de fournitures ou d’un accord-cadre :</w:t>
      </w:r>
    </w:p>
    <w:p w:rsidR="00EF4EBA" w:rsidRPr="00EF4EBA" w:rsidRDefault="00EF4EBA" w:rsidP="00EF4EBA">
      <w:pPr>
        <w:spacing w:after="0"/>
        <w:ind w:left="851" w:hanging="284"/>
        <w:jc w:val="both"/>
        <w:rPr>
          <w:rFonts w:ascii="Arial" w:hAnsi="Arial" w:cs="Arial"/>
          <w:lang w:val="fr-CM"/>
        </w:rPr>
      </w:pPr>
      <w:r w:rsidRPr="00EF4EBA">
        <w:rPr>
          <w:rFonts w:ascii="Arial" w:hAnsi="Arial" w:cs="Arial"/>
          <w:lang w:val="fr-CM"/>
        </w:rPr>
        <w:t>i)</w:t>
      </w:r>
      <w:r w:rsidRPr="00EF4EBA">
        <w:rPr>
          <w:rFonts w:ascii="Arial" w:hAnsi="Arial" w:cs="Arial"/>
          <w:lang w:val="fr-CM"/>
        </w:rPr>
        <w:tab/>
        <w:t>avoir préparé nous-mêmes ou avoir été associés à un consultant qui a préparé des spécifications, plan, calculs et autres documents utilisés dans le cadre du processus de mise en concurrence considérée ;</w:t>
      </w:r>
    </w:p>
    <w:p w:rsidR="00EF4EBA" w:rsidRPr="00EF4EBA" w:rsidRDefault="00EF4EBA" w:rsidP="00EF4EBA">
      <w:pPr>
        <w:spacing w:after="0"/>
        <w:ind w:left="851" w:hanging="284"/>
        <w:jc w:val="both"/>
        <w:rPr>
          <w:rFonts w:ascii="Arial" w:hAnsi="Arial" w:cs="Arial"/>
          <w:lang w:val="fr-CM"/>
        </w:rPr>
      </w:pPr>
      <w:r w:rsidRPr="00EF4EBA">
        <w:rPr>
          <w:rFonts w:ascii="Arial" w:hAnsi="Arial" w:cs="Arial"/>
          <w:lang w:val="fr-CM"/>
        </w:rPr>
        <w:t>ii)</w:t>
      </w:r>
      <w:r w:rsidRPr="00EF4EBA">
        <w:rPr>
          <w:rFonts w:ascii="Arial" w:hAnsi="Arial" w:cs="Arial"/>
          <w:lang w:val="fr-CM"/>
        </w:rPr>
        <w:tab/>
        <w:t>être nous-mêmes ou l’une des firmes auxquelles nous sommes affiliées, recrutés, ou devant l’être, par le Maître d’Ouvrage pour effectuer la supervision où le contrôle des travaux dans le cadre du Marché ou de l’accord-cadre.</w:t>
      </w:r>
    </w:p>
    <w:p w:rsidR="00EF4EBA" w:rsidRPr="00EF4EBA" w:rsidRDefault="00EF4EBA" w:rsidP="00EF4EBA">
      <w:pPr>
        <w:spacing w:after="0"/>
        <w:ind w:left="284" w:hanging="284"/>
        <w:jc w:val="both"/>
        <w:rPr>
          <w:rFonts w:ascii="Arial" w:hAnsi="Arial" w:cs="Arial"/>
          <w:color w:val="F79646" w:themeColor="accent6"/>
        </w:rPr>
      </w:pPr>
      <w:r w:rsidRPr="00EF4EBA">
        <w:rPr>
          <w:rFonts w:ascii="Arial" w:hAnsi="Arial" w:cs="Arial"/>
          <w:lang w:val="fr-CM"/>
        </w:rPr>
        <w:t>3.</w:t>
      </w:r>
      <w:r w:rsidRPr="00EF4EBA">
        <w:rPr>
          <w:rFonts w:ascii="Arial" w:hAnsi="Arial" w:cs="Arial"/>
          <w:lang w:val="fr-CM"/>
        </w:rPr>
        <w:tab/>
        <w:t xml:space="preserve">Si nous sommes un établissement public ou une entreprise publique, nous attestons que nous jouissons d’une </w:t>
      </w:r>
      <w:r w:rsidRPr="00EF4EBA">
        <w:rPr>
          <w:rFonts w:ascii="Arial" w:hAnsi="Arial" w:cs="Arial"/>
        </w:rPr>
        <w:t xml:space="preserve">personnalité juridique et d’une autonomie financière et que nous sommes gérés selon </w:t>
      </w:r>
      <w:r w:rsidRPr="00EF4EBA">
        <w:rPr>
          <w:rFonts w:ascii="Arial" w:hAnsi="Arial" w:cs="Arial"/>
        </w:rPr>
        <w:lastRenderedPageBreak/>
        <w:t>les règles de la comptabilité Publique ou privée respectivement, que nous ne sommes pas sous la tutelle du Maître d’Ouvrage ou du Maître d’Ouvrage Délégué concerné, sauf autorisation expresse de l’Autorité chargée des Marchés Publics.</w:t>
      </w:r>
    </w:p>
    <w:p w:rsidR="00EF4EBA" w:rsidRPr="00EF4EBA" w:rsidRDefault="00EF4EBA" w:rsidP="00EF4EBA">
      <w:pPr>
        <w:spacing w:after="0"/>
        <w:ind w:left="284" w:hanging="284"/>
        <w:jc w:val="both"/>
        <w:rPr>
          <w:rFonts w:ascii="Arial" w:hAnsi="Arial" w:cs="Arial"/>
          <w:lang w:val="fr-CM"/>
        </w:rPr>
      </w:pPr>
      <w:r w:rsidRPr="00EF4EBA">
        <w:rPr>
          <w:rFonts w:ascii="Arial" w:hAnsi="Arial" w:cs="Arial"/>
          <w:lang w:val="fr-CM"/>
        </w:rPr>
        <w:t>4.</w:t>
      </w:r>
      <w:r w:rsidRPr="00EF4EBA">
        <w:rPr>
          <w:rFonts w:ascii="Arial" w:hAnsi="Arial" w:cs="Arial"/>
          <w:lang w:val="fr-CM"/>
        </w:rPr>
        <w:tab/>
        <w:t>Nous nous engageons à communiquer sans délai au Maître d’Ouvrage, qui en informera l’Autorité chargé des Marchés Publics, tout changement de situation au regard des points 1 à 3 qui précèdent.</w:t>
      </w:r>
    </w:p>
    <w:p w:rsidR="00EF4EBA" w:rsidRPr="00EF4EBA" w:rsidRDefault="00EF4EBA" w:rsidP="00EF4EBA">
      <w:pPr>
        <w:spacing w:after="0"/>
        <w:ind w:left="284" w:hanging="284"/>
        <w:rPr>
          <w:rFonts w:ascii="Arial" w:hAnsi="Arial" w:cs="Arial"/>
          <w:lang w:val="fr-CM"/>
        </w:rPr>
      </w:pPr>
      <w:r w:rsidRPr="00EF4EBA">
        <w:rPr>
          <w:rFonts w:ascii="Arial" w:hAnsi="Arial" w:cs="Arial"/>
          <w:lang w:val="fr-CM"/>
        </w:rPr>
        <w:t>5.</w:t>
      </w:r>
      <w:r w:rsidRPr="00EF4EBA">
        <w:rPr>
          <w:rFonts w:ascii="Arial" w:hAnsi="Arial" w:cs="Arial"/>
          <w:lang w:val="fr-CM"/>
        </w:rPr>
        <w:tab/>
        <w:t>Dans le cadre de la passation et de l’exécution du Marché ou de l’accord-cadre :</w:t>
      </w:r>
    </w:p>
    <w:p w:rsidR="00EF4EBA" w:rsidRPr="00EF4EBA" w:rsidRDefault="00EF4EBA" w:rsidP="00563FCA">
      <w:pPr>
        <w:spacing w:after="0"/>
        <w:ind w:left="709" w:hanging="425"/>
        <w:jc w:val="both"/>
        <w:rPr>
          <w:rFonts w:ascii="Arial" w:hAnsi="Arial" w:cs="Arial"/>
          <w:lang w:val="fr-CM"/>
        </w:rPr>
      </w:pPr>
      <w:r w:rsidRPr="00EF4EBA">
        <w:rPr>
          <w:rFonts w:ascii="Arial" w:hAnsi="Arial" w:cs="Arial"/>
          <w:lang w:val="fr-CM"/>
        </w:rPr>
        <w:t>5.1)</w:t>
      </w:r>
      <w:r w:rsidRPr="00EF4EBA">
        <w:rPr>
          <w:rFonts w:ascii="Arial" w:hAnsi="Arial" w:cs="Arial"/>
          <w:lang w:val="fr-CM"/>
        </w:rPr>
        <w:tab/>
        <w:t>Nous n’avons pas commis et nous ne commettrons pas de manœuvres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rsidR="00EF4EBA" w:rsidRPr="00EF4EBA" w:rsidRDefault="00EF4EBA" w:rsidP="00563FCA">
      <w:pPr>
        <w:spacing w:after="0"/>
        <w:ind w:left="709" w:hanging="425"/>
        <w:jc w:val="both"/>
        <w:rPr>
          <w:rFonts w:ascii="Arial" w:hAnsi="Arial" w:cs="Arial"/>
          <w:lang w:val="fr-CM"/>
        </w:rPr>
      </w:pPr>
      <w:r w:rsidRPr="00EF4EBA">
        <w:rPr>
          <w:rFonts w:ascii="Arial" w:hAnsi="Arial" w:cs="Arial"/>
          <w:lang w:val="fr-CM"/>
        </w:rPr>
        <w:t>5.2)</w:t>
      </w:r>
      <w:r w:rsidRPr="00EF4EBA">
        <w:rPr>
          <w:rFonts w:ascii="Arial" w:hAnsi="Arial" w:cs="Arial"/>
          <w:lang w:val="fr-CM"/>
        </w:rPr>
        <w:tab/>
        <w:t xml:space="preserve">Nous n’avons pas commis et nous ne commettrons pas de manœuvres déloyales (actions ou omission) contraires à nos obligations légales ou réglementaires et/ou violer ses règles internes afin d’obtenir un bénéfice illégitime. </w:t>
      </w:r>
    </w:p>
    <w:p w:rsidR="00EF4EBA" w:rsidRPr="00EF4EBA" w:rsidRDefault="00EF4EBA" w:rsidP="00563FCA">
      <w:pPr>
        <w:spacing w:after="0"/>
        <w:ind w:left="709" w:hanging="425"/>
        <w:jc w:val="both"/>
        <w:rPr>
          <w:rFonts w:ascii="Arial" w:hAnsi="Arial" w:cs="Arial"/>
          <w:lang w:val="fr-CM"/>
        </w:rPr>
      </w:pPr>
      <w:r w:rsidRPr="00EF4EBA">
        <w:rPr>
          <w:rFonts w:ascii="Arial" w:hAnsi="Arial" w:cs="Arial"/>
          <w:lang w:val="fr-CM"/>
        </w:rPr>
        <w:t>5.3)</w:t>
      </w:r>
      <w:r w:rsidRPr="00EF4EBA">
        <w:rPr>
          <w:rFonts w:ascii="Arial" w:hAnsi="Arial" w:cs="Arial"/>
          <w:lang w:val="fr-CM"/>
        </w:rPr>
        <w:tab/>
        <w:t>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un avantage indu de toute nature, pour lui-même ou pour une autre personne ou entité, afin qu’il accomplisse ou s’abstienne d’accomplir un acte dans l’exercice de ses fonctions officielles.</w:t>
      </w:r>
    </w:p>
    <w:p w:rsidR="00EF4EBA" w:rsidRPr="00EF4EBA" w:rsidRDefault="00EF4EBA" w:rsidP="00563FCA">
      <w:pPr>
        <w:spacing w:after="0"/>
        <w:ind w:left="709" w:hanging="425"/>
        <w:jc w:val="both"/>
        <w:rPr>
          <w:rFonts w:ascii="Arial" w:hAnsi="Arial" w:cs="Arial"/>
          <w:lang w:val="fr-CM"/>
        </w:rPr>
      </w:pPr>
      <w:r w:rsidRPr="00EF4EBA">
        <w:rPr>
          <w:rFonts w:ascii="Arial" w:hAnsi="Arial" w:cs="Arial"/>
          <w:lang w:val="fr-CM"/>
        </w:rPr>
        <w:t>5.4)</w:t>
      </w:r>
      <w:r w:rsidRPr="00EF4EBA">
        <w:rPr>
          <w:rFonts w:ascii="Arial" w:hAnsi="Arial" w:cs="Arial"/>
          <w:lang w:val="fr-CM"/>
        </w:rPr>
        <w:tab/>
        <w:t>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w:t>
      </w:r>
    </w:p>
    <w:p w:rsidR="00EF4EBA" w:rsidRPr="00EF4EBA" w:rsidRDefault="00EF4EBA" w:rsidP="00563FCA">
      <w:pPr>
        <w:spacing w:after="0"/>
        <w:ind w:left="709" w:hanging="425"/>
        <w:jc w:val="both"/>
        <w:rPr>
          <w:rFonts w:ascii="Arial" w:hAnsi="Arial" w:cs="Arial"/>
          <w:lang w:val="fr-CM"/>
        </w:rPr>
      </w:pPr>
      <w:r w:rsidRPr="00EF4EBA">
        <w:rPr>
          <w:rFonts w:ascii="Arial" w:hAnsi="Arial" w:cs="Arial"/>
          <w:lang w:val="fr-CM"/>
        </w:rPr>
        <w:t>5.5)</w:t>
      </w:r>
      <w:r w:rsidRPr="00EF4EBA">
        <w:rPr>
          <w:rFonts w:ascii="Arial" w:hAnsi="Arial" w:cs="Arial"/>
          <w:lang w:val="fr-CM"/>
        </w:rPr>
        <w:tab/>
        <w:t>Nous n’avons pas promis, offert ou accordé et nous ne promettrons pas d’acte susceptible d’influencer le processus de passation du Marché ou de l’accord-cadre au détriment du Maître d’Ouvrage et notamment, aucune pratique anticoncurrentielle ayant pour objet ou pour effet d’empêcher, de restreindre ou de fausser le jeu de la concurrence, notamment en tendant à limiter l’accès au Marché ou de libre exercice de la concurrence par d’autres entreprises.</w:t>
      </w:r>
    </w:p>
    <w:p w:rsidR="00EF4EBA" w:rsidRPr="00EF4EBA" w:rsidRDefault="00EF4EBA" w:rsidP="00EF4EBA">
      <w:pPr>
        <w:spacing w:after="0"/>
        <w:ind w:left="284" w:hanging="284"/>
        <w:jc w:val="both"/>
        <w:rPr>
          <w:rFonts w:ascii="Arial" w:hAnsi="Arial" w:cs="Arial"/>
        </w:rPr>
      </w:pPr>
      <w:r w:rsidRPr="00EF4EBA">
        <w:rPr>
          <w:rFonts w:ascii="Arial" w:hAnsi="Arial" w:cs="Arial"/>
          <w:lang w:val="fr-CM"/>
        </w:rPr>
        <w:t>6.</w:t>
      </w:r>
      <w:r w:rsidRPr="00EF4EBA">
        <w:rPr>
          <w:rFonts w:ascii="Arial" w:hAnsi="Arial" w:cs="Arial"/>
          <w:lang w:val="fr-CM"/>
        </w:rPr>
        <w:tab/>
        <w:t>Nous-mêmes, les membres de notre groupement et nos sous-traitants autorisons, le Maître d’ouvrage à examiner les documents et pièces comptables relatifs à la passation et l’exécution du Marché ou de l’accord-cadre et à les soumettre pour vérification aux auditeurs désignés par l’ARMP</w:t>
      </w:r>
      <w:r w:rsidRPr="00EF4EBA">
        <w:rPr>
          <w:rFonts w:ascii="Arial" w:hAnsi="Arial" w:cs="Arial"/>
        </w:rPr>
        <w:t xml:space="preserve"> ou par tout autre corps de contrôle de l’Etat</w:t>
      </w:r>
    </w:p>
    <w:p w:rsidR="00EF4EBA" w:rsidRPr="00EF4EBA" w:rsidRDefault="00EF4EBA" w:rsidP="00EF4EBA">
      <w:pPr>
        <w:spacing w:after="0"/>
        <w:ind w:left="284" w:hanging="284"/>
        <w:jc w:val="both"/>
        <w:rPr>
          <w:rFonts w:ascii="Arial" w:hAnsi="Arial" w:cs="Arial"/>
        </w:rPr>
      </w:pPr>
      <w:r w:rsidRPr="00EF4EBA">
        <w:rPr>
          <w:rFonts w:ascii="Arial" w:hAnsi="Arial" w:cs="Arial"/>
        </w:rPr>
        <w:t>7   Faute pour nous, un des membres de notre groupement et de nos sous-traitants, de nous conformer aux règles régissant la présente charte, nous reconnaissons que nous nous exposons aux sanctions prévues par les lois et règlement en vigueur.</w:t>
      </w:r>
    </w:p>
    <w:p w:rsidR="00EF4EBA" w:rsidRPr="00EF4EBA" w:rsidRDefault="00EF4EBA" w:rsidP="00563FCA">
      <w:pPr>
        <w:spacing w:after="0" w:line="240" w:lineRule="auto"/>
        <w:ind w:left="284" w:hanging="284"/>
        <w:jc w:val="both"/>
        <w:rPr>
          <w:rFonts w:ascii="Arial" w:hAnsi="Arial" w:cs="Arial"/>
        </w:rPr>
      </w:pPr>
      <w:r w:rsidRPr="00EF4EBA">
        <w:rPr>
          <w:rFonts w:ascii="Arial" w:hAnsi="Arial" w:cs="Arial"/>
          <w:lang w:val="fr-CM"/>
        </w:rPr>
        <w:t>.</w:t>
      </w:r>
    </w:p>
    <w:p w:rsidR="00EF4EBA" w:rsidRPr="00EF4EBA" w:rsidRDefault="00EF4EBA" w:rsidP="00563FCA">
      <w:pPr>
        <w:spacing w:after="0" w:line="240" w:lineRule="auto"/>
        <w:ind w:left="1410" w:hanging="705"/>
        <w:rPr>
          <w:rFonts w:ascii="Arial" w:hAnsi="Arial" w:cs="Arial"/>
          <w:b/>
          <w:lang w:val="fr-CM"/>
        </w:rPr>
      </w:pPr>
      <w:r w:rsidRPr="00EF4EBA">
        <w:rPr>
          <w:rFonts w:ascii="Arial" w:hAnsi="Arial" w:cs="Arial"/>
          <w:b/>
          <w:lang w:val="fr-CM"/>
        </w:rPr>
        <w:t xml:space="preserve">Signature : </w:t>
      </w:r>
    </w:p>
    <w:p w:rsidR="00EF4EBA" w:rsidRPr="00563FCA" w:rsidRDefault="00EF4EBA" w:rsidP="00563FCA">
      <w:pPr>
        <w:spacing w:after="0" w:line="240" w:lineRule="auto"/>
        <w:ind w:left="1410" w:hanging="705"/>
        <w:rPr>
          <w:rFonts w:ascii="Arial" w:hAnsi="Arial" w:cs="Arial"/>
          <w:b/>
          <w:sz w:val="10"/>
          <w:lang w:val="fr-CM"/>
        </w:rPr>
      </w:pPr>
    </w:p>
    <w:p w:rsidR="00EF4EBA" w:rsidRPr="00EF4EBA" w:rsidRDefault="00EF4EBA" w:rsidP="00563FCA">
      <w:pPr>
        <w:spacing w:after="0" w:line="240" w:lineRule="auto"/>
        <w:ind w:left="1410" w:hanging="705"/>
        <w:rPr>
          <w:rFonts w:ascii="Arial" w:hAnsi="Arial" w:cs="Arial"/>
          <w:lang w:val="fr-CM"/>
        </w:rPr>
      </w:pPr>
      <w:r w:rsidRPr="00EF4EBA">
        <w:rPr>
          <w:rFonts w:ascii="Arial" w:hAnsi="Arial" w:cs="Arial"/>
          <w:b/>
          <w:lang w:val="fr-CM"/>
        </w:rPr>
        <w:t>Nom : ________________________________</w:t>
      </w:r>
    </w:p>
    <w:p w:rsidR="00EF4EBA" w:rsidRPr="00563FCA" w:rsidRDefault="00EF4EBA" w:rsidP="00563FCA">
      <w:pPr>
        <w:spacing w:after="0" w:line="240" w:lineRule="auto"/>
        <w:ind w:left="1410" w:hanging="705"/>
        <w:rPr>
          <w:rFonts w:ascii="Arial" w:hAnsi="Arial" w:cs="Arial"/>
          <w:sz w:val="12"/>
          <w:lang w:val="fr-CM"/>
        </w:rPr>
      </w:pPr>
    </w:p>
    <w:p w:rsidR="00EF4EBA" w:rsidRPr="00EF4EBA" w:rsidRDefault="00EF4EBA" w:rsidP="00563FCA">
      <w:pPr>
        <w:spacing w:after="0" w:line="240" w:lineRule="auto"/>
        <w:ind w:left="1410" w:hanging="705"/>
        <w:rPr>
          <w:rFonts w:ascii="Arial" w:hAnsi="Arial" w:cs="Arial"/>
          <w:lang w:val="fr-CM"/>
        </w:rPr>
      </w:pPr>
      <w:r w:rsidRPr="00EF4EBA">
        <w:rPr>
          <w:rFonts w:ascii="Arial" w:hAnsi="Arial" w:cs="Arial"/>
          <w:lang w:val="fr-CM"/>
        </w:rPr>
        <w:t>Dûment habilité à signer l’offre pour et au nom de : _____________________</w:t>
      </w:r>
    </w:p>
    <w:p w:rsidR="00563FCA" w:rsidRPr="00563FCA" w:rsidRDefault="00563FCA" w:rsidP="00563FCA">
      <w:pPr>
        <w:spacing w:after="0" w:line="240" w:lineRule="auto"/>
        <w:ind w:left="1410" w:hanging="705"/>
        <w:rPr>
          <w:rFonts w:ascii="Arial" w:hAnsi="Arial" w:cs="Arial"/>
          <w:sz w:val="10"/>
          <w:lang w:val="fr-CM"/>
        </w:rPr>
      </w:pPr>
    </w:p>
    <w:p w:rsidR="00EF4EBA" w:rsidRPr="00EF4EBA" w:rsidRDefault="00EF4EBA" w:rsidP="00563FCA">
      <w:pPr>
        <w:spacing w:after="0" w:line="240" w:lineRule="auto"/>
        <w:ind w:left="1410" w:hanging="705"/>
        <w:rPr>
          <w:rFonts w:ascii="Arial" w:hAnsi="Arial" w:cs="Arial"/>
          <w:lang w:val="fr-CM"/>
        </w:rPr>
      </w:pPr>
      <w:r w:rsidRPr="00EF4EBA">
        <w:rPr>
          <w:rFonts w:ascii="Arial" w:hAnsi="Arial" w:cs="Arial"/>
          <w:lang w:val="fr-CM"/>
        </w:rPr>
        <w:t>En date du ________________________</w:t>
      </w:r>
      <w:r w:rsidRPr="00EF4EBA">
        <w:rPr>
          <w:rFonts w:ascii="Arial" w:hAnsi="Arial" w:cs="Arial"/>
          <w:lang w:val="fr-CM"/>
        </w:rPr>
        <w:br w:type="page"/>
      </w: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r w:rsidRPr="00EF4EBA">
        <w:rPr>
          <w:rFonts w:ascii="Arial" w:hAnsi="Arial" w:cs="Arial"/>
          <w:b/>
          <w:bCs/>
          <w:noProof/>
          <w:sz w:val="20"/>
          <w:szCs w:val="20"/>
        </w:rPr>
        <mc:AlternateContent>
          <mc:Choice Requires="wps">
            <w:drawing>
              <wp:anchor distT="0" distB="0" distL="114300" distR="114300" simplePos="0" relativeHeight="251675648" behindDoc="0" locked="0" layoutInCell="1" allowOverlap="1" wp14:anchorId="79873606" wp14:editId="53308EB9">
                <wp:simplePos x="0" y="0"/>
                <wp:positionH relativeFrom="margin">
                  <wp:posOffset>633730</wp:posOffset>
                </wp:positionH>
                <wp:positionV relativeFrom="paragraph">
                  <wp:posOffset>10160</wp:posOffset>
                </wp:positionV>
                <wp:extent cx="5346700" cy="1524000"/>
                <wp:effectExtent l="0" t="0" r="25400" b="19050"/>
                <wp:wrapNone/>
                <wp:docPr id="4" name="Rectangle à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0" cy="1524000"/>
                        </a:xfrm>
                        <a:prstGeom prst="roundRect">
                          <a:avLst>
                            <a:gd name="adj" fmla="val 16667"/>
                          </a:avLst>
                        </a:prstGeom>
                        <a:solidFill>
                          <a:srgbClr val="FFFFFF"/>
                        </a:solidFill>
                        <a:ln w="9525">
                          <a:solidFill>
                            <a:srgbClr val="000000"/>
                          </a:solidFill>
                          <a:round/>
                          <a:headEnd/>
                          <a:tailEnd/>
                        </a:ln>
                      </wps:spPr>
                      <wps:txbx>
                        <w:txbxContent>
                          <w:p w:rsidR="00DC2DE0" w:rsidRPr="00563FCA" w:rsidRDefault="00DC2DE0" w:rsidP="00EF4EBA">
                            <w:pPr>
                              <w:jc w:val="center"/>
                              <w:rPr>
                                <w:rFonts w:ascii="Arial" w:hAnsi="Arial" w:cs="Arial"/>
                                <w:b/>
                                <w:bCs/>
                                <w:sz w:val="36"/>
                                <w:szCs w:val="36"/>
                                <w:u w:val="single"/>
                              </w:rPr>
                            </w:pPr>
                            <w:r w:rsidRPr="00563FCA">
                              <w:rPr>
                                <w:rFonts w:ascii="Arial" w:hAnsi="Arial" w:cs="Arial"/>
                                <w:b/>
                                <w:bCs/>
                                <w:sz w:val="36"/>
                                <w:szCs w:val="36"/>
                                <w:u w:val="single"/>
                              </w:rPr>
                              <w:t>PIECE N°12</w:t>
                            </w:r>
                          </w:p>
                          <w:p w:rsidR="00DC2DE0" w:rsidRPr="00563FCA" w:rsidRDefault="00DC2DE0" w:rsidP="00EF4EBA">
                            <w:pPr>
                              <w:jc w:val="center"/>
                              <w:rPr>
                                <w:rFonts w:ascii="Arial" w:hAnsi="Arial" w:cs="Arial"/>
                                <w:b/>
                                <w:sz w:val="18"/>
                                <w:szCs w:val="36"/>
                              </w:rPr>
                            </w:pPr>
                          </w:p>
                          <w:p w:rsidR="00DC2DE0" w:rsidRPr="00563FCA" w:rsidRDefault="00DC2DE0" w:rsidP="00EF4EBA">
                            <w:pPr>
                              <w:jc w:val="center"/>
                              <w:rPr>
                                <w:rFonts w:ascii="Arial" w:hAnsi="Arial" w:cs="Arial"/>
                                <w:b/>
                                <w:bCs/>
                                <w:sz w:val="36"/>
                                <w:szCs w:val="36"/>
                              </w:rPr>
                            </w:pPr>
                            <w:r w:rsidRPr="00563FCA">
                              <w:rPr>
                                <w:rFonts w:ascii="Arial" w:hAnsi="Arial" w:cs="Arial"/>
                                <w:b/>
                                <w:sz w:val="36"/>
                                <w:szCs w:val="36"/>
                              </w:rPr>
                              <w:t>La Déclaration d’Engagement au Respect des Clauses Sociales et Environnementales</w:t>
                            </w:r>
                          </w:p>
                          <w:p w:rsidR="00DC2DE0" w:rsidRPr="009B3094" w:rsidRDefault="00DC2DE0" w:rsidP="00EF4EBA">
                            <w:pPr>
                              <w:rPr>
                                <w:rFonts w:ascii="Arial" w:hAnsi="Arial" w:cs="Arial"/>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873606" id="_x0000_s1028" style="position:absolute;margin-left:49.9pt;margin-top:.8pt;width:421pt;height:120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">
                <v:textbox>
                  <w:txbxContent>
                    <w:p w:rsidR="00DC2DE0" w:rsidRPr="00563FCA" w:rsidRDefault="00DC2DE0" w:rsidP="00EF4EBA">
                      <w:pPr>
                        <w:jc w:val="center"/>
                        <w:rPr>
                          <w:rFonts w:ascii="Arial" w:hAnsi="Arial" w:cs="Arial"/>
                          <w:b/>
                          <w:bCs/>
                          <w:sz w:val="36"/>
                          <w:szCs w:val="36"/>
                          <w:u w:val="single"/>
                        </w:rPr>
                      </w:pPr>
                      <w:r w:rsidRPr="00563FCA">
                        <w:rPr>
                          <w:rFonts w:ascii="Arial" w:hAnsi="Arial" w:cs="Arial"/>
                          <w:b/>
                          <w:bCs/>
                          <w:sz w:val="36"/>
                          <w:szCs w:val="36"/>
                          <w:u w:val="single"/>
                        </w:rPr>
                        <w:t>PIECE N°12</w:t>
                      </w:r>
                    </w:p>
                    <w:p w:rsidR="00DC2DE0" w:rsidRPr="00563FCA" w:rsidRDefault="00DC2DE0" w:rsidP="00EF4EBA">
                      <w:pPr>
                        <w:jc w:val="center"/>
                        <w:rPr>
                          <w:rFonts w:ascii="Arial" w:hAnsi="Arial" w:cs="Arial"/>
                          <w:b/>
                          <w:sz w:val="18"/>
                          <w:szCs w:val="36"/>
                        </w:rPr>
                      </w:pPr>
                    </w:p>
                    <w:p w:rsidR="00DC2DE0" w:rsidRPr="00563FCA" w:rsidRDefault="00DC2DE0" w:rsidP="00EF4EBA">
                      <w:pPr>
                        <w:jc w:val="center"/>
                        <w:rPr>
                          <w:rFonts w:ascii="Arial" w:hAnsi="Arial" w:cs="Arial"/>
                          <w:b/>
                          <w:bCs/>
                          <w:sz w:val="36"/>
                          <w:szCs w:val="36"/>
                        </w:rPr>
                      </w:pPr>
                      <w:r w:rsidRPr="00563FCA">
                        <w:rPr>
                          <w:rFonts w:ascii="Arial" w:hAnsi="Arial" w:cs="Arial"/>
                          <w:b/>
                          <w:sz w:val="36"/>
                          <w:szCs w:val="36"/>
                        </w:rPr>
                        <w:t>La Déclaration d’Engagement au Respect des Clauses Sociales et Environnementales</w:t>
                      </w:r>
                    </w:p>
                    <w:p w:rsidR="00DC2DE0" w:rsidRPr="009B3094" w:rsidRDefault="00DC2DE0" w:rsidP="00EF4EBA">
                      <w:pPr>
                        <w:rPr>
                          <w:rFonts w:ascii="Arial" w:hAnsi="Arial" w:cs="Arial"/>
                          <w:sz w:val="36"/>
                          <w:szCs w:val="36"/>
                        </w:rPr>
                      </w:pPr>
                    </w:p>
                  </w:txbxContent>
                </v:textbox>
                <w10:wrap anchorx="margin"/>
              </v:roundrect>
            </w:pict>
          </mc:Fallback>
        </mc:AlternateContent>
      </w: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r w:rsidRPr="00EF4EBA">
        <w:rPr>
          <w:rFonts w:ascii="Arial" w:hAnsi="Arial" w:cs="Arial"/>
        </w:rPr>
        <w:br w:type="page"/>
      </w:r>
    </w:p>
    <w:p w:rsidR="00EF4EBA" w:rsidRPr="00EF4EBA" w:rsidRDefault="00EF4EBA" w:rsidP="00EF4EBA">
      <w:pPr>
        <w:rPr>
          <w:rFonts w:ascii="Arial" w:hAnsi="Arial" w:cs="Arial"/>
          <w:b/>
          <w:lang w:val="fr-CM"/>
        </w:rPr>
      </w:pPr>
      <w:r w:rsidRPr="00EF4EBA">
        <w:rPr>
          <w:rFonts w:ascii="Arial" w:hAnsi="Arial" w:cs="Arial"/>
          <w:b/>
          <w:lang w:val="fr-CM"/>
        </w:rPr>
        <w:lastRenderedPageBreak/>
        <w:t>INTITULE DE L’APPEL D’OFFRES :</w:t>
      </w:r>
      <w:r w:rsidRPr="00EF4EBA">
        <w:rPr>
          <w:rFonts w:ascii="Arial" w:hAnsi="Arial" w:cs="Arial"/>
          <w:b/>
          <w:lang w:val="fr-CM"/>
        </w:rPr>
        <w:tab/>
      </w:r>
      <w:r w:rsidRPr="00EF4EBA">
        <w:rPr>
          <w:rFonts w:ascii="Arial" w:hAnsi="Arial" w:cs="Arial"/>
          <w:u w:val="single"/>
          <w:lang w:val="fr-CM"/>
        </w:rPr>
        <w:tab/>
      </w:r>
      <w:r w:rsidRPr="00EF4EBA">
        <w:rPr>
          <w:rFonts w:ascii="Arial" w:hAnsi="Arial" w:cs="Arial"/>
          <w:lang w:val="fr-CM"/>
        </w:rPr>
        <w:tab/>
      </w:r>
      <w:r w:rsidRPr="00EF4EBA">
        <w:rPr>
          <w:rFonts w:ascii="Arial" w:hAnsi="Arial" w:cs="Arial"/>
          <w:lang w:val="fr-CM"/>
        </w:rPr>
        <w:tab/>
      </w:r>
      <w:r w:rsidRPr="00EF4EBA">
        <w:rPr>
          <w:rFonts w:ascii="Arial" w:hAnsi="Arial" w:cs="Arial"/>
          <w:lang w:val="fr-CM"/>
        </w:rPr>
        <w:tab/>
      </w:r>
      <w:r w:rsidRPr="00EF4EBA">
        <w:rPr>
          <w:rFonts w:ascii="Arial" w:hAnsi="Arial" w:cs="Arial"/>
          <w:lang w:val="fr-CM"/>
        </w:rPr>
        <w:tab/>
      </w:r>
      <w:r w:rsidRPr="00EF4EBA">
        <w:rPr>
          <w:rFonts w:ascii="Arial" w:hAnsi="Arial" w:cs="Arial"/>
          <w:lang w:val="fr-CM"/>
        </w:rPr>
        <w:tab/>
      </w:r>
      <w:r w:rsidRPr="00EF4EBA">
        <w:rPr>
          <w:rFonts w:ascii="Arial" w:hAnsi="Arial" w:cs="Arial"/>
          <w:lang w:val="fr-CM"/>
        </w:rPr>
        <w:tab/>
      </w:r>
      <w:r w:rsidRPr="00EF4EBA">
        <w:rPr>
          <w:rFonts w:ascii="Arial" w:hAnsi="Arial" w:cs="Arial"/>
          <w:lang w:val="fr-CM"/>
        </w:rPr>
        <w:tab/>
      </w:r>
      <w:r w:rsidRPr="00EF4EBA">
        <w:rPr>
          <w:rFonts w:ascii="Arial" w:hAnsi="Arial" w:cs="Arial"/>
          <w:lang w:val="fr-CM"/>
        </w:rPr>
        <w:tab/>
      </w:r>
      <w:r w:rsidRPr="00EF4EBA">
        <w:rPr>
          <w:rFonts w:ascii="Arial" w:hAnsi="Arial" w:cs="Arial"/>
          <w:lang w:val="fr-CM"/>
        </w:rPr>
        <w:tab/>
      </w:r>
      <w:r w:rsidRPr="00EF4EBA">
        <w:rPr>
          <w:rFonts w:ascii="Arial" w:hAnsi="Arial" w:cs="Arial"/>
          <w:lang w:val="fr-CM"/>
        </w:rPr>
        <w:tab/>
      </w:r>
      <w:r w:rsidRPr="00EF4EBA">
        <w:rPr>
          <w:rFonts w:ascii="Arial" w:hAnsi="Arial" w:cs="Arial"/>
          <w:lang w:val="fr-CM"/>
        </w:rPr>
        <w:tab/>
      </w:r>
      <w:r w:rsidRPr="00EF4EBA">
        <w:rPr>
          <w:rFonts w:ascii="Arial" w:hAnsi="Arial" w:cs="Arial"/>
          <w:b/>
          <w:lang w:val="fr-CM"/>
        </w:rPr>
        <w:tab/>
      </w:r>
      <w:r w:rsidRPr="00EF4EBA">
        <w:rPr>
          <w:rFonts w:ascii="Arial" w:hAnsi="Arial" w:cs="Arial"/>
          <w:b/>
          <w:lang w:val="fr-CM"/>
        </w:rPr>
        <w:tab/>
      </w:r>
      <w:r w:rsidRPr="00EF4EBA">
        <w:rPr>
          <w:rFonts w:ascii="Arial" w:hAnsi="Arial" w:cs="Arial"/>
          <w:b/>
          <w:lang w:val="fr-CM"/>
        </w:rPr>
        <w:tab/>
      </w:r>
      <w:r w:rsidRPr="00EF4EBA">
        <w:rPr>
          <w:rFonts w:ascii="Arial" w:hAnsi="Arial" w:cs="Arial"/>
          <w:b/>
          <w:lang w:val="fr-CM"/>
        </w:rPr>
        <w:tab/>
      </w:r>
      <w:r w:rsidRPr="00EF4EBA">
        <w:rPr>
          <w:rFonts w:ascii="Arial" w:hAnsi="Arial" w:cs="Arial"/>
          <w:b/>
          <w:lang w:val="fr-CM"/>
        </w:rPr>
        <w:tab/>
      </w:r>
      <w:r w:rsidRPr="00EF4EBA">
        <w:rPr>
          <w:rFonts w:ascii="Arial" w:hAnsi="Arial" w:cs="Arial"/>
          <w:b/>
          <w:lang w:val="fr-CM"/>
        </w:rPr>
        <w:tab/>
      </w:r>
      <w:r w:rsidRPr="00EF4EBA">
        <w:rPr>
          <w:rFonts w:ascii="Arial" w:hAnsi="Arial" w:cs="Arial"/>
          <w:b/>
          <w:lang w:val="fr-CM"/>
        </w:rPr>
        <w:tab/>
      </w:r>
    </w:p>
    <w:p w:rsidR="00EF4EBA" w:rsidRPr="00EF4EBA" w:rsidRDefault="00EF4EBA" w:rsidP="00EF4EBA">
      <w:pPr>
        <w:jc w:val="center"/>
        <w:rPr>
          <w:rFonts w:ascii="Arial" w:hAnsi="Arial" w:cs="Arial"/>
          <w:b/>
          <w:lang w:val="fr-CM"/>
        </w:rPr>
      </w:pPr>
      <w:r w:rsidRPr="00EF4EBA">
        <w:rPr>
          <w:rFonts w:ascii="Arial" w:hAnsi="Arial" w:cs="Arial"/>
          <w:b/>
          <w:lang w:val="fr-CM"/>
        </w:rPr>
        <w:t>LE « SOUMISSIONNAIRE »</w:t>
      </w:r>
    </w:p>
    <w:p w:rsidR="00EF4EBA" w:rsidRPr="00EF4EBA" w:rsidRDefault="00EF4EBA" w:rsidP="00EF4EBA">
      <w:pPr>
        <w:jc w:val="center"/>
        <w:rPr>
          <w:rFonts w:ascii="Arial" w:hAnsi="Arial" w:cs="Arial"/>
          <w:b/>
          <w:lang w:val="fr-CM"/>
        </w:rPr>
      </w:pPr>
      <w:r w:rsidRPr="00EF4EBA">
        <w:rPr>
          <w:rFonts w:ascii="Arial" w:hAnsi="Arial" w:cs="Arial"/>
          <w:b/>
          <w:lang w:val="fr-CM"/>
        </w:rPr>
        <w:t>A MONSIEUR LE « PREFET DU DJA ET LOBO, Maître d’Ouvrage Délégué »</w:t>
      </w:r>
    </w:p>
    <w:p w:rsidR="00EF4EBA" w:rsidRPr="00EF4EBA" w:rsidRDefault="00EF4EBA" w:rsidP="00EF4EBA">
      <w:pPr>
        <w:rPr>
          <w:rFonts w:ascii="Arial" w:hAnsi="Arial" w:cs="Arial"/>
        </w:rPr>
      </w:pPr>
      <w:r w:rsidRPr="00EF4EBA">
        <w:rPr>
          <w:rFonts w:ascii="Arial" w:hAnsi="Arial" w:cs="Arial"/>
        </w:rPr>
        <w:t xml:space="preserve">MONSIEUR LE « Préfet du Dja et Lobo, </w:t>
      </w:r>
      <w:r w:rsidRPr="00EF4EBA">
        <w:rPr>
          <w:rFonts w:ascii="Arial" w:hAnsi="Arial" w:cs="Arial"/>
          <w:b/>
        </w:rPr>
        <w:t xml:space="preserve">Maître d’Ouvrage Délégué </w:t>
      </w:r>
      <w:r w:rsidRPr="00EF4EBA">
        <w:rPr>
          <w:rFonts w:ascii="Arial" w:hAnsi="Arial" w:cs="Arial"/>
        </w:rPr>
        <w:t>»</w:t>
      </w:r>
    </w:p>
    <w:p w:rsidR="00EF4EBA" w:rsidRPr="00EF4EBA" w:rsidRDefault="00EF4EBA" w:rsidP="00EF4EBA">
      <w:pPr>
        <w:ind w:left="705" w:hanging="705"/>
        <w:jc w:val="both"/>
        <w:rPr>
          <w:rFonts w:ascii="Arial" w:hAnsi="Arial" w:cs="Arial"/>
          <w:lang w:val="fr-CM"/>
        </w:rPr>
      </w:pPr>
      <w:r w:rsidRPr="00EF4EBA">
        <w:rPr>
          <w:rFonts w:ascii="Arial" w:hAnsi="Arial" w:cs="Arial"/>
          <w:lang w:val="fr-CM"/>
        </w:rPr>
        <w:t>Dans le cadre de la passation et de l’exécution du Marché :</w:t>
      </w:r>
    </w:p>
    <w:p w:rsidR="00EF4EBA" w:rsidRPr="00EF4EBA" w:rsidRDefault="00EF4EBA" w:rsidP="00EF4EBA">
      <w:pPr>
        <w:ind w:left="1416" w:hanging="711"/>
        <w:jc w:val="both"/>
        <w:rPr>
          <w:rFonts w:ascii="Arial" w:hAnsi="Arial" w:cs="Arial"/>
          <w:lang w:val="fr-CM"/>
        </w:rPr>
      </w:pPr>
    </w:p>
    <w:p w:rsidR="00EF4EBA" w:rsidRPr="00EF4EBA" w:rsidRDefault="00EF4EBA" w:rsidP="00EF4EBA">
      <w:pPr>
        <w:ind w:left="1410" w:hanging="705"/>
        <w:jc w:val="both"/>
        <w:rPr>
          <w:rFonts w:ascii="Arial" w:hAnsi="Arial" w:cs="Arial"/>
          <w:lang w:val="fr-CM"/>
        </w:rPr>
      </w:pPr>
      <w:r w:rsidRPr="00EF4EBA">
        <w:rPr>
          <w:rFonts w:ascii="Arial" w:hAnsi="Arial" w:cs="Arial"/>
          <w:lang w:val="fr-CM"/>
        </w:rPr>
        <w:t>1)</w:t>
      </w:r>
      <w:r w:rsidRPr="00EF4EBA">
        <w:rPr>
          <w:rFonts w:ascii="Arial" w:hAnsi="Arial" w:cs="Arial"/>
          <w:lang w:val="fr-CM"/>
        </w:rPr>
        <w:tab/>
        <w:t>Nous nous engageons à respecter et à faire respecter par les membres de notre groupement, l’ensemble de nos sous-traitants les normes environnementales et sociales reconnues par la communauté internationale parmi lesquelles figurent les conventions fondamentales de l’Organisation Internationale du Travail (OIT) et les conventions internationales pour la protection de l’environnement en cohérence avec les lois et règlement applicables au Cameroun.</w:t>
      </w:r>
    </w:p>
    <w:p w:rsidR="00EF4EBA" w:rsidRPr="00EF4EBA" w:rsidRDefault="00EF4EBA" w:rsidP="00EF4EBA">
      <w:pPr>
        <w:ind w:left="1410" w:hanging="705"/>
        <w:jc w:val="both"/>
        <w:rPr>
          <w:rFonts w:ascii="Arial" w:hAnsi="Arial" w:cs="Arial"/>
          <w:lang w:val="fr-CM"/>
        </w:rPr>
      </w:pPr>
      <w:r w:rsidRPr="00EF4EBA">
        <w:rPr>
          <w:rFonts w:ascii="Arial" w:hAnsi="Arial" w:cs="Arial"/>
          <w:lang w:val="fr-CM"/>
        </w:rPr>
        <w:t>2)  En outre, nous nous engageons également à mettre en œuvre les mesures d’atténuation des risques environnementaux et sociaux, dans la notice d’impact environnemental et social fournie par le Maître d’Ouvrage.</w:t>
      </w:r>
    </w:p>
    <w:p w:rsidR="00EF4EBA" w:rsidRPr="00EF4EBA" w:rsidRDefault="00EF4EBA" w:rsidP="00EF4EBA">
      <w:pPr>
        <w:ind w:left="1410" w:hanging="705"/>
        <w:jc w:val="both"/>
        <w:rPr>
          <w:rFonts w:ascii="Arial" w:hAnsi="Arial" w:cs="Arial"/>
          <w:lang w:val="fr-CM"/>
        </w:rPr>
      </w:pPr>
      <w:r w:rsidRPr="00EF4EBA">
        <w:rPr>
          <w:rFonts w:ascii="Arial" w:hAnsi="Arial" w:cs="Arial"/>
          <w:lang w:val="fr-CM"/>
        </w:rPr>
        <w:t>3)</w:t>
      </w:r>
      <w:r w:rsidRPr="00EF4EBA">
        <w:rPr>
          <w:rFonts w:ascii="Arial" w:hAnsi="Arial" w:cs="Arial"/>
          <w:lang w:val="fr-CM"/>
        </w:rPr>
        <w:tab/>
        <w:t>Nous-mêmes, les membres de notre groupement et nos sous-traitants autorisons, le Maître d’ouvrage à examiner les documents et pièces comptables relatifs à la passation et l’exécution du Marché et à les soumettre pour vérification aux auditeurs désignés par l’ARMP.</w:t>
      </w:r>
    </w:p>
    <w:p w:rsidR="00EF4EBA" w:rsidRPr="00EF4EBA" w:rsidRDefault="00EF4EBA" w:rsidP="00EF4EBA">
      <w:pPr>
        <w:ind w:left="1410" w:hanging="705"/>
        <w:jc w:val="both"/>
        <w:rPr>
          <w:rFonts w:ascii="Arial" w:hAnsi="Arial" w:cs="Arial"/>
          <w:lang w:val="fr-CM"/>
        </w:rPr>
      </w:pPr>
    </w:p>
    <w:p w:rsidR="00EF4EBA" w:rsidRPr="00EF4EBA" w:rsidRDefault="00EF4EBA" w:rsidP="00EF4EBA">
      <w:pPr>
        <w:ind w:left="1410" w:hanging="705"/>
        <w:jc w:val="both"/>
        <w:rPr>
          <w:rFonts w:ascii="Arial" w:hAnsi="Arial" w:cs="Arial"/>
          <w:lang w:val="fr-CM"/>
        </w:rPr>
      </w:pPr>
    </w:p>
    <w:p w:rsidR="00EF4EBA" w:rsidRPr="00EF4EBA" w:rsidRDefault="00EF4EBA" w:rsidP="00EF4EBA">
      <w:pPr>
        <w:ind w:left="1410" w:hanging="705"/>
        <w:rPr>
          <w:rFonts w:ascii="Arial" w:hAnsi="Arial" w:cs="Arial"/>
          <w:b/>
          <w:lang w:val="fr-CM"/>
        </w:rPr>
      </w:pPr>
      <w:r w:rsidRPr="00EF4EBA">
        <w:rPr>
          <w:rFonts w:ascii="Arial" w:hAnsi="Arial" w:cs="Arial"/>
          <w:b/>
          <w:lang w:val="fr-CM"/>
        </w:rPr>
        <w:t xml:space="preserve">Signature : </w:t>
      </w:r>
    </w:p>
    <w:p w:rsidR="00EF4EBA" w:rsidRPr="00EF4EBA" w:rsidRDefault="00EF4EBA" w:rsidP="00EF4EBA">
      <w:pPr>
        <w:ind w:left="1410" w:hanging="705"/>
        <w:rPr>
          <w:rFonts w:ascii="Arial" w:hAnsi="Arial" w:cs="Arial"/>
          <w:b/>
          <w:lang w:val="fr-CM"/>
        </w:rPr>
      </w:pPr>
    </w:p>
    <w:p w:rsidR="00EF4EBA" w:rsidRPr="00EF4EBA" w:rsidRDefault="00EF4EBA" w:rsidP="00EF4EBA">
      <w:pPr>
        <w:ind w:left="1410" w:hanging="705"/>
        <w:rPr>
          <w:rFonts w:ascii="Arial" w:hAnsi="Arial" w:cs="Arial"/>
          <w:lang w:val="fr-CM"/>
        </w:rPr>
      </w:pPr>
      <w:r w:rsidRPr="00EF4EBA">
        <w:rPr>
          <w:rFonts w:ascii="Arial" w:hAnsi="Arial" w:cs="Arial"/>
          <w:b/>
          <w:lang w:val="fr-CM"/>
        </w:rPr>
        <w:t>Nom : ________________________________</w:t>
      </w:r>
    </w:p>
    <w:p w:rsidR="00EF4EBA" w:rsidRPr="00EF4EBA" w:rsidRDefault="00EF4EBA" w:rsidP="00EF4EBA">
      <w:pPr>
        <w:ind w:left="1410" w:hanging="705"/>
        <w:rPr>
          <w:rFonts w:ascii="Arial" w:hAnsi="Arial" w:cs="Arial"/>
          <w:lang w:val="fr-CM"/>
        </w:rPr>
      </w:pPr>
    </w:p>
    <w:p w:rsidR="00EF4EBA" w:rsidRPr="00EF4EBA" w:rsidRDefault="00EF4EBA" w:rsidP="00EF4EBA">
      <w:pPr>
        <w:ind w:left="1410" w:hanging="705"/>
        <w:rPr>
          <w:rFonts w:ascii="Arial" w:hAnsi="Arial" w:cs="Arial"/>
          <w:lang w:val="fr-CM"/>
        </w:rPr>
      </w:pPr>
      <w:r w:rsidRPr="00EF4EBA">
        <w:rPr>
          <w:rFonts w:ascii="Arial" w:hAnsi="Arial" w:cs="Arial"/>
          <w:lang w:val="fr-CM"/>
        </w:rPr>
        <w:t>Dûment habilité à signer l’offre pour et au nom de : _____________________</w:t>
      </w:r>
    </w:p>
    <w:p w:rsidR="00EF4EBA" w:rsidRPr="00EF4EBA" w:rsidRDefault="00EF4EBA" w:rsidP="00EF4EBA">
      <w:pPr>
        <w:ind w:left="1410" w:hanging="705"/>
        <w:rPr>
          <w:rFonts w:ascii="Arial" w:hAnsi="Arial" w:cs="Arial"/>
          <w:lang w:val="fr-CM"/>
        </w:rPr>
      </w:pPr>
      <w:r w:rsidRPr="00EF4EBA">
        <w:rPr>
          <w:rFonts w:ascii="Arial" w:hAnsi="Arial" w:cs="Arial"/>
          <w:lang w:val="fr-CM"/>
        </w:rPr>
        <w:t>En date du ________________________</w:t>
      </w: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r w:rsidRPr="00EF4EBA">
        <w:rPr>
          <w:rFonts w:ascii="Arial" w:hAnsi="Arial" w:cs="Arial"/>
          <w:b/>
          <w:bCs/>
          <w:noProof/>
          <w:sz w:val="20"/>
          <w:szCs w:val="20"/>
        </w:rPr>
        <mc:AlternateContent>
          <mc:Choice Requires="wps">
            <w:drawing>
              <wp:anchor distT="0" distB="0" distL="114300" distR="114300" simplePos="0" relativeHeight="251676672" behindDoc="0" locked="0" layoutInCell="1" allowOverlap="1" wp14:anchorId="08E02381" wp14:editId="19BECC9B">
                <wp:simplePos x="0" y="0"/>
                <wp:positionH relativeFrom="margin">
                  <wp:align>right</wp:align>
                </wp:positionH>
                <wp:positionV relativeFrom="paragraph">
                  <wp:posOffset>258445</wp:posOffset>
                </wp:positionV>
                <wp:extent cx="5346700" cy="1524000"/>
                <wp:effectExtent l="0" t="0" r="25400" b="19050"/>
                <wp:wrapNone/>
                <wp:docPr id="6" name="Rectangle à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0" cy="1524000"/>
                        </a:xfrm>
                        <a:prstGeom prst="roundRect">
                          <a:avLst>
                            <a:gd name="adj" fmla="val 16667"/>
                          </a:avLst>
                        </a:prstGeom>
                        <a:solidFill>
                          <a:srgbClr val="FFFFFF"/>
                        </a:solidFill>
                        <a:ln w="9525">
                          <a:solidFill>
                            <a:srgbClr val="000000"/>
                          </a:solidFill>
                          <a:round/>
                          <a:headEnd/>
                          <a:tailEnd/>
                        </a:ln>
                      </wps:spPr>
                      <wps:txbx>
                        <w:txbxContent>
                          <w:p w:rsidR="00DC2DE0" w:rsidRPr="00563FCA" w:rsidRDefault="00DC2DE0" w:rsidP="00EF4EBA">
                            <w:pPr>
                              <w:jc w:val="center"/>
                              <w:rPr>
                                <w:rFonts w:ascii="Arial" w:hAnsi="Arial" w:cs="Arial"/>
                                <w:b/>
                                <w:bCs/>
                                <w:sz w:val="36"/>
                                <w:szCs w:val="36"/>
                                <w:u w:val="single"/>
                              </w:rPr>
                            </w:pPr>
                            <w:r w:rsidRPr="00563FCA">
                              <w:rPr>
                                <w:rFonts w:ascii="Arial" w:hAnsi="Arial" w:cs="Arial"/>
                                <w:b/>
                                <w:bCs/>
                                <w:sz w:val="36"/>
                                <w:szCs w:val="36"/>
                                <w:u w:val="single"/>
                              </w:rPr>
                              <w:t>PIECE N°1</w:t>
                            </w:r>
                            <w:r>
                              <w:rPr>
                                <w:rFonts w:ascii="Arial" w:hAnsi="Arial" w:cs="Arial"/>
                                <w:b/>
                                <w:bCs/>
                                <w:sz w:val="36"/>
                                <w:szCs w:val="36"/>
                                <w:u w:val="single"/>
                              </w:rPr>
                              <w:t>3</w:t>
                            </w:r>
                          </w:p>
                          <w:p w:rsidR="00DC2DE0" w:rsidRPr="00563FCA" w:rsidRDefault="00DC2DE0" w:rsidP="00EF4EBA">
                            <w:pPr>
                              <w:jc w:val="center"/>
                              <w:rPr>
                                <w:rFonts w:ascii="Arial" w:hAnsi="Arial" w:cs="Arial"/>
                                <w:b/>
                                <w:sz w:val="18"/>
                                <w:szCs w:val="36"/>
                              </w:rPr>
                            </w:pPr>
                          </w:p>
                          <w:p w:rsidR="00DC2DE0" w:rsidRPr="00563FCA" w:rsidRDefault="00DC2DE0" w:rsidP="00EF4EBA">
                            <w:pPr>
                              <w:jc w:val="center"/>
                              <w:rPr>
                                <w:rFonts w:ascii="Arial" w:hAnsi="Arial" w:cs="Arial"/>
                                <w:b/>
                                <w:bCs/>
                                <w:sz w:val="36"/>
                                <w:szCs w:val="36"/>
                              </w:rPr>
                            </w:pPr>
                            <w:r w:rsidRPr="00563FCA">
                              <w:rPr>
                                <w:rFonts w:ascii="Arial" w:hAnsi="Arial" w:cs="Arial"/>
                                <w:b/>
                                <w:sz w:val="36"/>
                                <w:szCs w:val="36"/>
                              </w:rPr>
                              <w:t>Visa de maturité ou justificatif des études préalables</w:t>
                            </w:r>
                          </w:p>
                          <w:p w:rsidR="00DC2DE0" w:rsidRPr="009B3094" w:rsidRDefault="00DC2DE0" w:rsidP="00EF4EBA">
                            <w:pPr>
                              <w:rPr>
                                <w:rFonts w:ascii="Arial" w:hAnsi="Arial" w:cs="Arial"/>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E02381" id="_x0000_s1029" style="position:absolute;margin-left:369.8pt;margin-top:20.35pt;width:421pt;height:120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">
                <v:textbox>
                  <w:txbxContent>
                    <w:p w:rsidR="00DC2DE0" w:rsidRPr="00563FCA" w:rsidRDefault="00DC2DE0" w:rsidP="00EF4EBA">
                      <w:pPr>
                        <w:jc w:val="center"/>
                        <w:rPr>
                          <w:rFonts w:ascii="Arial" w:hAnsi="Arial" w:cs="Arial"/>
                          <w:b/>
                          <w:bCs/>
                          <w:sz w:val="36"/>
                          <w:szCs w:val="36"/>
                          <w:u w:val="single"/>
                        </w:rPr>
                      </w:pPr>
                      <w:r w:rsidRPr="00563FCA">
                        <w:rPr>
                          <w:rFonts w:ascii="Arial" w:hAnsi="Arial" w:cs="Arial"/>
                          <w:b/>
                          <w:bCs/>
                          <w:sz w:val="36"/>
                          <w:szCs w:val="36"/>
                          <w:u w:val="single"/>
                        </w:rPr>
                        <w:t>PIECE N°1</w:t>
                      </w:r>
                      <w:r>
                        <w:rPr>
                          <w:rFonts w:ascii="Arial" w:hAnsi="Arial" w:cs="Arial"/>
                          <w:b/>
                          <w:bCs/>
                          <w:sz w:val="36"/>
                          <w:szCs w:val="36"/>
                          <w:u w:val="single"/>
                        </w:rPr>
                        <w:t>3</w:t>
                      </w:r>
                    </w:p>
                    <w:p w:rsidR="00DC2DE0" w:rsidRPr="00563FCA" w:rsidRDefault="00DC2DE0" w:rsidP="00EF4EBA">
                      <w:pPr>
                        <w:jc w:val="center"/>
                        <w:rPr>
                          <w:rFonts w:ascii="Arial" w:hAnsi="Arial" w:cs="Arial"/>
                          <w:b/>
                          <w:sz w:val="18"/>
                          <w:szCs w:val="36"/>
                        </w:rPr>
                      </w:pPr>
                    </w:p>
                    <w:p w:rsidR="00DC2DE0" w:rsidRPr="00563FCA" w:rsidRDefault="00DC2DE0" w:rsidP="00EF4EBA">
                      <w:pPr>
                        <w:jc w:val="center"/>
                        <w:rPr>
                          <w:rFonts w:ascii="Arial" w:hAnsi="Arial" w:cs="Arial"/>
                          <w:b/>
                          <w:bCs/>
                          <w:sz w:val="36"/>
                          <w:szCs w:val="36"/>
                        </w:rPr>
                      </w:pPr>
                      <w:r w:rsidRPr="00563FCA">
                        <w:rPr>
                          <w:rFonts w:ascii="Arial" w:hAnsi="Arial" w:cs="Arial"/>
                          <w:b/>
                          <w:sz w:val="36"/>
                          <w:szCs w:val="36"/>
                        </w:rPr>
                        <w:t>Visa de maturité ou justificatif des études préalables</w:t>
                      </w:r>
                    </w:p>
                    <w:p w:rsidR="00DC2DE0" w:rsidRPr="009B3094" w:rsidRDefault="00DC2DE0" w:rsidP="00EF4EBA">
                      <w:pPr>
                        <w:rPr>
                          <w:rFonts w:ascii="Arial" w:hAnsi="Arial" w:cs="Arial"/>
                          <w:sz w:val="36"/>
                          <w:szCs w:val="36"/>
                        </w:rPr>
                      </w:pPr>
                    </w:p>
                  </w:txbxContent>
                </v:textbox>
                <w10:wrap anchorx="margin"/>
              </v:roundrect>
            </w:pict>
          </mc:Fallback>
        </mc:AlternateContent>
      </w: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p>
    <w:p w:rsidR="00EF4EBA" w:rsidRPr="00EF4EBA" w:rsidRDefault="00EF4EBA" w:rsidP="00EF4EBA">
      <w:pPr>
        <w:rPr>
          <w:rFonts w:ascii="Arial" w:hAnsi="Arial" w:cs="Arial"/>
        </w:rPr>
      </w:pPr>
      <w:r w:rsidRPr="00EF4EBA">
        <w:rPr>
          <w:rFonts w:ascii="Arial" w:hAnsi="Arial" w:cs="Arial"/>
        </w:rPr>
        <w:br w:type="page"/>
      </w:r>
    </w:p>
    <w:p w:rsidR="00EF4EBA" w:rsidRPr="00EF4EBA" w:rsidRDefault="00EF4EBA" w:rsidP="00EF4EBA">
      <w:pPr>
        <w:pStyle w:val="DTAOTitre0"/>
        <w:rPr>
          <w:rFonts w:ascii="Arial" w:hAnsi="Arial" w:cs="Arial"/>
        </w:rPr>
      </w:pPr>
      <w:r w:rsidRPr="00EF4EBA">
        <w:rPr>
          <w:rFonts w:ascii="Arial" w:hAnsi="Arial" w:cs="Arial"/>
        </w:rPr>
        <w:lastRenderedPageBreak/>
        <w:t>Justificatif des études préalables</w:t>
      </w:r>
    </w:p>
    <w:p w:rsidR="00EF4EBA" w:rsidRPr="00EF4EBA" w:rsidRDefault="00EF4EBA" w:rsidP="00563FCA">
      <w:pPr>
        <w:widowControl w:val="0"/>
        <w:autoSpaceDE w:val="0"/>
        <w:adjustRightInd w:val="0"/>
        <w:spacing w:after="60"/>
        <w:ind w:left="107" w:right="-20"/>
        <w:rPr>
          <w:rFonts w:ascii="Arial" w:hAnsi="Arial" w:cs="Arial"/>
        </w:rPr>
      </w:pPr>
      <w:r w:rsidRPr="00EF4EBA">
        <w:rPr>
          <w:rFonts w:ascii="Arial" w:hAnsi="Arial" w:cs="Arial"/>
        </w:rPr>
        <w:t>1.</w:t>
      </w:r>
      <w:r w:rsidRPr="00EF4EBA">
        <w:rPr>
          <w:rFonts w:ascii="Arial" w:hAnsi="Arial" w:cs="Arial"/>
          <w:spacing w:val="29"/>
        </w:rPr>
        <w:t xml:space="preserve"> </w:t>
      </w:r>
      <w:r w:rsidRPr="00EF4EBA">
        <w:rPr>
          <w:rFonts w:ascii="Arial" w:hAnsi="Arial" w:cs="Arial"/>
        </w:rPr>
        <w:t>Ce</w:t>
      </w:r>
      <w:r w:rsidRPr="00EF4EBA">
        <w:rPr>
          <w:rFonts w:ascii="Arial" w:hAnsi="Arial" w:cs="Arial"/>
          <w:spacing w:val="8"/>
        </w:rPr>
        <w:t xml:space="preserve"> </w:t>
      </w:r>
      <w:r w:rsidRPr="00EF4EBA">
        <w:rPr>
          <w:rFonts w:ascii="Arial" w:hAnsi="Arial" w:cs="Arial"/>
        </w:rPr>
        <w:t>projet</w:t>
      </w:r>
      <w:r w:rsidRPr="00EF4EBA">
        <w:rPr>
          <w:rFonts w:ascii="Arial" w:hAnsi="Arial" w:cs="Arial"/>
          <w:spacing w:val="8"/>
        </w:rPr>
        <w:t xml:space="preserve"> </w:t>
      </w:r>
      <w:r w:rsidRPr="00EF4EBA">
        <w:rPr>
          <w:rFonts w:ascii="Arial" w:hAnsi="Arial" w:cs="Arial"/>
        </w:rPr>
        <w:t>a</w:t>
      </w:r>
      <w:r w:rsidRPr="00EF4EBA">
        <w:rPr>
          <w:rFonts w:ascii="Arial" w:hAnsi="Arial" w:cs="Arial"/>
          <w:spacing w:val="8"/>
        </w:rPr>
        <w:t xml:space="preserve"> </w:t>
      </w:r>
      <w:r w:rsidRPr="00EF4EBA">
        <w:rPr>
          <w:rFonts w:ascii="Arial" w:hAnsi="Arial" w:cs="Arial"/>
        </w:rPr>
        <w:t>-</w:t>
      </w:r>
      <w:r w:rsidRPr="00EF4EBA">
        <w:rPr>
          <w:rFonts w:ascii="Arial" w:hAnsi="Arial" w:cs="Arial"/>
          <w:spacing w:val="8"/>
        </w:rPr>
        <w:t xml:space="preserve"> </w:t>
      </w:r>
      <w:r w:rsidRPr="00EF4EBA">
        <w:rPr>
          <w:rFonts w:ascii="Arial" w:hAnsi="Arial" w:cs="Arial"/>
        </w:rPr>
        <w:t>t</w:t>
      </w:r>
      <w:r w:rsidRPr="00EF4EBA">
        <w:rPr>
          <w:rFonts w:ascii="Arial" w:hAnsi="Arial" w:cs="Arial"/>
          <w:spacing w:val="8"/>
        </w:rPr>
        <w:t xml:space="preserve"> </w:t>
      </w:r>
      <w:r w:rsidRPr="00EF4EBA">
        <w:rPr>
          <w:rFonts w:ascii="Arial" w:hAnsi="Arial" w:cs="Arial"/>
        </w:rPr>
        <w:t>-</w:t>
      </w:r>
      <w:r w:rsidRPr="00EF4EBA">
        <w:rPr>
          <w:rFonts w:ascii="Arial" w:hAnsi="Arial" w:cs="Arial"/>
          <w:spacing w:val="8"/>
        </w:rPr>
        <w:t xml:space="preserve"> </w:t>
      </w:r>
      <w:r w:rsidRPr="00EF4EBA">
        <w:rPr>
          <w:rFonts w:ascii="Arial" w:hAnsi="Arial" w:cs="Arial"/>
        </w:rPr>
        <w:t>il</w:t>
      </w:r>
      <w:r w:rsidRPr="00EF4EBA">
        <w:rPr>
          <w:rFonts w:ascii="Arial" w:hAnsi="Arial" w:cs="Arial"/>
          <w:spacing w:val="8"/>
        </w:rPr>
        <w:t xml:space="preserve"> </w:t>
      </w:r>
      <w:r w:rsidRPr="00EF4EBA">
        <w:rPr>
          <w:rFonts w:ascii="Arial" w:hAnsi="Arial" w:cs="Arial"/>
        </w:rPr>
        <w:t>fait</w:t>
      </w:r>
      <w:r w:rsidRPr="00EF4EBA">
        <w:rPr>
          <w:rFonts w:ascii="Arial" w:hAnsi="Arial" w:cs="Arial"/>
          <w:spacing w:val="8"/>
        </w:rPr>
        <w:t xml:space="preserve"> </w:t>
      </w:r>
      <w:r w:rsidRPr="00EF4EBA">
        <w:rPr>
          <w:rFonts w:ascii="Arial" w:hAnsi="Arial" w:cs="Arial"/>
        </w:rPr>
        <w:t>l’objet</w:t>
      </w:r>
      <w:r w:rsidRPr="00EF4EBA">
        <w:rPr>
          <w:rFonts w:ascii="Arial" w:hAnsi="Arial" w:cs="Arial"/>
          <w:spacing w:val="8"/>
        </w:rPr>
        <w:t xml:space="preserve"> </w:t>
      </w:r>
      <w:r w:rsidRPr="00EF4EBA">
        <w:rPr>
          <w:rFonts w:ascii="Arial" w:hAnsi="Arial" w:cs="Arial"/>
        </w:rPr>
        <w:t>d’une</w:t>
      </w:r>
      <w:r w:rsidRPr="00EF4EBA">
        <w:rPr>
          <w:rFonts w:ascii="Arial" w:hAnsi="Arial" w:cs="Arial"/>
          <w:spacing w:val="8"/>
        </w:rPr>
        <w:t xml:space="preserve"> </w:t>
      </w:r>
      <w:r w:rsidRPr="00EF4EBA">
        <w:rPr>
          <w:rFonts w:ascii="Arial" w:hAnsi="Arial" w:cs="Arial"/>
        </w:rPr>
        <w:t>étude</w:t>
      </w:r>
      <w:r w:rsidRPr="00EF4EBA">
        <w:rPr>
          <w:rFonts w:ascii="Arial" w:hAnsi="Arial" w:cs="Arial"/>
          <w:spacing w:val="8"/>
        </w:rPr>
        <w:t xml:space="preserve"> </w:t>
      </w:r>
      <w:r w:rsidRPr="00EF4EBA">
        <w:rPr>
          <w:rFonts w:ascii="Arial" w:hAnsi="Arial" w:cs="Arial"/>
        </w:rPr>
        <w:t>préalable</w:t>
      </w:r>
      <w:r w:rsidRPr="00EF4EBA">
        <w:rPr>
          <w:rFonts w:ascii="Arial" w:hAnsi="Arial" w:cs="Arial"/>
          <w:spacing w:val="8"/>
        </w:rPr>
        <w:t xml:space="preserve"> </w:t>
      </w:r>
      <w:r w:rsidRPr="00EF4EBA">
        <w:rPr>
          <w:rFonts w:ascii="Arial" w:hAnsi="Arial" w:cs="Arial"/>
        </w:rPr>
        <w:t>: Oui</w:t>
      </w:r>
    </w:p>
    <w:p w:rsidR="00EF4EBA" w:rsidRPr="00EF4EBA" w:rsidRDefault="00EF4EBA" w:rsidP="00563FCA">
      <w:pPr>
        <w:widowControl w:val="0"/>
        <w:autoSpaceDE w:val="0"/>
        <w:adjustRightInd w:val="0"/>
        <w:spacing w:after="60"/>
        <w:ind w:left="107" w:right="-20"/>
        <w:rPr>
          <w:rFonts w:ascii="Arial" w:hAnsi="Arial" w:cs="Arial"/>
        </w:rPr>
      </w:pPr>
      <w:r w:rsidRPr="00EF4EBA">
        <w:rPr>
          <w:rFonts w:ascii="Arial" w:hAnsi="Arial" w:cs="Arial"/>
        </w:rPr>
        <w:t>2.</w:t>
      </w:r>
      <w:r w:rsidRPr="00EF4EBA">
        <w:rPr>
          <w:rFonts w:ascii="Arial" w:hAnsi="Arial" w:cs="Arial"/>
          <w:spacing w:val="29"/>
        </w:rPr>
        <w:t xml:space="preserve"> </w:t>
      </w:r>
      <w:r w:rsidRPr="00EF4EBA">
        <w:rPr>
          <w:rFonts w:ascii="Arial" w:hAnsi="Arial" w:cs="Arial"/>
        </w:rPr>
        <w:t>Si</w:t>
      </w:r>
      <w:r w:rsidRPr="00EF4EBA">
        <w:rPr>
          <w:rFonts w:ascii="Arial" w:hAnsi="Arial" w:cs="Arial"/>
          <w:spacing w:val="8"/>
        </w:rPr>
        <w:t xml:space="preserve"> </w:t>
      </w:r>
      <w:r w:rsidRPr="00EF4EBA">
        <w:rPr>
          <w:rFonts w:ascii="Arial" w:hAnsi="Arial" w:cs="Arial"/>
        </w:rPr>
        <w:t>oui</w:t>
      </w:r>
      <w:r w:rsidRPr="00EF4EBA">
        <w:rPr>
          <w:rFonts w:ascii="Arial" w:hAnsi="Arial" w:cs="Arial"/>
          <w:spacing w:val="8"/>
        </w:rPr>
        <w:t xml:space="preserve"> </w:t>
      </w:r>
      <w:r w:rsidRPr="00EF4EBA">
        <w:rPr>
          <w:rFonts w:ascii="Arial" w:hAnsi="Arial" w:cs="Arial"/>
        </w:rPr>
        <w:t>la</w:t>
      </w:r>
      <w:r w:rsidRPr="00EF4EBA">
        <w:rPr>
          <w:rFonts w:ascii="Arial" w:hAnsi="Arial" w:cs="Arial"/>
          <w:spacing w:val="8"/>
        </w:rPr>
        <w:t xml:space="preserve"> </w:t>
      </w:r>
      <w:r w:rsidRPr="00EF4EBA">
        <w:rPr>
          <w:rFonts w:ascii="Arial" w:hAnsi="Arial" w:cs="Arial"/>
        </w:rPr>
        <w:t>joindre</w:t>
      </w:r>
      <w:r w:rsidRPr="00EF4EBA">
        <w:rPr>
          <w:rFonts w:ascii="Arial" w:hAnsi="Arial" w:cs="Arial"/>
          <w:spacing w:val="8"/>
        </w:rPr>
        <w:t xml:space="preserve"> </w:t>
      </w:r>
      <w:r w:rsidRPr="00EF4EBA">
        <w:rPr>
          <w:rFonts w:ascii="Arial" w:hAnsi="Arial" w:cs="Arial"/>
        </w:rPr>
        <w:t>et</w:t>
      </w:r>
      <w:r w:rsidRPr="00EF4EBA">
        <w:rPr>
          <w:rFonts w:ascii="Arial" w:hAnsi="Arial" w:cs="Arial"/>
          <w:spacing w:val="8"/>
        </w:rPr>
        <w:t xml:space="preserve"> </w:t>
      </w:r>
      <w:r w:rsidRPr="00EF4EBA">
        <w:rPr>
          <w:rFonts w:ascii="Arial" w:hAnsi="Arial" w:cs="Arial"/>
        </w:rPr>
        <w:t>indiquer</w:t>
      </w:r>
      <w:r w:rsidRPr="00EF4EBA">
        <w:rPr>
          <w:rFonts w:ascii="Arial" w:hAnsi="Arial" w:cs="Arial"/>
          <w:spacing w:val="8"/>
        </w:rPr>
        <w:t xml:space="preserve"> </w:t>
      </w:r>
      <w:r w:rsidRPr="00EF4EBA">
        <w:rPr>
          <w:rFonts w:ascii="Arial" w:hAnsi="Arial" w:cs="Arial"/>
        </w:rPr>
        <w:t xml:space="preserve">: (Etude conforme au Devis de la proposition technique. </w:t>
      </w:r>
    </w:p>
    <w:p w:rsidR="00EF4EBA" w:rsidRPr="00EF4EBA" w:rsidRDefault="00EF4EBA" w:rsidP="00563FCA">
      <w:pPr>
        <w:widowControl w:val="0"/>
        <w:tabs>
          <w:tab w:val="left" w:pos="1460"/>
        </w:tabs>
        <w:autoSpaceDE w:val="0"/>
        <w:adjustRightInd w:val="0"/>
        <w:spacing w:after="60"/>
        <w:ind w:left="787" w:right="-20"/>
        <w:rPr>
          <w:rFonts w:ascii="Arial" w:hAnsi="Arial" w:cs="Arial"/>
        </w:rPr>
      </w:pPr>
      <w:r w:rsidRPr="00EF4EBA">
        <w:rPr>
          <w:rFonts w:ascii="Arial" w:hAnsi="Arial" w:cs="Arial"/>
        </w:rPr>
        <w:t>2.1.</w:t>
      </w:r>
      <w:r w:rsidRPr="00EF4EBA">
        <w:rPr>
          <w:rFonts w:ascii="Arial" w:hAnsi="Arial" w:cs="Arial"/>
        </w:rPr>
        <w:tab/>
        <w:t>La</w:t>
      </w:r>
      <w:r w:rsidRPr="00EF4EBA">
        <w:rPr>
          <w:rFonts w:ascii="Arial" w:hAnsi="Arial" w:cs="Arial"/>
          <w:spacing w:val="8"/>
        </w:rPr>
        <w:t xml:space="preserve"> </w:t>
      </w:r>
      <w:r w:rsidRPr="00EF4EBA">
        <w:rPr>
          <w:rFonts w:ascii="Arial" w:hAnsi="Arial" w:cs="Arial"/>
        </w:rPr>
        <w:t>date</w:t>
      </w:r>
      <w:r w:rsidRPr="00EF4EBA">
        <w:rPr>
          <w:rFonts w:ascii="Arial" w:hAnsi="Arial" w:cs="Arial"/>
          <w:spacing w:val="8"/>
        </w:rPr>
        <w:t xml:space="preserve"> </w:t>
      </w:r>
      <w:r w:rsidRPr="00EF4EBA">
        <w:rPr>
          <w:rFonts w:ascii="Arial" w:hAnsi="Arial" w:cs="Arial"/>
        </w:rPr>
        <w:t>; 1</w:t>
      </w:r>
      <w:r w:rsidR="002D5AEB">
        <w:rPr>
          <w:rFonts w:ascii="Arial" w:hAnsi="Arial" w:cs="Arial"/>
        </w:rPr>
        <w:t>0</w:t>
      </w:r>
      <w:r w:rsidRPr="00EF4EBA">
        <w:rPr>
          <w:rFonts w:ascii="Arial" w:hAnsi="Arial" w:cs="Arial"/>
        </w:rPr>
        <w:t>/0</w:t>
      </w:r>
      <w:r w:rsidR="002D5AEB">
        <w:rPr>
          <w:rFonts w:ascii="Arial" w:hAnsi="Arial" w:cs="Arial"/>
        </w:rPr>
        <w:t>7</w:t>
      </w:r>
      <w:r w:rsidRPr="00EF4EBA">
        <w:rPr>
          <w:rFonts w:ascii="Arial" w:hAnsi="Arial" w:cs="Arial"/>
        </w:rPr>
        <w:t>/2026</w:t>
      </w:r>
    </w:p>
    <w:p w:rsidR="00EF4EBA" w:rsidRPr="00EF4EBA" w:rsidRDefault="00EF4EBA" w:rsidP="00563FCA">
      <w:pPr>
        <w:widowControl w:val="0"/>
        <w:tabs>
          <w:tab w:val="left" w:pos="1460"/>
        </w:tabs>
        <w:autoSpaceDE w:val="0"/>
        <w:adjustRightInd w:val="0"/>
        <w:spacing w:after="60"/>
        <w:ind w:left="787" w:right="-20"/>
        <w:rPr>
          <w:rFonts w:ascii="Arial" w:hAnsi="Arial" w:cs="Arial"/>
        </w:rPr>
      </w:pPr>
      <w:r w:rsidRPr="00EF4EBA">
        <w:rPr>
          <w:rFonts w:ascii="Arial" w:hAnsi="Arial" w:cs="Arial"/>
        </w:rPr>
        <w:t>2.2.</w:t>
      </w:r>
      <w:r w:rsidRPr="00EF4EBA">
        <w:rPr>
          <w:rFonts w:ascii="Arial" w:hAnsi="Arial" w:cs="Arial"/>
        </w:rPr>
        <w:tab/>
        <w:t>Le</w:t>
      </w:r>
      <w:r w:rsidRPr="00EF4EBA">
        <w:rPr>
          <w:rFonts w:ascii="Arial" w:hAnsi="Arial" w:cs="Arial"/>
          <w:spacing w:val="8"/>
        </w:rPr>
        <w:t xml:space="preserve"> </w:t>
      </w:r>
      <w:r w:rsidRPr="00EF4EBA">
        <w:rPr>
          <w:rFonts w:ascii="Arial" w:hAnsi="Arial" w:cs="Arial"/>
        </w:rPr>
        <w:t>nom</w:t>
      </w:r>
      <w:r w:rsidRPr="00EF4EBA">
        <w:rPr>
          <w:rFonts w:ascii="Arial" w:hAnsi="Arial" w:cs="Arial"/>
          <w:spacing w:val="8"/>
        </w:rPr>
        <w:t xml:space="preserve"> </w:t>
      </w:r>
      <w:r w:rsidRPr="00EF4EBA">
        <w:rPr>
          <w:rFonts w:ascii="Arial" w:hAnsi="Arial" w:cs="Arial"/>
        </w:rPr>
        <w:t>du</w:t>
      </w:r>
      <w:r w:rsidRPr="00EF4EBA">
        <w:rPr>
          <w:rFonts w:ascii="Arial" w:hAnsi="Arial" w:cs="Arial"/>
          <w:spacing w:val="8"/>
        </w:rPr>
        <w:t xml:space="preserve"> </w:t>
      </w:r>
      <w:r w:rsidRPr="00EF4EBA">
        <w:rPr>
          <w:rFonts w:ascii="Arial" w:hAnsi="Arial" w:cs="Arial"/>
        </w:rPr>
        <w:t>Maître</w:t>
      </w:r>
      <w:r w:rsidRPr="00EF4EBA">
        <w:rPr>
          <w:rFonts w:ascii="Arial" w:hAnsi="Arial" w:cs="Arial"/>
          <w:spacing w:val="8"/>
        </w:rPr>
        <w:t xml:space="preserve"> </w:t>
      </w:r>
      <w:r w:rsidRPr="00EF4EBA">
        <w:rPr>
          <w:rFonts w:ascii="Arial" w:hAnsi="Arial" w:cs="Arial"/>
        </w:rPr>
        <w:t>d’Œuvre</w:t>
      </w:r>
      <w:r w:rsidRPr="00EF4EBA">
        <w:rPr>
          <w:rFonts w:ascii="Arial" w:hAnsi="Arial" w:cs="Arial"/>
          <w:spacing w:val="8"/>
        </w:rPr>
        <w:t xml:space="preserve"> </w:t>
      </w:r>
      <w:r w:rsidRPr="00EF4EBA">
        <w:rPr>
          <w:rFonts w:ascii="Arial" w:hAnsi="Arial" w:cs="Arial"/>
        </w:rPr>
        <w:t>public</w:t>
      </w:r>
      <w:r w:rsidRPr="00EF4EBA">
        <w:rPr>
          <w:rFonts w:ascii="Arial" w:hAnsi="Arial" w:cs="Arial"/>
          <w:spacing w:val="8"/>
        </w:rPr>
        <w:t xml:space="preserve"> </w:t>
      </w:r>
      <w:r w:rsidRPr="00EF4EBA">
        <w:rPr>
          <w:rFonts w:ascii="Arial" w:hAnsi="Arial" w:cs="Arial"/>
        </w:rPr>
        <w:t>ou</w:t>
      </w:r>
      <w:r w:rsidRPr="00EF4EBA">
        <w:rPr>
          <w:rFonts w:ascii="Arial" w:hAnsi="Arial" w:cs="Arial"/>
          <w:spacing w:val="8"/>
        </w:rPr>
        <w:t xml:space="preserve"> </w:t>
      </w:r>
      <w:r w:rsidRPr="00EF4EBA">
        <w:rPr>
          <w:rFonts w:ascii="Arial" w:hAnsi="Arial" w:cs="Arial"/>
        </w:rPr>
        <w:t>privé</w:t>
      </w:r>
      <w:r w:rsidRPr="00EF4EBA">
        <w:rPr>
          <w:rFonts w:ascii="Arial" w:hAnsi="Arial" w:cs="Arial"/>
          <w:spacing w:val="8"/>
        </w:rPr>
        <w:t xml:space="preserve"> </w:t>
      </w:r>
      <w:r w:rsidRPr="00EF4EBA">
        <w:rPr>
          <w:rFonts w:ascii="Arial" w:hAnsi="Arial" w:cs="Arial"/>
        </w:rPr>
        <w:t>; Délégué Départemental de</w:t>
      </w:r>
      <w:r w:rsidR="00563FCA">
        <w:rPr>
          <w:rFonts w:ascii="Arial" w:hAnsi="Arial" w:cs="Arial"/>
        </w:rPr>
        <w:t xml:space="preserve"> l’Habitat et du Développement Urbain</w:t>
      </w:r>
      <w:r w:rsidRPr="00EF4EBA">
        <w:rPr>
          <w:rFonts w:ascii="Arial" w:hAnsi="Arial" w:cs="Arial"/>
        </w:rPr>
        <w:t xml:space="preserve"> du Dja et Lobo</w:t>
      </w:r>
    </w:p>
    <w:p w:rsidR="00EF4EBA" w:rsidRPr="00EF4EBA" w:rsidRDefault="00EF4EBA" w:rsidP="00563FCA">
      <w:pPr>
        <w:widowControl w:val="0"/>
        <w:tabs>
          <w:tab w:val="left" w:pos="1460"/>
        </w:tabs>
        <w:autoSpaceDE w:val="0"/>
        <w:adjustRightInd w:val="0"/>
        <w:spacing w:after="60"/>
        <w:ind w:left="787" w:right="-20"/>
        <w:rPr>
          <w:rFonts w:ascii="Arial" w:hAnsi="Arial" w:cs="Arial"/>
        </w:rPr>
      </w:pPr>
      <w:r w:rsidRPr="00EF4EBA">
        <w:rPr>
          <w:rFonts w:ascii="Arial" w:hAnsi="Arial" w:cs="Arial"/>
        </w:rPr>
        <w:t>2.3.</w:t>
      </w:r>
      <w:r w:rsidRPr="00EF4EBA">
        <w:rPr>
          <w:rFonts w:ascii="Arial" w:hAnsi="Arial" w:cs="Arial"/>
        </w:rPr>
        <w:tab/>
        <w:t>Les</w:t>
      </w:r>
      <w:r w:rsidRPr="00EF4EBA">
        <w:rPr>
          <w:rFonts w:ascii="Arial" w:hAnsi="Arial" w:cs="Arial"/>
          <w:spacing w:val="8"/>
        </w:rPr>
        <w:t xml:space="preserve"> </w:t>
      </w:r>
      <w:r w:rsidRPr="00EF4EBA">
        <w:rPr>
          <w:rFonts w:ascii="Arial" w:hAnsi="Arial" w:cs="Arial"/>
        </w:rPr>
        <w:t>références</w:t>
      </w:r>
      <w:r w:rsidRPr="00EF4EBA">
        <w:rPr>
          <w:rFonts w:ascii="Arial" w:hAnsi="Arial" w:cs="Arial"/>
          <w:spacing w:val="8"/>
        </w:rPr>
        <w:t xml:space="preserve"> </w:t>
      </w:r>
      <w:r w:rsidRPr="00EF4EBA">
        <w:rPr>
          <w:rFonts w:ascii="Arial" w:hAnsi="Arial" w:cs="Arial"/>
        </w:rPr>
        <w:t>du</w:t>
      </w:r>
      <w:r w:rsidRPr="00EF4EBA">
        <w:rPr>
          <w:rFonts w:ascii="Arial" w:hAnsi="Arial" w:cs="Arial"/>
          <w:spacing w:val="8"/>
        </w:rPr>
        <w:t xml:space="preserve"> </w:t>
      </w:r>
      <w:r w:rsidRPr="00EF4EBA">
        <w:rPr>
          <w:rFonts w:ascii="Arial" w:hAnsi="Arial" w:cs="Arial"/>
        </w:rPr>
        <w:t>marché,</w:t>
      </w:r>
      <w:r w:rsidRPr="00EF4EBA">
        <w:rPr>
          <w:rFonts w:ascii="Arial" w:hAnsi="Arial" w:cs="Arial"/>
          <w:spacing w:val="8"/>
        </w:rPr>
        <w:t xml:space="preserve"> </w:t>
      </w:r>
      <w:r w:rsidRPr="00EF4EBA">
        <w:rPr>
          <w:rFonts w:ascii="Arial" w:hAnsi="Arial" w:cs="Arial"/>
        </w:rPr>
        <w:t>si</w:t>
      </w:r>
      <w:r w:rsidRPr="00EF4EBA">
        <w:rPr>
          <w:rFonts w:ascii="Arial" w:hAnsi="Arial" w:cs="Arial"/>
          <w:spacing w:val="8"/>
        </w:rPr>
        <w:t xml:space="preserve"> </w:t>
      </w:r>
      <w:r w:rsidRPr="00EF4EBA">
        <w:rPr>
          <w:rFonts w:ascii="Arial" w:hAnsi="Arial" w:cs="Arial"/>
        </w:rPr>
        <w:t>maîtrise</w:t>
      </w:r>
      <w:r w:rsidRPr="00EF4EBA">
        <w:rPr>
          <w:rFonts w:ascii="Arial" w:hAnsi="Arial" w:cs="Arial"/>
          <w:spacing w:val="8"/>
        </w:rPr>
        <w:t xml:space="preserve"> </w:t>
      </w:r>
      <w:r w:rsidRPr="00EF4EBA">
        <w:rPr>
          <w:rFonts w:ascii="Arial" w:hAnsi="Arial" w:cs="Arial"/>
        </w:rPr>
        <w:t>d’œuvre</w:t>
      </w:r>
      <w:r w:rsidRPr="00EF4EBA">
        <w:rPr>
          <w:rFonts w:ascii="Arial" w:hAnsi="Arial" w:cs="Arial"/>
          <w:spacing w:val="8"/>
        </w:rPr>
        <w:t xml:space="preserve"> </w:t>
      </w:r>
      <w:r w:rsidRPr="00EF4EBA">
        <w:rPr>
          <w:rFonts w:ascii="Arial" w:hAnsi="Arial" w:cs="Arial"/>
        </w:rPr>
        <w:t>privée</w:t>
      </w:r>
      <w:r w:rsidRPr="00EF4EBA">
        <w:rPr>
          <w:rFonts w:ascii="Arial" w:hAnsi="Arial" w:cs="Arial"/>
          <w:spacing w:val="8"/>
        </w:rPr>
        <w:t xml:space="preserve"> </w:t>
      </w:r>
      <w:r w:rsidRPr="00EF4EBA">
        <w:rPr>
          <w:rFonts w:ascii="Arial" w:hAnsi="Arial" w:cs="Arial"/>
        </w:rPr>
        <w:t>;</w:t>
      </w:r>
    </w:p>
    <w:p w:rsidR="00EF4EBA" w:rsidRPr="00EF4EBA" w:rsidRDefault="00EF4EBA" w:rsidP="00563FCA">
      <w:pPr>
        <w:widowControl w:val="0"/>
        <w:tabs>
          <w:tab w:val="left" w:pos="1460"/>
        </w:tabs>
        <w:autoSpaceDE w:val="0"/>
        <w:adjustRightInd w:val="0"/>
        <w:spacing w:after="60"/>
        <w:ind w:left="787" w:right="-20"/>
        <w:rPr>
          <w:rFonts w:ascii="Arial" w:hAnsi="Arial" w:cs="Arial"/>
        </w:rPr>
      </w:pPr>
      <w:r w:rsidRPr="00EF4EBA">
        <w:rPr>
          <w:rFonts w:ascii="Arial" w:hAnsi="Arial" w:cs="Arial"/>
        </w:rPr>
        <w:t>2.4.</w:t>
      </w:r>
      <w:r w:rsidRPr="00EF4EBA">
        <w:rPr>
          <w:rFonts w:ascii="Arial" w:hAnsi="Arial" w:cs="Arial"/>
        </w:rPr>
        <w:tab/>
        <w:t>La</w:t>
      </w:r>
      <w:r w:rsidRPr="00EF4EBA">
        <w:rPr>
          <w:rFonts w:ascii="Arial" w:hAnsi="Arial" w:cs="Arial"/>
          <w:spacing w:val="8"/>
        </w:rPr>
        <w:t xml:space="preserve"> </w:t>
      </w:r>
      <w:r w:rsidRPr="00EF4EBA">
        <w:rPr>
          <w:rFonts w:ascii="Arial" w:hAnsi="Arial" w:cs="Arial"/>
        </w:rPr>
        <w:t>description</w:t>
      </w:r>
      <w:r w:rsidRPr="00EF4EBA">
        <w:rPr>
          <w:rFonts w:ascii="Arial" w:hAnsi="Arial" w:cs="Arial"/>
          <w:spacing w:val="8"/>
        </w:rPr>
        <w:t xml:space="preserve"> </w:t>
      </w:r>
      <w:r w:rsidRPr="00EF4EBA">
        <w:rPr>
          <w:rFonts w:ascii="Arial" w:hAnsi="Arial" w:cs="Arial"/>
        </w:rPr>
        <w:t>des</w:t>
      </w:r>
      <w:r w:rsidRPr="00EF4EBA">
        <w:rPr>
          <w:rFonts w:ascii="Arial" w:hAnsi="Arial" w:cs="Arial"/>
          <w:spacing w:val="8"/>
        </w:rPr>
        <w:t xml:space="preserve"> </w:t>
      </w:r>
      <w:r w:rsidRPr="00EF4EBA">
        <w:rPr>
          <w:rFonts w:ascii="Arial" w:hAnsi="Arial" w:cs="Arial"/>
        </w:rPr>
        <w:t>études</w:t>
      </w:r>
      <w:r w:rsidRPr="00EF4EBA">
        <w:rPr>
          <w:rFonts w:ascii="Arial" w:hAnsi="Arial" w:cs="Arial"/>
          <w:spacing w:val="8"/>
        </w:rPr>
        <w:t xml:space="preserve"> </w:t>
      </w:r>
      <w:r w:rsidRPr="00EF4EBA">
        <w:rPr>
          <w:rFonts w:ascii="Arial" w:hAnsi="Arial" w:cs="Arial"/>
        </w:rPr>
        <w:t>:</w:t>
      </w:r>
      <w:r w:rsidRPr="00EF4EBA">
        <w:rPr>
          <w:rFonts w:ascii="Arial" w:hAnsi="Arial" w:cs="Arial"/>
          <w:spacing w:val="8"/>
        </w:rPr>
        <w:t xml:space="preserve"> </w:t>
      </w:r>
      <w:r w:rsidRPr="00EF4EBA">
        <w:rPr>
          <w:rFonts w:ascii="Arial" w:hAnsi="Arial" w:cs="Arial"/>
        </w:rPr>
        <w:t>TDR,</w:t>
      </w:r>
      <w:r w:rsidRPr="00EF4EBA">
        <w:rPr>
          <w:rFonts w:ascii="Arial" w:hAnsi="Arial" w:cs="Arial"/>
          <w:spacing w:val="8"/>
        </w:rPr>
        <w:t xml:space="preserve"> </w:t>
      </w:r>
      <w:r w:rsidRPr="00EF4EBA">
        <w:rPr>
          <w:rFonts w:ascii="Arial" w:hAnsi="Arial" w:cs="Arial"/>
        </w:rPr>
        <w:t>Spécifications</w:t>
      </w:r>
      <w:r w:rsidRPr="00EF4EBA">
        <w:rPr>
          <w:rFonts w:ascii="Arial" w:hAnsi="Arial" w:cs="Arial"/>
          <w:spacing w:val="8"/>
        </w:rPr>
        <w:t xml:space="preserve"> </w:t>
      </w:r>
      <w:r w:rsidRPr="00EF4EBA">
        <w:rPr>
          <w:rFonts w:ascii="Arial" w:hAnsi="Arial" w:cs="Arial"/>
        </w:rPr>
        <w:t>techniques.</w:t>
      </w:r>
    </w:p>
    <w:p w:rsidR="00EF4EBA" w:rsidRPr="00EF4EBA" w:rsidRDefault="00EF4EBA" w:rsidP="00563FCA">
      <w:pPr>
        <w:widowControl w:val="0"/>
        <w:autoSpaceDE w:val="0"/>
        <w:adjustRightInd w:val="0"/>
        <w:spacing w:after="60"/>
        <w:ind w:left="447" w:right="-263" w:hanging="340"/>
        <w:jc w:val="both"/>
        <w:rPr>
          <w:rFonts w:ascii="Arial" w:hAnsi="Arial" w:cs="Arial"/>
        </w:rPr>
      </w:pPr>
      <w:r w:rsidRPr="00EF4EBA">
        <w:rPr>
          <w:rFonts w:ascii="Arial" w:hAnsi="Arial" w:cs="Arial"/>
        </w:rPr>
        <w:t>3.</w:t>
      </w:r>
      <w:r w:rsidRPr="00EF4EBA">
        <w:rPr>
          <w:rFonts w:ascii="Arial" w:hAnsi="Arial" w:cs="Arial"/>
          <w:spacing w:val="29"/>
        </w:rPr>
        <w:t xml:space="preserve"> </w:t>
      </w:r>
      <w:r w:rsidRPr="00EF4EBA">
        <w:rPr>
          <w:rFonts w:ascii="Arial" w:hAnsi="Arial" w:cs="Arial"/>
        </w:rPr>
        <w:t>Les</w:t>
      </w:r>
      <w:r w:rsidRPr="00EF4EBA">
        <w:rPr>
          <w:rFonts w:ascii="Arial" w:hAnsi="Arial" w:cs="Arial"/>
          <w:spacing w:val="19"/>
        </w:rPr>
        <w:t xml:space="preserve"> </w:t>
      </w:r>
      <w:r w:rsidRPr="00EF4EBA">
        <w:rPr>
          <w:rFonts w:ascii="Arial" w:hAnsi="Arial" w:cs="Arial"/>
        </w:rPr>
        <w:t>quantités</w:t>
      </w:r>
      <w:r w:rsidRPr="00EF4EBA">
        <w:rPr>
          <w:rFonts w:ascii="Arial" w:hAnsi="Arial" w:cs="Arial"/>
          <w:spacing w:val="19"/>
        </w:rPr>
        <w:t xml:space="preserve"> </w:t>
      </w:r>
      <w:r w:rsidRPr="00EF4EBA">
        <w:rPr>
          <w:rFonts w:ascii="Arial" w:hAnsi="Arial" w:cs="Arial"/>
        </w:rPr>
        <w:t>de</w:t>
      </w:r>
      <w:r w:rsidRPr="00EF4EBA">
        <w:rPr>
          <w:rFonts w:ascii="Arial" w:hAnsi="Arial" w:cs="Arial"/>
          <w:spacing w:val="19"/>
        </w:rPr>
        <w:t xml:space="preserve"> </w:t>
      </w:r>
      <w:r w:rsidRPr="00EF4EBA">
        <w:rPr>
          <w:rFonts w:ascii="Arial" w:hAnsi="Arial" w:cs="Arial"/>
        </w:rPr>
        <w:t>détail</w:t>
      </w:r>
      <w:r w:rsidRPr="00EF4EBA">
        <w:rPr>
          <w:rFonts w:ascii="Arial" w:hAnsi="Arial" w:cs="Arial"/>
          <w:spacing w:val="19"/>
        </w:rPr>
        <w:t xml:space="preserve"> </w:t>
      </w:r>
      <w:r w:rsidRPr="00EF4EBA">
        <w:rPr>
          <w:rFonts w:ascii="Arial" w:hAnsi="Arial" w:cs="Arial"/>
        </w:rPr>
        <w:t>estimatif</w:t>
      </w:r>
      <w:r w:rsidRPr="00EF4EBA">
        <w:rPr>
          <w:rFonts w:ascii="Arial" w:hAnsi="Arial" w:cs="Arial"/>
          <w:spacing w:val="19"/>
        </w:rPr>
        <w:t xml:space="preserve"> </w:t>
      </w:r>
      <w:r w:rsidRPr="00EF4EBA">
        <w:rPr>
          <w:rFonts w:ascii="Arial" w:hAnsi="Arial" w:cs="Arial"/>
        </w:rPr>
        <w:t>sont-elles</w:t>
      </w:r>
      <w:r w:rsidRPr="00EF4EBA">
        <w:rPr>
          <w:rFonts w:ascii="Arial" w:hAnsi="Arial" w:cs="Arial"/>
          <w:spacing w:val="19"/>
        </w:rPr>
        <w:t xml:space="preserve"> </w:t>
      </w:r>
      <w:r w:rsidRPr="00EF4EBA">
        <w:rPr>
          <w:rFonts w:ascii="Arial" w:hAnsi="Arial" w:cs="Arial"/>
        </w:rPr>
        <w:t>compatibles</w:t>
      </w:r>
      <w:r w:rsidRPr="00EF4EBA">
        <w:rPr>
          <w:rFonts w:ascii="Arial" w:hAnsi="Arial" w:cs="Arial"/>
          <w:spacing w:val="19"/>
        </w:rPr>
        <w:t xml:space="preserve"> </w:t>
      </w:r>
      <w:r w:rsidRPr="00EF4EBA">
        <w:rPr>
          <w:rFonts w:ascii="Arial" w:hAnsi="Arial" w:cs="Arial"/>
        </w:rPr>
        <w:t>avec</w:t>
      </w:r>
      <w:r w:rsidRPr="00EF4EBA">
        <w:rPr>
          <w:rFonts w:ascii="Arial" w:hAnsi="Arial" w:cs="Arial"/>
          <w:spacing w:val="19"/>
        </w:rPr>
        <w:t xml:space="preserve"> </w:t>
      </w:r>
      <w:r w:rsidRPr="00EF4EBA">
        <w:rPr>
          <w:rFonts w:ascii="Arial" w:hAnsi="Arial" w:cs="Arial"/>
        </w:rPr>
        <w:t>l’enveloppe</w:t>
      </w:r>
      <w:r w:rsidRPr="00EF4EBA">
        <w:rPr>
          <w:rFonts w:ascii="Arial" w:hAnsi="Arial" w:cs="Arial"/>
          <w:spacing w:val="19"/>
        </w:rPr>
        <w:t xml:space="preserve"> </w:t>
      </w:r>
      <w:r w:rsidRPr="00EF4EBA">
        <w:rPr>
          <w:rFonts w:ascii="Arial" w:hAnsi="Arial" w:cs="Arial"/>
        </w:rPr>
        <w:t>financière disponible ? Oui</w:t>
      </w:r>
    </w:p>
    <w:p w:rsidR="00EF4EBA" w:rsidRPr="00EF4EBA" w:rsidRDefault="00EF4EBA" w:rsidP="00563FCA">
      <w:pPr>
        <w:widowControl w:val="0"/>
        <w:autoSpaceDE w:val="0"/>
        <w:adjustRightInd w:val="0"/>
        <w:spacing w:after="60"/>
        <w:ind w:left="107" w:right="83"/>
        <w:jc w:val="both"/>
        <w:rPr>
          <w:rFonts w:ascii="Arial" w:hAnsi="Arial" w:cs="Arial"/>
        </w:rPr>
      </w:pPr>
      <w:r w:rsidRPr="00EF4EBA">
        <w:rPr>
          <w:rFonts w:ascii="Arial" w:hAnsi="Arial" w:cs="Arial"/>
        </w:rPr>
        <w:t>Au cas où les quantités ne sont pas compatibles avec le montant disponible, la Commission des Marchés devra exiger l’actualisation de l’étude préalable avant le lancement</w:t>
      </w:r>
      <w:r w:rsidRPr="00EF4EBA">
        <w:rPr>
          <w:rFonts w:ascii="Arial" w:hAnsi="Arial" w:cs="Arial"/>
          <w:spacing w:val="8"/>
        </w:rPr>
        <w:t xml:space="preserve"> </w:t>
      </w:r>
      <w:r w:rsidRPr="00EF4EBA">
        <w:rPr>
          <w:rFonts w:ascii="Arial" w:hAnsi="Arial" w:cs="Arial"/>
        </w:rPr>
        <w:t>de</w:t>
      </w:r>
      <w:r w:rsidRPr="00EF4EBA">
        <w:rPr>
          <w:rFonts w:ascii="Arial" w:hAnsi="Arial" w:cs="Arial"/>
          <w:spacing w:val="8"/>
        </w:rPr>
        <w:t xml:space="preserve"> </w:t>
      </w:r>
      <w:r w:rsidRPr="00EF4EBA">
        <w:rPr>
          <w:rFonts w:ascii="Arial" w:hAnsi="Arial" w:cs="Arial"/>
        </w:rPr>
        <w:t>la</w:t>
      </w:r>
      <w:r w:rsidRPr="00EF4EBA">
        <w:rPr>
          <w:rFonts w:ascii="Arial" w:hAnsi="Arial" w:cs="Arial"/>
          <w:spacing w:val="8"/>
        </w:rPr>
        <w:t xml:space="preserve"> </w:t>
      </w:r>
      <w:r w:rsidRPr="00EF4EBA">
        <w:rPr>
          <w:rFonts w:ascii="Arial" w:hAnsi="Arial" w:cs="Arial"/>
        </w:rPr>
        <w:t>consultation :</w:t>
      </w:r>
    </w:p>
    <w:p w:rsidR="00EF4EBA" w:rsidRPr="00EF4EBA" w:rsidRDefault="00EF4EBA" w:rsidP="00563FCA">
      <w:pPr>
        <w:widowControl w:val="0"/>
        <w:autoSpaceDE w:val="0"/>
        <w:adjustRightInd w:val="0"/>
        <w:spacing w:after="60"/>
        <w:ind w:left="447" w:right="-263" w:hanging="340"/>
        <w:jc w:val="both"/>
        <w:rPr>
          <w:rFonts w:ascii="Arial" w:hAnsi="Arial" w:cs="Arial"/>
        </w:rPr>
      </w:pPr>
      <w:r w:rsidRPr="00EF4EBA">
        <w:rPr>
          <w:rFonts w:ascii="Arial" w:hAnsi="Arial" w:cs="Arial"/>
        </w:rPr>
        <w:t>4.</w:t>
      </w:r>
      <w:r w:rsidRPr="00EF4EBA">
        <w:rPr>
          <w:rFonts w:ascii="Arial" w:hAnsi="Arial" w:cs="Arial"/>
          <w:spacing w:val="29"/>
        </w:rPr>
        <w:t xml:space="preserve"> </w:t>
      </w:r>
      <w:r w:rsidRPr="00EF4EBA">
        <w:rPr>
          <w:rFonts w:ascii="Arial" w:hAnsi="Arial" w:cs="Arial"/>
        </w:rPr>
        <w:t>Le</w:t>
      </w:r>
      <w:r w:rsidRPr="00EF4EBA">
        <w:rPr>
          <w:rFonts w:ascii="Arial" w:hAnsi="Arial" w:cs="Arial"/>
          <w:spacing w:val="38"/>
        </w:rPr>
        <w:t xml:space="preserve"> </w:t>
      </w:r>
      <w:r w:rsidRPr="00EF4EBA">
        <w:rPr>
          <w:rFonts w:ascii="Arial" w:hAnsi="Arial" w:cs="Arial"/>
        </w:rPr>
        <w:t>Maître</w:t>
      </w:r>
      <w:r w:rsidRPr="00EF4EBA">
        <w:rPr>
          <w:rFonts w:ascii="Arial" w:hAnsi="Arial" w:cs="Arial"/>
          <w:spacing w:val="38"/>
        </w:rPr>
        <w:t xml:space="preserve"> </w:t>
      </w:r>
      <w:r w:rsidRPr="00EF4EBA">
        <w:rPr>
          <w:rFonts w:ascii="Arial" w:hAnsi="Arial" w:cs="Arial"/>
        </w:rPr>
        <w:t>d’Ouvrage Délégué</w:t>
      </w:r>
      <w:r w:rsidRPr="00EF4EBA">
        <w:rPr>
          <w:rFonts w:ascii="Arial" w:hAnsi="Arial" w:cs="Arial"/>
          <w:spacing w:val="38"/>
        </w:rPr>
        <w:t xml:space="preserve"> </w:t>
      </w:r>
      <w:r w:rsidRPr="00EF4EBA">
        <w:rPr>
          <w:rFonts w:ascii="Arial" w:hAnsi="Arial" w:cs="Arial"/>
        </w:rPr>
        <w:t>peut</w:t>
      </w:r>
      <w:r w:rsidRPr="00EF4EBA">
        <w:rPr>
          <w:rFonts w:ascii="Arial" w:hAnsi="Arial" w:cs="Arial"/>
          <w:spacing w:val="38"/>
        </w:rPr>
        <w:t xml:space="preserve"> </w:t>
      </w:r>
      <w:r w:rsidRPr="00EF4EBA">
        <w:rPr>
          <w:rFonts w:ascii="Arial" w:hAnsi="Arial" w:cs="Arial"/>
        </w:rPr>
        <w:t>également</w:t>
      </w:r>
      <w:r w:rsidRPr="00EF4EBA">
        <w:rPr>
          <w:rFonts w:ascii="Arial" w:hAnsi="Arial" w:cs="Arial"/>
          <w:spacing w:val="38"/>
        </w:rPr>
        <w:t xml:space="preserve"> </w:t>
      </w:r>
      <w:r w:rsidRPr="00EF4EBA">
        <w:rPr>
          <w:rFonts w:ascii="Arial" w:hAnsi="Arial" w:cs="Arial"/>
        </w:rPr>
        <w:t>fournir</w:t>
      </w:r>
      <w:r w:rsidRPr="00EF4EBA">
        <w:rPr>
          <w:rFonts w:ascii="Arial" w:hAnsi="Arial" w:cs="Arial"/>
          <w:spacing w:val="38"/>
        </w:rPr>
        <w:t xml:space="preserve"> </w:t>
      </w:r>
      <w:r w:rsidRPr="00EF4EBA">
        <w:rPr>
          <w:rFonts w:ascii="Arial" w:hAnsi="Arial" w:cs="Arial"/>
        </w:rPr>
        <w:t>un</w:t>
      </w:r>
      <w:r w:rsidRPr="00EF4EBA">
        <w:rPr>
          <w:rFonts w:ascii="Arial" w:hAnsi="Arial" w:cs="Arial"/>
          <w:spacing w:val="38"/>
        </w:rPr>
        <w:t xml:space="preserve"> </w:t>
      </w:r>
      <w:r w:rsidRPr="00EF4EBA">
        <w:rPr>
          <w:rFonts w:ascii="Arial" w:hAnsi="Arial" w:cs="Arial"/>
        </w:rPr>
        <w:t>calcul</w:t>
      </w:r>
      <w:r w:rsidRPr="00EF4EBA">
        <w:rPr>
          <w:rFonts w:ascii="Arial" w:hAnsi="Arial" w:cs="Arial"/>
          <w:spacing w:val="38"/>
        </w:rPr>
        <w:t xml:space="preserve"> </w:t>
      </w:r>
      <w:r w:rsidRPr="00EF4EBA">
        <w:rPr>
          <w:rFonts w:ascii="Arial" w:hAnsi="Arial" w:cs="Arial"/>
        </w:rPr>
        <w:t>justificatif</w:t>
      </w:r>
      <w:r w:rsidRPr="00EF4EBA">
        <w:rPr>
          <w:rFonts w:ascii="Arial" w:hAnsi="Arial" w:cs="Arial"/>
          <w:spacing w:val="38"/>
        </w:rPr>
        <w:t xml:space="preserve"> </w:t>
      </w:r>
      <w:r w:rsidRPr="00EF4EBA">
        <w:rPr>
          <w:rFonts w:ascii="Arial" w:hAnsi="Arial" w:cs="Arial"/>
        </w:rPr>
        <w:t>des</w:t>
      </w:r>
      <w:r w:rsidRPr="00EF4EBA">
        <w:rPr>
          <w:rFonts w:ascii="Arial" w:hAnsi="Arial" w:cs="Arial"/>
          <w:spacing w:val="38"/>
        </w:rPr>
        <w:t xml:space="preserve"> </w:t>
      </w:r>
      <w:r w:rsidRPr="00EF4EBA">
        <w:rPr>
          <w:rFonts w:ascii="Arial" w:hAnsi="Arial" w:cs="Arial"/>
        </w:rPr>
        <w:t>quantités</w:t>
      </w:r>
      <w:r w:rsidRPr="00EF4EBA">
        <w:rPr>
          <w:rFonts w:ascii="Arial" w:hAnsi="Arial" w:cs="Arial"/>
          <w:spacing w:val="38"/>
        </w:rPr>
        <w:t xml:space="preserve"> </w:t>
      </w:r>
      <w:r w:rsidRPr="00EF4EBA">
        <w:rPr>
          <w:rFonts w:ascii="Arial" w:hAnsi="Arial" w:cs="Arial"/>
        </w:rPr>
        <w:t>du DAO (pour des prestations de moindre envergure notamment).</w:t>
      </w:r>
    </w:p>
    <w:p w:rsidR="00EF4EBA" w:rsidRPr="00EF4EBA" w:rsidRDefault="00EF4EBA" w:rsidP="00563FCA">
      <w:pPr>
        <w:widowControl w:val="0"/>
        <w:tabs>
          <w:tab w:val="left" w:pos="880"/>
        </w:tabs>
        <w:autoSpaceDE w:val="0"/>
        <w:adjustRightInd w:val="0"/>
        <w:spacing w:after="60"/>
        <w:ind w:left="107" w:right="-263"/>
        <w:jc w:val="both"/>
        <w:rPr>
          <w:rFonts w:ascii="Arial" w:hAnsi="Arial" w:cs="Arial"/>
        </w:rPr>
      </w:pPr>
      <w:r w:rsidRPr="00EF4EBA">
        <w:rPr>
          <w:rFonts w:ascii="Arial" w:hAnsi="Arial" w:cs="Arial"/>
          <w:b/>
          <w:i/>
          <w:iCs/>
          <w:u w:val="single"/>
        </w:rPr>
        <w:t>N.B</w:t>
      </w:r>
      <w:r w:rsidRPr="00EF4EBA">
        <w:rPr>
          <w:rFonts w:ascii="Arial" w:hAnsi="Arial" w:cs="Arial"/>
          <w:b/>
          <w:i/>
          <w:iCs/>
        </w:rPr>
        <w:t> </w:t>
      </w:r>
      <w:r w:rsidRPr="00EF4EBA">
        <w:rPr>
          <w:rFonts w:ascii="Arial" w:hAnsi="Arial" w:cs="Arial"/>
          <w:iCs/>
        </w:rPr>
        <w:t>:</w:t>
      </w:r>
      <w:r w:rsidRPr="00EF4EBA">
        <w:rPr>
          <w:rFonts w:ascii="Arial" w:hAnsi="Arial" w:cs="Arial"/>
          <w:i/>
          <w:iCs/>
        </w:rPr>
        <w:tab/>
        <w:t xml:space="preserve">Le </w:t>
      </w:r>
      <w:r w:rsidRPr="00EF4EBA">
        <w:rPr>
          <w:rFonts w:ascii="Arial" w:hAnsi="Arial" w:cs="Arial"/>
          <w:i/>
          <w:iCs/>
          <w:spacing w:val="-1"/>
        </w:rPr>
        <w:t>Président</w:t>
      </w:r>
      <w:r w:rsidRPr="00EF4EBA">
        <w:rPr>
          <w:rFonts w:ascii="Arial" w:hAnsi="Arial" w:cs="Arial"/>
          <w:i/>
          <w:iCs/>
        </w:rPr>
        <w:t xml:space="preserve"> </w:t>
      </w:r>
      <w:r w:rsidRPr="00EF4EBA">
        <w:rPr>
          <w:rFonts w:ascii="Arial" w:hAnsi="Arial" w:cs="Arial"/>
          <w:i/>
          <w:iCs/>
          <w:spacing w:val="-1"/>
        </w:rPr>
        <w:t>de</w:t>
      </w:r>
      <w:r w:rsidRPr="00EF4EBA">
        <w:rPr>
          <w:rFonts w:ascii="Arial" w:hAnsi="Arial" w:cs="Arial"/>
          <w:i/>
          <w:iCs/>
        </w:rPr>
        <w:t xml:space="preserve"> </w:t>
      </w:r>
      <w:r w:rsidRPr="00EF4EBA">
        <w:rPr>
          <w:rFonts w:ascii="Arial" w:hAnsi="Arial" w:cs="Arial"/>
          <w:i/>
          <w:iCs/>
          <w:spacing w:val="-1"/>
        </w:rPr>
        <w:t>la</w:t>
      </w:r>
      <w:r w:rsidRPr="00EF4EBA">
        <w:rPr>
          <w:rFonts w:ascii="Arial" w:hAnsi="Arial" w:cs="Arial"/>
          <w:i/>
          <w:iCs/>
        </w:rPr>
        <w:t xml:space="preserve"> </w:t>
      </w:r>
      <w:r w:rsidRPr="00EF4EBA">
        <w:rPr>
          <w:rFonts w:ascii="Arial" w:hAnsi="Arial" w:cs="Arial"/>
          <w:i/>
          <w:iCs/>
          <w:spacing w:val="-1"/>
        </w:rPr>
        <w:t>Commission</w:t>
      </w:r>
      <w:r w:rsidRPr="00EF4EBA">
        <w:rPr>
          <w:rFonts w:ascii="Arial" w:hAnsi="Arial" w:cs="Arial"/>
          <w:i/>
          <w:iCs/>
        </w:rPr>
        <w:t xml:space="preserve"> </w:t>
      </w:r>
      <w:r w:rsidRPr="00EF4EBA">
        <w:rPr>
          <w:rFonts w:ascii="Arial" w:hAnsi="Arial" w:cs="Arial"/>
          <w:i/>
          <w:iCs/>
          <w:spacing w:val="-1"/>
        </w:rPr>
        <w:t>des</w:t>
      </w:r>
      <w:r w:rsidRPr="00EF4EBA">
        <w:rPr>
          <w:rFonts w:ascii="Arial" w:hAnsi="Arial" w:cs="Arial"/>
          <w:i/>
          <w:iCs/>
        </w:rPr>
        <w:t xml:space="preserve"> </w:t>
      </w:r>
      <w:r w:rsidRPr="00EF4EBA">
        <w:rPr>
          <w:rFonts w:ascii="Arial" w:hAnsi="Arial" w:cs="Arial"/>
          <w:i/>
          <w:iCs/>
          <w:spacing w:val="-1"/>
        </w:rPr>
        <w:t>Marchés</w:t>
      </w:r>
      <w:r w:rsidRPr="00EF4EBA">
        <w:rPr>
          <w:rFonts w:ascii="Arial" w:hAnsi="Arial" w:cs="Arial"/>
          <w:i/>
          <w:iCs/>
        </w:rPr>
        <w:t xml:space="preserve"> </w:t>
      </w:r>
      <w:r w:rsidRPr="00EF4EBA">
        <w:rPr>
          <w:rFonts w:ascii="Arial" w:hAnsi="Arial" w:cs="Arial"/>
          <w:i/>
          <w:iCs/>
          <w:spacing w:val="-1"/>
        </w:rPr>
        <w:t>peut</w:t>
      </w:r>
      <w:r w:rsidRPr="00EF4EBA">
        <w:rPr>
          <w:rFonts w:ascii="Arial" w:hAnsi="Arial" w:cs="Arial"/>
          <w:i/>
          <w:iCs/>
        </w:rPr>
        <w:t xml:space="preserve"> </w:t>
      </w:r>
      <w:r w:rsidRPr="00EF4EBA">
        <w:rPr>
          <w:rFonts w:ascii="Arial" w:hAnsi="Arial" w:cs="Arial"/>
          <w:i/>
          <w:iCs/>
          <w:spacing w:val="-1"/>
        </w:rPr>
        <w:t>avant</w:t>
      </w:r>
      <w:r w:rsidRPr="00EF4EBA">
        <w:rPr>
          <w:rFonts w:ascii="Arial" w:hAnsi="Arial" w:cs="Arial"/>
          <w:i/>
          <w:iCs/>
        </w:rPr>
        <w:t xml:space="preserve"> </w:t>
      </w:r>
      <w:r w:rsidRPr="00EF4EBA">
        <w:rPr>
          <w:rFonts w:ascii="Arial" w:hAnsi="Arial" w:cs="Arial"/>
          <w:i/>
          <w:iCs/>
          <w:spacing w:val="-1"/>
        </w:rPr>
        <w:t>de</w:t>
      </w:r>
      <w:r w:rsidRPr="00EF4EBA">
        <w:rPr>
          <w:rFonts w:ascii="Arial" w:hAnsi="Arial" w:cs="Arial"/>
          <w:i/>
          <w:iCs/>
        </w:rPr>
        <w:t xml:space="preserve"> </w:t>
      </w:r>
      <w:r w:rsidRPr="00EF4EBA">
        <w:rPr>
          <w:rFonts w:ascii="Arial" w:hAnsi="Arial" w:cs="Arial"/>
          <w:i/>
          <w:iCs/>
          <w:spacing w:val="-1"/>
        </w:rPr>
        <w:t>se</w:t>
      </w:r>
      <w:r w:rsidRPr="00EF4EBA">
        <w:rPr>
          <w:rFonts w:ascii="Arial" w:hAnsi="Arial" w:cs="Arial"/>
          <w:i/>
          <w:iCs/>
        </w:rPr>
        <w:t xml:space="preserve"> </w:t>
      </w:r>
      <w:r w:rsidRPr="00EF4EBA">
        <w:rPr>
          <w:rFonts w:ascii="Arial" w:hAnsi="Arial" w:cs="Arial"/>
          <w:i/>
          <w:iCs/>
          <w:spacing w:val="-1"/>
        </w:rPr>
        <w:t>prononcer</w:t>
      </w:r>
      <w:r w:rsidRPr="00EF4EBA">
        <w:rPr>
          <w:rFonts w:ascii="Arial" w:hAnsi="Arial" w:cs="Arial"/>
          <w:i/>
          <w:iCs/>
        </w:rPr>
        <w:t>, solliciter</w:t>
      </w:r>
      <w:r w:rsidRPr="00EF4EBA">
        <w:rPr>
          <w:rFonts w:ascii="Arial" w:hAnsi="Arial" w:cs="Arial"/>
          <w:i/>
          <w:iCs/>
          <w:spacing w:val="8"/>
        </w:rPr>
        <w:t xml:space="preserve"> </w:t>
      </w:r>
      <w:r w:rsidRPr="00EF4EBA">
        <w:rPr>
          <w:rFonts w:ascii="Arial" w:hAnsi="Arial" w:cs="Arial"/>
          <w:i/>
          <w:iCs/>
        </w:rPr>
        <w:t>l’avis</w:t>
      </w:r>
      <w:r w:rsidRPr="00EF4EBA">
        <w:rPr>
          <w:rFonts w:ascii="Arial" w:hAnsi="Arial" w:cs="Arial"/>
          <w:i/>
          <w:iCs/>
          <w:spacing w:val="8"/>
        </w:rPr>
        <w:t xml:space="preserve"> </w:t>
      </w:r>
      <w:r w:rsidRPr="00EF4EBA">
        <w:rPr>
          <w:rFonts w:ascii="Arial" w:hAnsi="Arial" w:cs="Arial"/>
          <w:i/>
          <w:iCs/>
        </w:rPr>
        <w:t>d’un</w:t>
      </w:r>
      <w:r w:rsidRPr="00EF4EBA">
        <w:rPr>
          <w:rFonts w:ascii="Arial" w:hAnsi="Arial" w:cs="Arial"/>
          <w:i/>
          <w:iCs/>
          <w:spacing w:val="8"/>
        </w:rPr>
        <w:t xml:space="preserve"> </w:t>
      </w:r>
      <w:r w:rsidRPr="00EF4EBA">
        <w:rPr>
          <w:rFonts w:ascii="Arial" w:hAnsi="Arial" w:cs="Arial"/>
          <w:i/>
          <w:iCs/>
        </w:rPr>
        <w:t>expert</w:t>
      </w:r>
      <w:r w:rsidRPr="00EF4EBA">
        <w:rPr>
          <w:rFonts w:ascii="Arial" w:hAnsi="Arial" w:cs="Arial"/>
          <w:i/>
          <w:iCs/>
          <w:spacing w:val="8"/>
        </w:rPr>
        <w:t xml:space="preserve"> </w:t>
      </w:r>
      <w:r w:rsidRPr="00EF4EBA">
        <w:rPr>
          <w:rFonts w:ascii="Arial" w:hAnsi="Arial" w:cs="Arial"/>
          <w:i/>
          <w:iCs/>
        </w:rPr>
        <w:t>sur</w:t>
      </w:r>
      <w:r w:rsidRPr="00EF4EBA">
        <w:rPr>
          <w:rFonts w:ascii="Arial" w:hAnsi="Arial" w:cs="Arial"/>
          <w:i/>
          <w:iCs/>
          <w:spacing w:val="8"/>
        </w:rPr>
        <w:t xml:space="preserve"> </w:t>
      </w:r>
      <w:r w:rsidRPr="00EF4EBA">
        <w:rPr>
          <w:rFonts w:ascii="Arial" w:hAnsi="Arial" w:cs="Arial"/>
          <w:i/>
          <w:iCs/>
        </w:rPr>
        <w:t>la</w:t>
      </w:r>
      <w:r w:rsidRPr="00EF4EBA">
        <w:rPr>
          <w:rFonts w:ascii="Arial" w:hAnsi="Arial" w:cs="Arial"/>
          <w:i/>
          <w:iCs/>
          <w:spacing w:val="8"/>
        </w:rPr>
        <w:t xml:space="preserve"> </w:t>
      </w:r>
      <w:r w:rsidRPr="00EF4EBA">
        <w:rPr>
          <w:rFonts w:ascii="Arial" w:hAnsi="Arial" w:cs="Arial"/>
          <w:i/>
          <w:iCs/>
        </w:rPr>
        <w:t>qualité</w:t>
      </w:r>
      <w:r w:rsidRPr="00EF4EBA">
        <w:rPr>
          <w:rFonts w:ascii="Arial" w:hAnsi="Arial" w:cs="Arial"/>
          <w:i/>
          <w:iCs/>
          <w:spacing w:val="8"/>
        </w:rPr>
        <w:t xml:space="preserve"> </w:t>
      </w:r>
      <w:r w:rsidRPr="00EF4EBA">
        <w:rPr>
          <w:rFonts w:ascii="Arial" w:hAnsi="Arial" w:cs="Arial"/>
          <w:i/>
          <w:iCs/>
        </w:rPr>
        <w:t>des</w:t>
      </w:r>
      <w:r w:rsidRPr="00EF4EBA">
        <w:rPr>
          <w:rFonts w:ascii="Arial" w:hAnsi="Arial" w:cs="Arial"/>
          <w:i/>
          <w:iCs/>
          <w:spacing w:val="8"/>
        </w:rPr>
        <w:t xml:space="preserve"> </w:t>
      </w:r>
      <w:r w:rsidRPr="00EF4EBA">
        <w:rPr>
          <w:rFonts w:ascii="Arial" w:hAnsi="Arial" w:cs="Arial"/>
          <w:i/>
          <w:iCs/>
        </w:rPr>
        <w:t>études</w:t>
      </w:r>
      <w:r w:rsidRPr="00EF4EBA">
        <w:rPr>
          <w:rFonts w:ascii="Arial" w:hAnsi="Arial" w:cs="Arial"/>
          <w:i/>
          <w:iCs/>
          <w:spacing w:val="8"/>
        </w:rPr>
        <w:t xml:space="preserve"> </w:t>
      </w:r>
      <w:r w:rsidRPr="00EF4EBA">
        <w:rPr>
          <w:rFonts w:ascii="Arial" w:hAnsi="Arial" w:cs="Arial"/>
          <w:i/>
          <w:iCs/>
        </w:rPr>
        <w:t>réalisées.</w:t>
      </w:r>
    </w:p>
    <w:p w:rsidR="00563FCA" w:rsidRPr="00F51289" w:rsidRDefault="00563FCA" w:rsidP="00563FCA">
      <w:pPr>
        <w:spacing w:after="0"/>
        <w:rPr>
          <w:rFonts w:ascii="Arial" w:eastAsia="Times New Roman" w:hAnsi="Arial" w:cs="Arial"/>
          <w:b/>
          <w:sz w:val="24"/>
          <w:szCs w:val="24"/>
        </w:rPr>
        <w:sectPr w:rsidR="00563FCA" w:rsidRPr="00F51289" w:rsidSect="00683DD8">
          <w:headerReference w:type="default" r:id="rId125"/>
          <w:pgSz w:w="11900" w:h="16820"/>
          <w:pgMar w:top="794" w:right="567" w:bottom="794" w:left="1134" w:header="720" w:footer="720" w:gutter="0"/>
          <w:cols w:space="720"/>
          <w:noEndnote/>
          <w:titlePg/>
          <w:docGrid w:linePitch="326"/>
        </w:sectPr>
      </w:pPr>
    </w:p>
    <w:p w:rsidR="00990039" w:rsidRPr="00990039" w:rsidRDefault="00990039" w:rsidP="00990039">
      <w:pPr>
        <w:tabs>
          <w:tab w:val="left" w:pos="2470"/>
        </w:tabs>
        <w:jc w:val="both"/>
        <w:rPr>
          <w:rFonts w:ascii="Arial" w:hAnsi="Arial" w:cs="Arial"/>
        </w:rPr>
      </w:pPr>
    </w:p>
    <w:p w:rsidR="00990039" w:rsidRPr="00990039" w:rsidRDefault="00990039" w:rsidP="00990039">
      <w:pPr>
        <w:tabs>
          <w:tab w:val="left" w:pos="2470"/>
        </w:tabs>
        <w:jc w:val="both"/>
        <w:rPr>
          <w:rFonts w:ascii="Arial" w:hAnsi="Arial" w:cs="Arial"/>
        </w:rPr>
      </w:pPr>
    </w:p>
    <w:p w:rsidR="00990039" w:rsidRPr="00990039" w:rsidRDefault="00990039" w:rsidP="00990039">
      <w:pPr>
        <w:tabs>
          <w:tab w:val="left" w:pos="2470"/>
        </w:tabs>
        <w:jc w:val="both"/>
        <w:rPr>
          <w:rFonts w:ascii="Arial" w:hAnsi="Arial" w:cs="Arial"/>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r w:rsidRPr="00990039">
        <w:rPr>
          <w:rFonts w:ascii="Arial" w:hAnsi="Arial" w:cs="Arial"/>
          <w:noProof/>
          <w:sz w:val="20"/>
          <w:szCs w:val="20"/>
        </w:rPr>
        <mc:AlternateContent>
          <mc:Choice Requires="wps">
            <w:drawing>
              <wp:anchor distT="0" distB="0" distL="114300" distR="114300" simplePos="0" relativeHeight="251671552" behindDoc="0" locked="0" layoutInCell="1" allowOverlap="1" wp14:anchorId="432BEF42" wp14:editId="07868CEC">
                <wp:simplePos x="0" y="0"/>
                <wp:positionH relativeFrom="column">
                  <wp:posOffset>312322</wp:posOffset>
                </wp:positionH>
                <wp:positionV relativeFrom="paragraph">
                  <wp:posOffset>136574</wp:posOffset>
                </wp:positionV>
                <wp:extent cx="5971540" cy="2763520"/>
                <wp:effectExtent l="0" t="0" r="10160" b="17780"/>
                <wp:wrapNone/>
                <wp:docPr id="14" name="Rectangle à coins arrondi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2763520"/>
                        </a:xfrm>
                        <a:prstGeom prst="roundRect">
                          <a:avLst>
                            <a:gd name="adj" fmla="val 16667"/>
                          </a:avLst>
                        </a:prstGeom>
                        <a:solidFill>
                          <a:srgbClr val="FFFFFF"/>
                        </a:solidFill>
                        <a:ln w="9525">
                          <a:solidFill>
                            <a:srgbClr val="000000"/>
                          </a:solidFill>
                          <a:round/>
                          <a:headEnd/>
                          <a:tailEnd/>
                        </a:ln>
                      </wps:spPr>
                      <wps:txbx>
                        <w:txbxContent>
                          <w:p w:rsidR="00DC2DE0" w:rsidRPr="00AE394D" w:rsidRDefault="00DC2DE0" w:rsidP="00990039">
                            <w:pPr>
                              <w:autoSpaceDE w:val="0"/>
                              <w:autoSpaceDN w:val="0"/>
                              <w:adjustRightInd w:val="0"/>
                              <w:jc w:val="center"/>
                              <w:rPr>
                                <w:rFonts w:ascii="Arial" w:hAnsi="Arial" w:cs="Arial"/>
                                <w:b/>
                                <w:bCs/>
                                <w:sz w:val="36"/>
                                <w:szCs w:val="36"/>
                              </w:rPr>
                            </w:pPr>
                            <w:r w:rsidRPr="00AE394D">
                              <w:rPr>
                                <w:rFonts w:ascii="Arial" w:hAnsi="Arial" w:cs="Arial"/>
                                <w:b/>
                                <w:bCs/>
                                <w:sz w:val="36"/>
                                <w:szCs w:val="36"/>
                              </w:rPr>
                              <w:t>PIECE N°1</w:t>
                            </w:r>
                            <w:r>
                              <w:rPr>
                                <w:rFonts w:ascii="Arial" w:hAnsi="Arial" w:cs="Arial"/>
                                <w:b/>
                                <w:bCs/>
                                <w:sz w:val="36"/>
                                <w:szCs w:val="36"/>
                              </w:rPr>
                              <w:t>4</w:t>
                            </w:r>
                          </w:p>
                          <w:p w:rsidR="00DC2DE0" w:rsidRPr="00AE394D" w:rsidRDefault="00DC2DE0" w:rsidP="00990039">
                            <w:pPr>
                              <w:autoSpaceDE w:val="0"/>
                              <w:autoSpaceDN w:val="0"/>
                              <w:adjustRightInd w:val="0"/>
                              <w:jc w:val="center"/>
                              <w:rPr>
                                <w:rFonts w:ascii="Arial" w:hAnsi="Arial" w:cs="Arial"/>
                                <w:b/>
                                <w:bCs/>
                                <w:sz w:val="36"/>
                                <w:szCs w:val="36"/>
                              </w:rPr>
                            </w:pPr>
                          </w:p>
                          <w:p w:rsidR="00DC2DE0" w:rsidRPr="00AE394D" w:rsidRDefault="00DC2DE0" w:rsidP="00990039">
                            <w:pPr>
                              <w:autoSpaceDE w:val="0"/>
                              <w:autoSpaceDN w:val="0"/>
                              <w:adjustRightInd w:val="0"/>
                              <w:jc w:val="center"/>
                              <w:rPr>
                                <w:rFonts w:ascii="Arial" w:hAnsi="Arial" w:cs="Arial"/>
                                <w:b/>
                                <w:bCs/>
                                <w:i/>
                                <w:iCs/>
                                <w:sz w:val="36"/>
                                <w:szCs w:val="36"/>
                              </w:rPr>
                            </w:pPr>
                            <w:r w:rsidRPr="00AE394D">
                              <w:rPr>
                                <w:rFonts w:ascii="Arial" w:hAnsi="Arial" w:cs="Arial"/>
                                <w:b/>
                                <w:bCs/>
                                <w:sz w:val="36"/>
                                <w:szCs w:val="36"/>
                              </w:rPr>
                              <w:t>LISTE DES ETABLISSEMENTS BANCAIRES ET ORGANISMES FINANCIERES AUTORISES A EMETTRE DES CAUTION DANS LE CADRE DES MARCHES PUBLICS</w:t>
                            </w:r>
                          </w:p>
                          <w:p w:rsidR="00DC2DE0" w:rsidRPr="00AE394D" w:rsidRDefault="00DC2DE0" w:rsidP="00990039">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2BEF42" id="Rectangle à coins arrondis 14" o:spid="_x0000_s1030" style="position:absolute;left:0;text-align:left;margin-left:24.6pt;margin-top:10.75pt;width:470.2pt;height:217.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">
                <v:textbox>
                  <w:txbxContent>
                    <w:p w:rsidR="00DC2DE0" w:rsidRPr="00AE394D" w:rsidRDefault="00DC2DE0" w:rsidP="00990039">
                      <w:pPr>
                        <w:autoSpaceDE w:val="0"/>
                        <w:autoSpaceDN w:val="0"/>
                        <w:adjustRightInd w:val="0"/>
                        <w:jc w:val="center"/>
                        <w:rPr>
                          <w:rFonts w:ascii="Arial" w:hAnsi="Arial" w:cs="Arial"/>
                          <w:b/>
                          <w:bCs/>
                          <w:sz w:val="36"/>
                          <w:szCs w:val="36"/>
                        </w:rPr>
                      </w:pPr>
                      <w:r w:rsidRPr="00AE394D">
                        <w:rPr>
                          <w:rFonts w:ascii="Arial" w:hAnsi="Arial" w:cs="Arial"/>
                          <w:b/>
                          <w:bCs/>
                          <w:sz w:val="36"/>
                          <w:szCs w:val="36"/>
                        </w:rPr>
                        <w:t>PIECE N°1</w:t>
                      </w:r>
                      <w:r>
                        <w:rPr>
                          <w:rFonts w:ascii="Arial" w:hAnsi="Arial" w:cs="Arial"/>
                          <w:b/>
                          <w:bCs/>
                          <w:sz w:val="36"/>
                          <w:szCs w:val="36"/>
                        </w:rPr>
                        <w:t>4</w:t>
                      </w:r>
                    </w:p>
                    <w:p w:rsidR="00DC2DE0" w:rsidRPr="00AE394D" w:rsidRDefault="00DC2DE0" w:rsidP="00990039">
                      <w:pPr>
                        <w:autoSpaceDE w:val="0"/>
                        <w:autoSpaceDN w:val="0"/>
                        <w:adjustRightInd w:val="0"/>
                        <w:jc w:val="center"/>
                        <w:rPr>
                          <w:rFonts w:ascii="Arial" w:hAnsi="Arial" w:cs="Arial"/>
                          <w:b/>
                          <w:bCs/>
                          <w:sz w:val="36"/>
                          <w:szCs w:val="36"/>
                        </w:rPr>
                      </w:pPr>
                    </w:p>
                    <w:p w:rsidR="00DC2DE0" w:rsidRPr="00AE394D" w:rsidRDefault="00DC2DE0" w:rsidP="00990039">
                      <w:pPr>
                        <w:autoSpaceDE w:val="0"/>
                        <w:autoSpaceDN w:val="0"/>
                        <w:adjustRightInd w:val="0"/>
                        <w:jc w:val="center"/>
                        <w:rPr>
                          <w:rFonts w:ascii="Arial" w:hAnsi="Arial" w:cs="Arial"/>
                          <w:b/>
                          <w:bCs/>
                          <w:i/>
                          <w:iCs/>
                          <w:sz w:val="36"/>
                          <w:szCs w:val="36"/>
                        </w:rPr>
                      </w:pPr>
                      <w:r w:rsidRPr="00AE394D">
                        <w:rPr>
                          <w:rFonts w:ascii="Arial" w:hAnsi="Arial" w:cs="Arial"/>
                          <w:b/>
                          <w:bCs/>
                          <w:sz w:val="36"/>
                          <w:szCs w:val="36"/>
                        </w:rPr>
                        <w:t>LISTE DES ETABLISSEMENTS BANCAIRES ET ORGANISMES FINANCIERES AUTORISES A EMETTRE DES CAUTION DANS LE CADRE DES MARCHES PUBLICS</w:t>
                      </w:r>
                    </w:p>
                    <w:p w:rsidR="00DC2DE0" w:rsidRPr="00AE394D" w:rsidRDefault="00DC2DE0" w:rsidP="00990039">
                      <w:pPr>
                        <w:rPr>
                          <w:rFonts w:ascii="Arial" w:hAnsi="Arial" w:cs="Arial"/>
                        </w:rPr>
                      </w:pPr>
                    </w:p>
                  </w:txbxContent>
                </v:textbox>
              </v:roundrect>
            </w:pict>
          </mc:Fallback>
        </mc:AlternateContent>
      </w: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990039" w:rsidRPr="00990039" w:rsidRDefault="00990039" w:rsidP="00990039">
      <w:pPr>
        <w:spacing w:before="120"/>
        <w:jc w:val="both"/>
        <w:rPr>
          <w:rFonts w:ascii="Arial" w:eastAsia="Batang" w:hAnsi="Arial" w:cs="Arial"/>
          <w:b/>
          <w:bCs/>
          <w:sz w:val="20"/>
          <w:szCs w:val="20"/>
          <w:lang w:val="fr-CM"/>
        </w:rPr>
      </w:pPr>
    </w:p>
    <w:p w:rsidR="008629F5" w:rsidRDefault="008629F5">
      <w:pPr>
        <w:rPr>
          <w:rFonts w:ascii="Arial" w:eastAsia="Times New Roman" w:hAnsi="Arial" w:cs="Arial"/>
          <w:b/>
          <w:bCs/>
          <w:spacing w:val="30"/>
          <w:sz w:val="24"/>
          <w:szCs w:val="24"/>
        </w:rPr>
      </w:pPr>
      <w:bookmarkStart w:id="493" w:name="_Hlk233211851"/>
      <w:r>
        <w:rPr>
          <w:rFonts w:ascii="Arial" w:eastAsia="Times New Roman" w:hAnsi="Arial" w:cs="Arial"/>
          <w:b/>
          <w:bCs/>
          <w:spacing w:val="30"/>
          <w:sz w:val="24"/>
          <w:szCs w:val="24"/>
        </w:rPr>
        <w:br w:type="page"/>
      </w:r>
    </w:p>
    <w:p w:rsidR="00990039" w:rsidRPr="00990039" w:rsidRDefault="00990039" w:rsidP="00990039">
      <w:pPr>
        <w:widowControl w:val="0"/>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
          <w:bCs/>
          <w:spacing w:val="30"/>
          <w:sz w:val="24"/>
          <w:szCs w:val="24"/>
        </w:rPr>
      </w:pPr>
      <w:r w:rsidRPr="00990039">
        <w:rPr>
          <w:rFonts w:ascii="Arial" w:eastAsia="Times New Roman" w:hAnsi="Arial" w:cs="Arial"/>
          <w:b/>
          <w:bCs/>
          <w:spacing w:val="30"/>
          <w:sz w:val="24"/>
          <w:szCs w:val="24"/>
        </w:rPr>
        <w:lastRenderedPageBreak/>
        <w:t>LISTE DES ETABLISSEMENTS BANCAIRES ET ORGANISMES FINANCIERS AUTORISES A EMETTRE DES CAUTIONS DANS LE CADRE DES MARCHES PUBLICS</w:t>
      </w:r>
    </w:p>
    <w:p w:rsidR="00990039" w:rsidRPr="00990039" w:rsidRDefault="00990039" w:rsidP="00990039">
      <w:pPr>
        <w:widowControl w:val="0"/>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
          <w:spacing w:val="30"/>
          <w:sz w:val="10"/>
          <w:szCs w:val="10"/>
        </w:rPr>
      </w:pPr>
    </w:p>
    <w:p w:rsidR="00990039" w:rsidRPr="00990039" w:rsidRDefault="00990039" w:rsidP="00990039">
      <w:pPr>
        <w:widowControl w:val="0"/>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
          <w:i/>
          <w:spacing w:val="30"/>
          <w:sz w:val="24"/>
          <w:szCs w:val="24"/>
        </w:rPr>
      </w:pPr>
    </w:p>
    <w:p w:rsidR="00990039" w:rsidRPr="00990039" w:rsidRDefault="00990039" w:rsidP="00990039">
      <w:pPr>
        <w:widowControl w:val="0"/>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
          <w:iCs/>
          <w:spacing w:val="30"/>
          <w:sz w:val="24"/>
          <w:szCs w:val="24"/>
        </w:rPr>
      </w:pPr>
      <w:r w:rsidRPr="00990039">
        <w:rPr>
          <w:rFonts w:ascii="Arial" w:eastAsia="Times New Roman" w:hAnsi="Arial" w:cs="Arial"/>
          <w:b/>
          <w:iCs/>
          <w:spacing w:val="30"/>
          <w:sz w:val="24"/>
          <w:szCs w:val="24"/>
        </w:rPr>
        <w:t>I- BANQUES</w:t>
      </w:r>
    </w:p>
    <w:p w:rsidR="00990039" w:rsidRPr="00990039" w:rsidRDefault="00990039" w:rsidP="008F3678">
      <w:pPr>
        <w:widowControl w:val="0"/>
        <w:numPr>
          <w:ilvl w:val="0"/>
          <w:numId w:val="63"/>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lang w:val="en-US"/>
        </w:rPr>
      </w:pPr>
      <w:proofErr w:type="spellStart"/>
      <w:r w:rsidRPr="00990039">
        <w:rPr>
          <w:rFonts w:ascii="Arial" w:eastAsia="Times New Roman" w:hAnsi="Arial" w:cs="Arial"/>
          <w:bCs/>
          <w:iCs/>
          <w:spacing w:val="30"/>
          <w:sz w:val="24"/>
          <w:szCs w:val="24"/>
          <w:lang w:val="en-US"/>
        </w:rPr>
        <w:t>Afriland</w:t>
      </w:r>
      <w:proofErr w:type="spellEnd"/>
      <w:r w:rsidRPr="00990039">
        <w:rPr>
          <w:rFonts w:ascii="Arial" w:eastAsia="Times New Roman" w:hAnsi="Arial" w:cs="Arial"/>
          <w:bCs/>
          <w:iCs/>
          <w:spacing w:val="30"/>
          <w:sz w:val="24"/>
          <w:szCs w:val="24"/>
          <w:lang w:val="en-US"/>
        </w:rPr>
        <w:t xml:space="preserve"> First Bank (</w:t>
      </w:r>
      <w:r w:rsidR="00E82D3B">
        <w:rPr>
          <w:rFonts w:ascii="Arial" w:eastAsia="Times New Roman" w:hAnsi="Arial" w:cs="Arial"/>
          <w:bCs/>
          <w:iCs/>
          <w:spacing w:val="30"/>
          <w:sz w:val="24"/>
          <w:szCs w:val="24"/>
          <w:lang w:val="en-US"/>
        </w:rPr>
        <w:t>First Bank</w:t>
      </w:r>
      <w:proofErr w:type="gramStart"/>
      <w:r w:rsidRPr="00990039">
        <w:rPr>
          <w:rFonts w:ascii="Arial" w:eastAsia="Times New Roman" w:hAnsi="Arial" w:cs="Arial"/>
          <w:bCs/>
          <w:iCs/>
          <w:spacing w:val="30"/>
          <w:sz w:val="24"/>
          <w:szCs w:val="24"/>
          <w:lang w:val="en-US"/>
        </w:rPr>
        <w:t>) ;</w:t>
      </w:r>
      <w:proofErr w:type="gramEnd"/>
    </w:p>
    <w:p w:rsidR="00990039" w:rsidRPr="00990039" w:rsidRDefault="00990039" w:rsidP="008F3678">
      <w:pPr>
        <w:widowControl w:val="0"/>
        <w:numPr>
          <w:ilvl w:val="0"/>
          <w:numId w:val="63"/>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lang w:val="pt-PT"/>
        </w:rPr>
      </w:pPr>
      <w:r w:rsidRPr="00990039">
        <w:rPr>
          <w:rFonts w:ascii="Arial" w:eastAsia="Times New Roman" w:hAnsi="Arial" w:cs="Arial"/>
          <w:bCs/>
          <w:iCs/>
          <w:spacing w:val="30"/>
          <w:sz w:val="24"/>
          <w:szCs w:val="24"/>
          <w:lang w:val="pt-PT"/>
        </w:rPr>
        <w:t>Ban</w:t>
      </w:r>
      <w:r w:rsidR="00E82D3B">
        <w:rPr>
          <w:rFonts w:ascii="Arial" w:eastAsia="Times New Roman" w:hAnsi="Arial" w:cs="Arial"/>
          <w:bCs/>
          <w:iCs/>
          <w:spacing w:val="30"/>
          <w:sz w:val="24"/>
          <w:szCs w:val="24"/>
          <w:lang w:val="pt-PT"/>
        </w:rPr>
        <w:t xml:space="preserve">k </w:t>
      </w:r>
      <w:r w:rsidRPr="00990039">
        <w:rPr>
          <w:rFonts w:ascii="Arial" w:eastAsia="Times New Roman" w:hAnsi="Arial" w:cs="Arial"/>
          <w:bCs/>
          <w:iCs/>
          <w:spacing w:val="30"/>
          <w:sz w:val="24"/>
          <w:szCs w:val="24"/>
          <w:lang w:val="pt-PT"/>
        </w:rPr>
        <w:t>o</w:t>
      </w:r>
      <w:r w:rsidR="00E82D3B">
        <w:rPr>
          <w:rFonts w:ascii="Arial" w:eastAsia="Times New Roman" w:hAnsi="Arial" w:cs="Arial"/>
          <w:bCs/>
          <w:iCs/>
          <w:spacing w:val="30"/>
          <w:sz w:val="24"/>
          <w:szCs w:val="24"/>
          <w:lang w:val="pt-PT"/>
        </w:rPr>
        <w:t xml:space="preserve">f Africa Cameroun </w:t>
      </w:r>
      <w:r w:rsidRPr="00990039">
        <w:rPr>
          <w:rFonts w:ascii="Arial" w:eastAsia="Times New Roman" w:hAnsi="Arial" w:cs="Arial"/>
          <w:bCs/>
          <w:iCs/>
          <w:spacing w:val="30"/>
          <w:sz w:val="24"/>
          <w:szCs w:val="24"/>
          <w:lang w:val="pt-PT"/>
        </w:rPr>
        <w:t>(B</w:t>
      </w:r>
      <w:r w:rsidR="00E82D3B">
        <w:rPr>
          <w:rFonts w:ascii="Arial" w:eastAsia="Times New Roman" w:hAnsi="Arial" w:cs="Arial"/>
          <w:bCs/>
          <w:iCs/>
          <w:spacing w:val="30"/>
          <w:sz w:val="24"/>
          <w:szCs w:val="24"/>
          <w:lang w:val="pt-PT"/>
        </w:rPr>
        <w:t>O</w:t>
      </w:r>
      <w:r w:rsidRPr="00990039">
        <w:rPr>
          <w:rFonts w:ascii="Arial" w:eastAsia="Times New Roman" w:hAnsi="Arial" w:cs="Arial"/>
          <w:bCs/>
          <w:iCs/>
          <w:spacing w:val="30"/>
          <w:sz w:val="24"/>
          <w:szCs w:val="24"/>
          <w:lang w:val="pt-PT"/>
        </w:rPr>
        <w:t>A</w:t>
      </w:r>
      <w:r w:rsidR="00E82D3B">
        <w:rPr>
          <w:rFonts w:ascii="Arial" w:eastAsia="Times New Roman" w:hAnsi="Arial" w:cs="Arial"/>
          <w:bCs/>
          <w:iCs/>
          <w:spacing w:val="30"/>
          <w:sz w:val="24"/>
          <w:szCs w:val="24"/>
          <w:lang w:val="pt-PT"/>
        </w:rPr>
        <w:t xml:space="preserve"> Cameroun)</w:t>
      </w:r>
      <w:r w:rsidRPr="00990039">
        <w:rPr>
          <w:rFonts w:ascii="Arial" w:eastAsia="Times New Roman" w:hAnsi="Arial" w:cs="Arial"/>
          <w:bCs/>
          <w:iCs/>
          <w:spacing w:val="30"/>
          <w:sz w:val="24"/>
          <w:szCs w:val="24"/>
          <w:lang w:val="pt-PT"/>
        </w:rPr>
        <w:t xml:space="preserve"> ;</w:t>
      </w:r>
    </w:p>
    <w:p w:rsidR="00990039" w:rsidRPr="00990039" w:rsidRDefault="00E82D3B" w:rsidP="008F3678">
      <w:pPr>
        <w:widowControl w:val="0"/>
        <w:numPr>
          <w:ilvl w:val="0"/>
          <w:numId w:val="63"/>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Banque Camerounaise des Petites et Moyennes Entreprises (BC-PME)</w:t>
      </w:r>
      <w:r>
        <w:rPr>
          <w:rFonts w:ascii="Arial" w:eastAsia="Times New Roman" w:hAnsi="Arial" w:cs="Arial"/>
          <w:bCs/>
          <w:iCs/>
          <w:spacing w:val="30"/>
          <w:sz w:val="24"/>
          <w:szCs w:val="24"/>
        </w:rPr>
        <w:t xml:space="preserve"> </w:t>
      </w:r>
      <w:r w:rsidRPr="00990039">
        <w:rPr>
          <w:rFonts w:ascii="Arial" w:eastAsia="Times New Roman" w:hAnsi="Arial" w:cs="Arial"/>
          <w:bCs/>
          <w:iCs/>
          <w:spacing w:val="30"/>
          <w:sz w:val="24"/>
          <w:szCs w:val="24"/>
        </w:rPr>
        <w:t>;</w:t>
      </w:r>
    </w:p>
    <w:p w:rsidR="00E82D3B" w:rsidRDefault="00E82D3B" w:rsidP="008F3678">
      <w:pPr>
        <w:widowControl w:val="0"/>
        <w:numPr>
          <w:ilvl w:val="0"/>
          <w:numId w:val="63"/>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Banque Gabonaise pour le Financement International (BGFI BANK) ;</w:t>
      </w:r>
    </w:p>
    <w:p w:rsidR="00990039" w:rsidRPr="00990039" w:rsidRDefault="00990039" w:rsidP="008F3678">
      <w:pPr>
        <w:widowControl w:val="0"/>
        <w:numPr>
          <w:ilvl w:val="0"/>
          <w:numId w:val="63"/>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Banque Internationale du Cameroun pour l’Epargne et le Crédit (BICEC) ;</w:t>
      </w:r>
    </w:p>
    <w:p w:rsidR="00990039" w:rsidRPr="00990039" w:rsidRDefault="00990039" w:rsidP="008F3678">
      <w:pPr>
        <w:widowControl w:val="0"/>
        <w:numPr>
          <w:ilvl w:val="0"/>
          <w:numId w:val="63"/>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CITI Bank</w:t>
      </w:r>
      <w:r w:rsidR="00E82D3B">
        <w:rPr>
          <w:rFonts w:ascii="Arial" w:eastAsia="Times New Roman" w:hAnsi="Arial" w:cs="Arial"/>
          <w:bCs/>
          <w:iCs/>
          <w:spacing w:val="30"/>
          <w:sz w:val="24"/>
          <w:szCs w:val="24"/>
        </w:rPr>
        <w:t xml:space="preserve"> (Citibank Cameroun)</w:t>
      </w:r>
      <w:r w:rsidRPr="00990039">
        <w:rPr>
          <w:rFonts w:ascii="Arial" w:eastAsia="Times New Roman" w:hAnsi="Arial" w:cs="Arial"/>
          <w:bCs/>
          <w:iCs/>
          <w:spacing w:val="30"/>
          <w:sz w:val="24"/>
          <w:szCs w:val="24"/>
        </w:rPr>
        <w:t> ;</w:t>
      </w:r>
    </w:p>
    <w:p w:rsidR="00990039" w:rsidRPr="00990039" w:rsidRDefault="00990039" w:rsidP="008F3678">
      <w:pPr>
        <w:widowControl w:val="0"/>
        <w:numPr>
          <w:ilvl w:val="0"/>
          <w:numId w:val="63"/>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lang w:val="en-US"/>
        </w:rPr>
      </w:pPr>
      <w:r w:rsidRPr="00990039">
        <w:rPr>
          <w:rFonts w:ascii="Arial" w:eastAsia="Times New Roman" w:hAnsi="Arial" w:cs="Arial"/>
          <w:bCs/>
          <w:iCs/>
          <w:spacing w:val="30"/>
          <w:sz w:val="24"/>
          <w:szCs w:val="24"/>
          <w:lang w:val="en-US"/>
        </w:rPr>
        <w:t>Commercial Bank Camero</w:t>
      </w:r>
      <w:r w:rsidR="00E82D3B">
        <w:rPr>
          <w:rFonts w:ascii="Arial" w:eastAsia="Times New Roman" w:hAnsi="Arial" w:cs="Arial"/>
          <w:bCs/>
          <w:iCs/>
          <w:spacing w:val="30"/>
          <w:sz w:val="24"/>
          <w:szCs w:val="24"/>
          <w:lang w:val="en-US"/>
        </w:rPr>
        <w:t>u</w:t>
      </w:r>
      <w:r w:rsidRPr="00990039">
        <w:rPr>
          <w:rFonts w:ascii="Arial" w:eastAsia="Times New Roman" w:hAnsi="Arial" w:cs="Arial"/>
          <w:bCs/>
          <w:iCs/>
          <w:spacing w:val="30"/>
          <w:sz w:val="24"/>
          <w:szCs w:val="24"/>
          <w:lang w:val="en-US"/>
        </w:rPr>
        <w:t>n (CBC</w:t>
      </w:r>
      <w:proofErr w:type="gramStart"/>
      <w:r w:rsidRPr="00990039">
        <w:rPr>
          <w:rFonts w:ascii="Arial" w:eastAsia="Times New Roman" w:hAnsi="Arial" w:cs="Arial"/>
          <w:bCs/>
          <w:iCs/>
          <w:spacing w:val="30"/>
          <w:sz w:val="24"/>
          <w:szCs w:val="24"/>
          <w:lang w:val="en-US"/>
        </w:rPr>
        <w:t>) ;</w:t>
      </w:r>
      <w:proofErr w:type="gramEnd"/>
    </w:p>
    <w:p w:rsidR="00990039" w:rsidRPr="00990039" w:rsidRDefault="00990039" w:rsidP="008F3678">
      <w:pPr>
        <w:widowControl w:val="0"/>
        <w:numPr>
          <w:ilvl w:val="0"/>
          <w:numId w:val="63"/>
        </w:numPr>
        <w:tabs>
          <w:tab w:val="left" w:pos="567"/>
        </w:tabs>
        <w:suppressAutoHyphens/>
        <w:autoSpaceDE w:val="0"/>
        <w:autoSpaceDN w:val="0"/>
        <w:spacing w:after="0" w:line="240" w:lineRule="auto"/>
        <w:ind w:left="567" w:hanging="283"/>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Crédit Communautaire d’Afrique-Bank (CCA-BANK) ;</w:t>
      </w:r>
    </w:p>
    <w:p w:rsidR="00990039" w:rsidRPr="00990039" w:rsidRDefault="00990039" w:rsidP="008F3678">
      <w:pPr>
        <w:widowControl w:val="0"/>
        <w:numPr>
          <w:ilvl w:val="0"/>
          <w:numId w:val="63"/>
        </w:numPr>
        <w:tabs>
          <w:tab w:val="left" w:pos="567"/>
        </w:tabs>
        <w:suppressAutoHyphens/>
        <w:autoSpaceDE w:val="0"/>
        <w:autoSpaceDN w:val="0"/>
        <w:spacing w:after="0" w:line="240" w:lineRule="auto"/>
        <w:ind w:left="567" w:hanging="283"/>
        <w:jc w:val="both"/>
        <w:textAlignment w:val="baseline"/>
        <w:rPr>
          <w:rFonts w:ascii="Arial" w:eastAsia="Times New Roman" w:hAnsi="Arial" w:cs="Arial"/>
          <w:bCs/>
          <w:iCs/>
          <w:spacing w:val="30"/>
          <w:sz w:val="24"/>
          <w:szCs w:val="24"/>
          <w:lang w:val="en-US"/>
        </w:rPr>
      </w:pPr>
      <w:r w:rsidRPr="00990039">
        <w:rPr>
          <w:rFonts w:ascii="Arial" w:eastAsia="Times New Roman" w:hAnsi="Arial" w:cs="Arial"/>
          <w:bCs/>
          <w:iCs/>
          <w:spacing w:val="30"/>
          <w:sz w:val="24"/>
          <w:szCs w:val="24"/>
          <w:lang w:val="en-US"/>
        </w:rPr>
        <w:t>ECOBANK Cameroon (ECOBANK</w:t>
      </w:r>
      <w:proofErr w:type="gramStart"/>
      <w:r w:rsidRPr="00990039">
        <w:rPr>
          <w:rFonts w:ascii="Arial" w:eastAsia="Times New Roman" w:hAnsi="Arial" w:cs="Arial"/>
          <w:bCs/>
          <w:iCs/>
          <w:spacing w:val="30"/>
          <w:sz w:val="24"/>
          <w:szCs w:val="24"/>
          <w:lang w:val="en-US"/>
        </w:rPr>
        <w:t>) ;</w:t>
      </w:r>
      <w:proofErr w:type="gramEnd"/>
    </w:p>
    <w:p w:rsidR="00990039" w:rsidRPr="00990039" w:rsidRDefault="00990039" w:rsidP="008F3678">
      <w:pPr>
        <w:widowControl w:val="0"/>
        <w:numPr>
          <w:ilvl w:val="0"/>
          <w:numId w:val="63"/>
        </w:numPr>
        <w:tabs>
          <w:tab w:val="left" w:pos="567"/>
        </w:tabs>
        <w:suppressAutoHyphens/>
        <w:autoSpaceDE w:val="0"/>
        <w:autoSpaceDN w:val="0"/>
        <w:spacing w:after="0" w:line="240" w:lineRule="auto"/>
        <w:ind w:left="567" w:hanging="283"/>
        <w:jc w:val="both"/>
        <w:textAlignment w:val="baseline"/>
        <w:rPr>
          <w:rFonts w:ascii="Arial" w:eastAsia="Times New Roman" w:hAnsi="Arial" w:cs="Arial"/>
          <w:bCs/>
          <w:iCs/>
          <w:spacing w:val="30"/>
          <w:sz w:val="24"/>
          <w:szCs w:val="24"/>
          <w:lang w:val="en-US"/>
        </w:rPr>
      </w:pPr>
      <w:r w:rsidRPr="00990039">
        <w:rPr>
          <w:rFonts w:ascii="Arial" w:eastAsia="Times New Roman" w:hAnsi="Arial" w:cs="Arial"/>
          <w:bCs/>
          <w:iCs/>
          <w:spacing w:val="30"/>
          <w:sz w:val="24"/>
          <w:szCs w:val="24"/>
          <w:lang w:val="en-US"/>
        </w:rPr>
        <w:t>National Financial Credit Bank (NFC -Bank</w:t>
      </w:r>
      <w:proofErr w:type="gramStart"/>
      <w:r w:rsidRPr="00990039">
        <w:rPr>
          <w:rFonts w:ascii="Arial" w:eastAsia="Times New Roman" w:hAnsi="Arial" w:cs="Arial"/>
          <w:bCs/>
          <w:iCs/>
          <w:spacing w:val="30"/>
          <w:sz w:val="24"/>
          <w:szCs w:val="24"/>
          <w:lang w:val="en-US"/>
        </w:rPr>
        <w:t>) ;</w:t>
      </w:r>
      <w:proofErr w:type="gramEnd"/>
    </w:p>
    <w:p w:rsidR="00990039" w:rsidRPr="00990039" w:rsidRDefault="00990039" w:rsidP="008F3678">
      <w:pPr>
        <w:widowControl w:val="0"/>
        <w:numPr>
          <w:ilvl w:val="0"/>
          <w:numId w:val="63"/>
        </w:numPr>
        <w:tabs>
          <w:tab w:val="left" w:pos="567"/>
        </w:tabs>
        <w:suppressAutoHyphens/>
        <w:autoSpaceDE w:val="0"/>
        <w:autoSpaceDN w:val="0"/>
        <w:spacing w:after="0" w:line="240" w:lineRule="auto"/>
        <w:ind w:left="567" w:hanging="283"/>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Société Commerciale de Banque-Cameroun (SCB-Cameroun) ;</w:t>
      </w:r>
    </w:p>
    <w:p w:rsidR="00990039" w:rsidRPr="00990039" w:rsidRDefault="00990039" w:rsidP="008F3678">
      <w:pPr>
        <w:widowControl w:val="0"/>
        <w:numPr>
          <w:ilvl w:val="0"/>
          <w:numId w:val="63"/>
        </w:numPr>
        <w:tabs>
          <w:tab w:val="left" w:pos="567"/>
        </w:tabs>
        <w:suppressAutoHyphens/>
        <w:autoSpaceDE w:val="0"/>
        <w:autoSpaceDN w:val="0"/>
        <w:spacing w:after="0" w:line="240" w:lineRule="auto"/>
        <w:ind w:left="567" w:hanging="283"/>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Société Générale Cameroun (SGC) ;</w:t>
      </w:r>
    </w:p>
    <w:p w:rsidR="00990039" w:rsidRPr="00990039" w:rsidRDefault="00990039" w:rsidP="008F3678">
      <w:pPr>
        <w:widowControl w:val="0"/>
        <w:numPr>
          <w:ilvl w:val="0"/>
          <w:numId w:val="63"/>
        </w:numPr>
        <w:tabs>
          <w:tab w:val="left" w:pos="567"/>
        </w:tabs>
        <w:suppressAutoHyphens/>
        <w:autoSpaceDE w:val="0"/>
        <w:autoSpaceDN w:val="0"/>
        <w:spacing w:after="0" w:line="240" w:lineRule="auto"/>
        <w:ind w:left="567" w:hanging="283"/>
        <w:jc w:val="both"/>
        <w:textAlignment w:val="baseline"/>
        <w:rPr>
          <w:rFonts w:ascii="Arial" w:eastAsia="Times New Roman" w:hAnsi="Arial" w:cs="Arial"/>
          <w:bCs/>
          <w:iCs/>
          <w:spacing w:val="30"/>
          <w:sz w:val="24"/>
          <w:szCs w:val="24"/>
          <w:lang w:val="en-US"/>
        </w:rPr>
      </w:pPr>
      <w:r w:rsidRPr="00990039">
        <w:rPr>
          <w:rFonts w:ascii="Arial" w:eastAsia="Times New Roman" w:hAnsi="Arial" w:cs="Arial"/>
          <w:bCs/>
          <w:iCs/>
          <w:spacing w:val="30"/>
          <w:sz w:val="24"/>
          <w:szCs w:val="24"/>
          <w:lang w:val="en-US"/>
        </w:rPr>
        <w:t>Standard Chartered Bank Cameroon (SCBC</w:t>
      </w:r>
      <w:proofErr w:type="gramStart"/>
      <w:r w:rsidRPr="00990039">
        <w:rPr>
          <w:rFonts w:ascii="Arial" w:eastAsia="Times New Roman" w:hAnsi="Arial" w:cs="Arial"/>
          <w:bCs/>
          <w:iCs/>
          <w:spacing w:val="30"/>
          <w:sz w:val="24"/>
          <w:szCs w:val="24"/>
          <w:lang w:val="en-US"/>
        </w:rPr>
        <w:t>) ;</w:t>
      </w:r>
      <w:proofErr w:type="gramEnd"/>
    </w:p>
    <w:p w:rsidR="00990039" w:rsidRPr="00990039" w:rsidRDefault="00990039" w:rsidP="008F3678">
      <w:pPr>
        <w:widowControl w:val="0"/>
        <w:numPr>
          <w:ilvl w:val="0"/>
          <w:numId w:val="63"/>
        </w:numPr>
        <w:tabs>
          <w:tab w:val="left" w:pos="567"/>
        </w:tabs>
        <w:suppressAutoHyphens/>
        <w:autoSpaceDE w:val="0"/>
        <w:autoSpaceDN w:val="0"/>
        <w:spacing w:after="0" w:line="240" w:lineRule="auto"/>
        <w:ind w:left="567" w:hanging="283"/>
        <w:jc w:val="both"/>
        <w:textAlignment w:val="baseline"/>
        <w:rPr>
          <w:rFonts w:ascii="Arial" w:eastAsia="Times New Roman" w:hAnsi="Arial" w:cs="Arial"/>
          <w:bCs/>
          <w:iCs/>
          <w:spacing w:val="30"/>
          <w:sz w:val="24"/>
          <w:szCs w:val="24"/>
          <w:lang w:val="en-US"/>
        </w:rPr>
      </w:pPr>
      <w:r w:rsidRPr="00990039">
        <w:rPr>
          <w:rFonts w:ascii="Arial" w:eastAsia="Times New Roman" w:hAnsi="Arial" w:cs="Arial"/>
          <w:bCs/>
          <w:iCs/>
          <w:spacing w:val="30"/>
          <w:sz w:val="24"/>
          <w:szCs w:val="24"/>
          <w:lang w:val="en-US"/>
        </w:rPr>
        <w:t>Union Bank of Cameroon, (UBC</w:t>
      </w:r>
      <w:proofErr w:type="gramStart"/>
      <w:r w:rsidRPr="00990039">
        <w:rPr>
          <w:rFonts w:ascii="Arial" w:eastAsia="Times New Roman" w:hAnsi="Arial" w:cs="Arial"/>
          <w:bCs/>
          <w:iCs/>
          <w:spacing w:val="30"/>
          <w:sz w:val="24"/>
          <w:szCs w:val="24"/>
          <w:lang w:val="en-US"/>
        </w:rPr>
        <w:t>) ;</w:t>
      </w:r>
      <w:proofErr w:type="gramEnd"/>
    </w:p>
    <w:p w:rsidR="00990039" w:rsidRPr="00990039" w:rsidRDefault="00990039" w:rsidP="008F3678">
      <w:pPr>
        <w:widowControl w:val="0"/>
        <w:numPr>
          <w:ilvl w:val="0"/>
          <w:numId w:val="63"/>
        </w:numPr>
        <w:tabs>
          <w:tab w:val="left" w:pos="567"/>
        </w:tabs>
        <w:suppressAutoHyphens/>
        <w:autoSpaceDE w:val="0"/>
        <w:autoSpaceDN w:val="0"/>
        <w:spacing w:after="0" w:line="240" w:lineRule="auto"/>
        <w:ind w:left="567" w:hanging="283"/>
        <w:jc w:val="both"/>
        <w:textAlignment w:val="baseline"/>
        <w:rPr>
          <w:rFonts w:ascii="Arial" w:eastAsia="Times New Roman" w:hAnsi="Arial" w:cs="Arial"/>
          <w:bCs/>
          <w:iCs/>
          <w:spacing w:val="30"/>
          <w:sz w:val="24"/>
          <w:szCs w:val="24"/>
          <w:lang w:val="en-US"/>
        </w:rPr>
      </w:pPr>
      <w:r w:rsidRPr="00990039">
        <w:rPr>
          <w:rFonts w:ascii="Arial" w:eastAsia="Times New Roman" w:hAnsi="Arial" w:cs="Arial"/>
          <w:bCs/>
          <w:iCs/>
          <w:spacing w:val="30"/>
          <w:sz w:val="24"/>
          <w:szCs w:val="24"/>
          <w:lang w:val="en-US"/>
        </w:rPr>
        <w:t>United Bank for Africa (UBA).</w:t>
      </w:r>
    </w:p>
    <w:p w:rsidR="00990039" w:rsidRPr="00990039" w:rsidRDefault="00990039" w:rsidP="00990039">
      <w:pPr>
        <w:widowControl w:val="0"/>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
          <w:i/>
          <w:spacing w:val="30"/>
          <w:sz w:val="24"/>
          <w:szCs w:val="24"/>
          <w:lang w:val="pt-PT"/>
        </w:rPr>
      </w:pPr>
    </w:p>
    <w:p w:rsidR="00990039" w:rsidRPr="00990039" w:rsidRDefault="00990039" w:rsidP="00990039">
      <w:pPr>
        <w:widowControl w:val="0"/>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
          <w:i/>
          <w:spacing w:val="30"/>
          <w:sz w:val="24"/>
          <w:szCs w:val="24"/>
        </w:rPr>
      </w:pPr>
      <w:r w:rsidRPr="00990039">
        <w:rPr>
          <w:rFonts w:ascii="Arial" w:eastAsia="Times New Roman" w:hAnsi="Arial" w:cs="Arial"/>
          <w:b/>
          <w:iCs/>
          <w:spacing w:val="30"/>
          <w:sz w:val="24"/>
          <w:szCs w:val="24"/>
        </w:rPr>
        <w:t>II-</w:t>
      </w:r>
      <w:r w:rsidRPr="00990039">
        <w:rPr>
          <w:rFonts w:ascii="Arial" w:eastAsia="Times New Roman" w:hAnsi="Arial" w:cs="Arial"/>
          <w:b/>
          <w:i/>
          <w:spacing w:val="30"/>
          <w:sz w:val="24"/>
          <w:szCs w:val="24"/>
        </w:rPr>
        <w:t xml:space="preserve"> </w:t>
      </w:r>
      <w:r w:rsidRPr="00990039">
        <w:rPr>
          <w:rFonts w:ascii="Arial" w:eastAsia="Times New Roman" w:hAnsi="Arial" w:cs="Arial"/>
          <w:b/>
          <w:iCs/>
          <w:spacing w:val="30"/>
          <w:sz w:val="24"/>
          <w:szCs w:val="24"/>
        </w:rPr>
        <w:t>COMPAGNIES D’ASSURANCES</w:t>
      </w:r>
    </w:p>
    <w:p w:rsidR="00990039" w:rsidRDefault="00990039" w:rsidP="008F3678">
      <w:pPr>
        <w:widowControl w:val="0"/>
        <w:numPr>
          <w:ilvl w:val="0"/>
          <w:numId w:val="64"/>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Activa Assurances,</w:t>
      </w:r>
    </w:p>
    <w:p w:rsidR="00F80B03" w:rsidRDefault="00F80B03" w:rsidP="008F3678">
      <w:pPr>
        <w:widowControl w:val="0"/>
        <w:numPr>
          <w:ilvl w:val="0"/>
          <w:numId w:val="64"/>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rPr>
      </w:pPr>
      <w:r>
        <w:rPr>
          <w:rFonts w:ascii="Arial" w:eastAsia="Times New Roman" w:hAnsi="Arial" w:cs="Arial"/>
          <w:bCs/>
          <w:iCs/>
          <w:spacing w:val="30"/>
          <w:sz w:val="24"/>
          <w:szCs w:val="24"/>
        </w:rPr>
        <w:t>AFG Assurances,</w:t>
      </w:r>
    </w:p>
    <w:p w:rsidR="00F80B03" w:rsidRPr="00990039" w:rsidRDefault="00F80B03" w:rsidP="008F3678">
      <w:pPr>
        <w:widowControl w:val="0"/>
        <w:numPr>
          <w:ilvl w:val="0"/>
          <w:numId w:val="64"/>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rPr>
      </w:pPr>
      <w:r>
        <w:rPr>
          <w:rFonts w:ascii="Arial" w:eastAsia="Times New Roman" w:hAnsi="Arial" w:cs="Arial"/>
          <w:bCs/>
          <w:iCs/>
          <w:spacing w:val="30"/>
          <w:sz w:val="24"/>
          <w:szCs w:val="24"/>
        </w:rPr>
        <w:t>AFRI Assurances,</w:t>
      </w:r>
    </w:p>
    <w:p w:rsidR="00990039" w:rsidRDefault="00990039" w:rsidP="008F3678">
      <w:pPr>
        <w:widowControl w:val="0"/>
        <w:numPr>
          <w:ilvl w:val="0"/>
          <w:numId w:val="64"/>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AREA Assurances S.A,</w:t>
      </w:r>
    </w:p>
    <w:p w:rsidR="00990039" w:rsidRPr="00F80B03" w:rsidRDefault="00F80B03" w:rsidP="00F80B03">
      <w:pPr>
        <w:widowControl w:val="0"/>
        <w:numPr>
          <w:ilvl w:val="0"/>
          <w:numId w:val="64"/>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rPr>
      </w:pPr>
      <w:proofErr w:type="spellStart"/>
      <w:r>
        <w:rPr>
          <w:rFonts w:ascii="Arial" w:eastAsia="Times New Roman" w:hAnsi="Arial" w:cs="Arial"/>
          <w:bCs/>
          <w:iCs/>
          <w:spacing w:val="30"/>
          <w:sz w:val="24"/>
          <w:szCs w:val="24"/>
        </w:rPr>
        <w:t>Belife</w:t>
      </w:r>
      <w:proofErr w:type="spellEnd"/>
      <w:r>
        <w:rPr>
          <w:rFonts w:ascii="Arial" w:eastAsia="Times New Roman" w:hAnsi="Arial" w:cs="Arial"/>
          <w:bCs/>
          <w:iCs/>
          <w:spacing w:val="30"/>
          <w:sz w:val="24"/>
          <w:szCs w:val="24"/>
        </w:rPr>
        <w:t xml:space="preserve"> General Assurances,</w:t>
      </w:r>
    </w:p>
    <w:p w:rsidR="00990039" w:rsidRPr="00990039" w:rsidRDefault="00990039" w:rsidP="008F3678">
      <w:pPr>
        <w:widowControl w:val="0"/>
        <w:numPr>
          <w:ilvl w:val="0"/>
          <w:numId w:val="64"/>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Chanas Assurances S.A</w:t>
      </w:r>
      <w:r w:rsidR="00F80B03">
        <w:rPr>
          <w:rFonts w:ascii="Arial" w:eastAsia="Times New Roman" w:hAnsi="Arial" w:cs="Arial"/>
          <w:bCs/>
          <w:iCs/>
          <w:spacing w:val="30"/>
          <w:sz w:val="24"/>
          <w:szCs w:val="24"/>
        </w:rPr>
        <w:t>,</w:t>
      </w:r>
    </w:p>
    <w:p w:rsidR="00990039" w:rsidRDefault="00990039" w:rsidP="008F3678">
      <w:pPr>
        <w:widowControl w:val="0"/>
        <w:numPr>
          <w:ilvl w:val="0"/>
          <w:numId w:val="64"/>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lang w:val="pt-PT"/>
        </w:rPr>
      </w:pPr>
      <w:r w:rsidRPr="00990039">
        <w:rPr>
          <w:rFonts w:ascii="Arial" w:eastAsia="Times New Roman" w:hAnsi="Arial" w:cs="Arial"/>
          <w:bCs/>
          <w:iCs/>
          <w:spacing w:val="30"/>
          <w:sz w:val="24"/>
          <w:szCs w:val="24"/>
          <w:lang w:val="pt-PT"/>
        </w:rPr>
        <w:t>CPA S.A</w:t>
      </w:r>
      <w:r w:rsidR="00F80B03">
        <w:rPr>
          <w:rFonts w:ascii="Arial" w:eastAsia="Times New Roman" w:hAnsi="Arial" w:cs="Arial"/>
          <w:bCs/>
          <w:iCs/>
          <w:spacing w:val="30"/>
          <w:sz w:val="24"/>
          <w:szCs w:val="24"/>
          <w:lang w:val="pt-PT"/>
        </w:rPr>
        <w:t>,</w:t>
      </w:r>
    </w:p>
    <w:p w:rsidR="00F80B03" w:rsidRPr="00990039" w:rsidRDefault="00F80B03" w:rsidP="008F3678">
      <w:pPr>
        <w:widowControl w:val="0"/>
        <w:numPr>
          <w:ilvl w:val="0"/>
          <w:numId w:val="64"/>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lang w:val="pt-PT"/>
        </w:rPr>
      </w:pPr>
      <w:r>
        <w:rPr>
          <w:rFonts w:ascii="Arial" w:eastAsia="Times New Roman" w:hAnsi="Arial" w:cs="Arial"/>
          <w:bCs/>
          <w:iCs/>
          <w:spacing w:val="30"/>
          <w:sz w:val="24"/>
          <w:szCs w:val="24"/>
          <w:lang w:val="pt-PT"/>
        </w:rPr>
        <w:t>LD Assurances,</w:t>
      </w:r>
    </w:p>
    <w:p w:rsidR="00990039" w:rsidRPr="00990039" w:rsidRDefault="00990039" w:rsidP="008F3678">
      <w:pPr>
        <w:widowControl w:val="0"/>
        <w:numPr>
          <w:ilvl w:val="0"/>
          <w:numId w:val="64"/>
        </w:numPr>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NSIA Assurances S.A</w:t>
      </w:r>
      <w:r w:rsidR="00F80B03">
        <w:rPr>
          <w:rFonts w:ascii="Arial" w:eastAsia="Times New Roman" w:hAnsi="Arial" w:cs="Arial"/>
          <w:bCs/>
          <w:iCs/>
          <w:spacing w:val="30"/>
          <w:sz w:val="24"/>
          <w:szCs w:val="24"/>
        </w:rPr>
        <w:t>,</w:t>
      </w:r>
    </w:p>
    <w:p w:rsidR="00990039" w:rsidRDefault="00990039" w:rsidP="00F80B03">
      <w:pPr>
        <w:widowControl w:val="0"/>
        <w:numPr>
          <w:ilvl w:val="0"/>
          <w:numId w:val="64"/>
        </w:numPr>
        <w:tabs>
          <w:tab w:val="left" w:pos="851"/>
          <w:tab w:val="left" w:pos="6920"/>
        </w:tabs>
        <w:suppressAutoHyphens/>
        <w:autoSpaceDE w:val="0"/>
        <w:autoSpaceDN w:val="0"/>
        <w:spacing w:after="0" w:line="240" w:lineRule="auto"/>
        <w:jc w:val="both"/>
        <w:textAlignment w:val="baseline"/>
        <w:rPr>
          <w:rFonts w:ascii="Arial" w:eastAsia="Times New Roman" w:hAnsi="Arial" w:cs="Arial"/>
          <w:bCs/>
          <w:iCs/>
          <w:spacing w:val="30"/>
          <w:sz w:val="24"/>
          <w:szCs w:val="24"/>
          <w:lang w:val="en-US"/>
        </w:rPr>
      </w:pPr>
      <w:r w:rsidRPr="00990039">
        <w:rPr>
          <w:rFonts w:ascii="Arial" w:eastAsia="Times New Roman" w:hAnsi="Arial" w:cs="Arial"/>
          <w:bCs/>
          <w:iCs/>
          <w:spacing w:val="30"/>
          <w:sz w:val="24"/>
          <w:szCs w:val="24"/>
          <w:lang w:val="en-US"/>
        </w:rPr>
        <w:t>PRO ASSUR S.A,</w:t>
      </w:r>
    </w:p>
    <w:p w:rsidR="00990039" w:rsidRPr="00F80B03" w:rsidRDefault="00F80B03" w:rsidP="00F80B03">
      <w:pPr>
        <w:pStyle w:val="Paragraphedeliste"/>
        <w:widowControl w:val="0"/>
        <w:numPr>
          <w:ilvl w:val="0"/>
          <w:numId w:val="64"/>
        </w:numPr>
        <w:tabs>
          <w:tab w:val="left" w:pos="851"/>
          <w:tab w:val="left" w:pos="6920"/>
        </w:tabs>
        <w:suppressAutoHyphens/>
        <w:autoSpaceDE w:val="0"/>
        <w:autoSpaceDN w:val="0"/>
        <w:jc w:val="both"/>
        <w:textAlignment w:val="baseline"/>
        <w:rPr>
          <w:rFonts w:ascii="Arial" w:hAnsi="Arial" w:cs="Arial"/>
          <w:bCs/>
          <w:iCs/>
          <w:spacing w:val="30"/>
        </w:rPr>
      </w:pPr>
      <w:r w:rsidRPr="00F80B03">
        <w:rPr>
          <w:rFonts w:ascii="Arial" w:hAnsi="Arial" w:cs="Arial"/>
          <w:bCs/>
          <w:iCs/>
          <w:spacing w:val="30"/>
          <w:lang w:val="en-US"/>
        </w:rPr>
        <w:t>SAAR,</w:t>
      </w:r>
    </w:p>
    <w:p w:rsidR="00F80B03" w:rsidRPr="00F80B03" w:rsidRDefault="00563806" w:rsidP="00F80B03">
      <w:pPr>
        <w:pStyle w:val="Paragraphedeliste"/>
        <w:widowControl w:val="0"/>
        <w:numPr>
          <w:ilvl w:val="0"/>
          <w:numId w:val="64"/>
        </w:numPr>
        <w:tabs>
          <w:tab w:val="left" w:pos="851"/>
          <w:tab w:val="left" w:pos="6920"/>
        </w:tabs>
        <w:suppressAutoHyphens/>
        <w:autoSpaceDE w:val="0"/>
        <w:autoSpaceDN w:val="0"/>
        <w:jc w:val="both"/>
        <w:textAlignment w:val="baseline"/>
        <w:rPr>
          <w:rFonts w:ascii="Arial" w:hAnsi="Arial" w:cs="Arial"/>
          <w:bCs/>
          <w:iCs/>
          <w:spacing w:val="30"/>
        </w:rPr>
      </w:pPr>
      <w:r>
        <w:rPr>
          <w:rFonts w:ascii="Arial" w:hAnsi="Arial" w:cs="Arial"/>
          <w:bCs/>
          <w:iCs/>
          <w:spacing w:val="30"/>
        </w:rPr>
        <w:t>Saham Assurances,</w:t>
      </w:r>
    </w:p>
    <w:p w:rsidR="00990039" w:rsidRPr="00990039" w:rsidRDefault="00990039" w:rsidP="00F80B03">
      <w:pPr>
        <w:widowControl w:val="0"/>
        <w:numPr>
          <w:ilvl w:val="0"/>
          <w:numId w:val="64"/>
        </w:numPr>
        <w:tabs>
          <w:tab w:val="left" w:pos="567"/>
        </w:tabs>
        <w:suppressAutoHyphens/>
        <w:autoSpaceDE w:val="0"/>
        <w:autoSpaceDN w:val="0"/>
        <w:spacing w:after="0" w:line="240" w:lineRule="auto"/>
        <w:ind w:left="567" w:hanging="283"/>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 xml:space="preserve">SANLAM </w:t>
      </w:r>
      <w:r w:rsidR="00563806">
        <w:rPr>
          <w:rFonts w:ascii="Arial" w:eastAsia="Times New Roman" w:hAnsi="Arial" w:cs="Arial"/>
          <w:bCs/>
          <w:iCs/>
          <w:spacing w:val="30"/>
          <w:sz w:val="24"/>
          <w:szCs w:val="24"/>
        </w:rPr>
        <w:t xml:space="preserve">Allianz </w:t>
      </w:r>
      <w:r w:rsidRPr="00990039">
        <w:rPr>
          <w:rFonts w:ascii="Arial" w:eastAsia="Times New Roman" w:hAnsi="Arial" w:cs="Arial"/>
          <w:bCs/>
          <w:iCs/>
          <w:spacing w:val="30"/>
          <w:sz w:val="24"/>
          <w:szCs w:val="24"/>
        </w:rPr>
        <w:t>Assurances Cameroun,</w:t>
      </w:r>
    </w:p>
    <w:p w:rsidR="00990039" w:rsidRPr="00990039" w:rsidRDefault="00990039" w:rsidP="00F80B03">
      <w:pPr>
        <w:widowControl w:val="0"/>
        <w:numPr>
          <w:ilvl w:val="0"/>
          <w:numId w:val="64"/>
        </w:numPr>
        <w:tabs>
          <w:tab w:val="left" w:pos="567"/>
        </w:tabs>
        <w:suppressAutoHyphens/>
        <w:autoSpaceDE w:val="0"/>
        <w:autoSpaceDN w:val="0"/>
        <w:spacing w:after="0" w:line="240" w:lineRule="auto"/>
        <w:ind w:left="567" w:hanging="283"/>
        <w:jc w:val="both"/>
        <w:textAlignment w:val="baseline"/>
        <w:rPr>
          <w:rFonts w:ascii="Arial" w:eastAsia="Times New Roman" w:hAnsi="Arial" w:cs="Arial"/>
          <w:bCs/>
          <w:iCs/>
          <w:spacing w:val="30"/>
          <w:sz w:val="24"/>
          <w:szCs w:val="24"/>
        </w:rPr>
      </w:pPr>
      <w:r w:rsidRPr="00990039">
        <w:rPr>
          <w:rFonts w:ascii="Arial" w:eastAsia="Times New Roman" w:hAnsi="Arial" w:cs="Arial"/>
          <w:bCs/>
          <w:iCs/>
          <w:spacing w:val="30"/>
          <w:sz w:val="24"/>
          <w:szCs w:val="24"/>
        </w:rPr>
        <w:t xml:space="preserve">ZENITHE </w:t>
      </w:r>
      <w:proofErr w:type="spellStart"/>
      <w:r w:rsidRPr="00990039">
        <w:rPr>
          <w:rFonts w:ascii="Arial" w:eastAsia="Times New Roman" w:hAnsi="Arial" w:cs="Arial"/>
          <w:bCs/>
          <w:iCs/>
          <w:spacing w:val="30"/>
          <w:sz w:val="24"/>
          <w:szCs w:val="24"/>
        </w:rPr>
        <w:t>Insurance</w:t>
      </w:r>
      <w:bookmarkStart w:id="494" w:name="_GoBack"/>
      <w:bookmarkEnd w:id="494"/>
      <w:proofErr w:type="spellEnd"/>
      <w:r w:rsidRPr="00990039">
        <w:rPr>
          <w:rFonts w:ascii="Arial" w:eastAsia="Times New Roman" w:hAnsi="Arial" w:cs="Arial"/>
          <w:bCs/>
          <w:iCs/>
          <w:spacing w:val="30"/>
          <w:sz w:val="24"/>
          <w:szCs w:val="24"/>
        </w:rPr>
        <w:t>.</w:t>
      </w:r>
    </w:p>
    <w:p w:rsidR="00990039" w:rsidRPr="00990039" w:rsidRDefault="00990039" w:rsidP="00990039">
      <w:pPr>
        <w:widowControl w:val="0"/>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
          <w:i/>
          <w:spacing w:val="30"/>
          <w:sz w:val="24"/>
          <w:szCs w:val="24"/>
        </w:rPr>
      </w:pPr>
    </w:p>
    <w:p w:rsidR="00990039" w:rsidRPr="00990039" w:rsidRDefault="00990039" w:rsidP="00990039">
      <w:pPr>
        <w:widowControl w:val="0"/>
        <w:tabs>
          <w:tab w:val="left" w:pos="4180"/>
          <w:tab w:val="left" w:pos="5700"/>
          <w:tab w:val="left" w:pos="6920"/>
        </w:tabs>
        <w:suppressAutoHyphens/>
        <w:autoSpaceDE w:val="0"/>
        <w:autoSpaceDN w:val="0"/>
        <w:spacing w:after="0" w:line="240" w:lineRule="auto"/>
        <w:jc w:val="both"/>
        <w:textAlignment w:val="baseline"/>
        <w:rPr>
          <w:rFonts w:ascii="Arial" w:eastAsia="Times New Roman" w:hAnsi="Arial" w:cs="Arial"/>
          <w:b/>
          <w:i/>
          <w:iCs/>
          <w:spacing w:val="30"/>
          <w:sz w:val="24"/>
          <w:szCs w:val="24"/>
        </w:rPr>
      </w:pPr>
      <w:r w:rsidRPr="00990039">
        <w:rPr>
          <w:rFonts w:ascii="Arial" w:eastAsia="Times New Roman" w:hAnsi="Arial" w:cs="Arial"/>
          <w:b/>
          <w:i/>
          <w:iCs/>
          <w:spacing w:val="30"/>
          <w:sz w:val="24"/>
          <w:szCs w:val="24"/>
        </w:rPr>
        <w:t>NB : Cette liste étant évolutive, le Maître d’Ouvrage ou le Maître d’Ouvrage devra s’assurer lors de l’élaboration du DAO qu’il s’agit de la dernière actualisation du Ministre en charge des Finances.</w:t>
      </w:r>
      <w:bookmarkEnd w:id="493"/>
    </w:p>
    <w:p w:rsidR="00990039" w:rsidRPr="00990039" w:rsidRDefault="00990039" w:rsidP="00990039">
      <w:pPr>
        <w:rPr>
          <w:rFonts w:ascii="Arial" w:eastAsia="Times New Roman" w:hAnsi="Arial" w:cs="Arial"/>
          <w:b/>
          <w:i/>
          <w:iCs/>
          <w:spacing w:val="30"/>
          <w:sz w:val="24"/>
          <w:szCs w:val="24"/>
        </w:rPr>
      </w:pPr>
      <w:r w:rsidRPr="00990039">
        <w:rPr>
          <w:rFonts w:ascii="Arial" w:eastAsia="Times New Roman" w:hAnsi="Arial" w:cs="Arial"/>
          <w:b/>
          <w:i/>
          <w:iCs/>
          <w:spacing w:val="30"/>
          <w:sz w:val="24"/>
          <w:szCs w:val="24"/>
        </w:rPr>
        <w:br w:type="page"/>
      </w: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Default="00990039" w:rsidP="00990039">
      <w:pPr>
        <w:spacing w:before="60" w:after="60" w:line="360" w:lineRule="auto"/>
        <w:jc w:val="center"/>
        <w:rPr>
          <w:rFonts w:ascii="Arial" w:hAnsi="Arial" w:cs="Arial"/>
          <w:b/>
          <w:i/>
          <w:iCs/>
          <w:sz w:val="36"/>
        </w:rPr>
      </w:pPr>
    </w:p>
    <w:p w:rsidR="00815BA7" w:rsidRDefault="00815BA7" w:rsidP="00990039">
      <w:pPr>
        <w:spacing w:before="60" w:after="60" w:line="360" w:lineRule="auto"/>
        <w:jc w:val="center"/>
        <w:rPr>
          <w:rFonts w:ascii="Arial" w:hAnsi="Arial" w:cs="Arial"/>
          <w:b/>
          <w:i/>
          <w:iCs/>
          <w:sz w:val="36"/>
        </w:rPr>
      </w:pPr>
    </w:p>
    <w:p w:rsidR="00815BA7" w:rsidRPr="00550971" w:rsidRDefault="00815BA7" w:rsidP="00815BA7">
      <w:pPr>
        <w:spacing w:after="0" w:line="360" w:lineRule="auto"/>
        <w:jc w:val="center"/>
        <w:rPr>
          <w:rFonts w:ascii="Arial" w:eastAsia="Times New Roman" w:hAnsi="Arial" w:cs="Arial"/>
          <w:b/>
          <w:sz w:val="36"/>
          <w:szCs w:val="24"/>
        </w:rPr>
      </w:pPr>
      <w:r w:rsidRPr="00550971">
        <w:rPr>
          <w:rFonts w:ascii="Arial" w:eastAsia="Times New Roman" w:hAnsi="Arial" w:cs="Arial"/>
          <w:b/>
          <w:sz w:val="36"/>
          <w:szCs w:val="24"/>
        </w:rPr>
        <w:t>PIECE N° 1</w:t>
      </w:r>
      <w:r>
        <w:rPr>
          <w:rFonts w:ascii="Arial" w:eastAsia="Times New Roman" w:hAnsi="Arial" w:cs="Arial"/>
          <w:b/>
          <w:sz w:val="36"/>
          <w:szCs w:val="24"/>
        </w:rPr>
        <w:t>5</w:t>
      </w:r>
      <w:r w:rsidRPr="00550971">
        <w:rPr>
          <w:rFonts w:ascii="Arial" w:eastAsia="Times New Roman" w:hAnsi="Arial" w:cs="Arial"/>
          <w:b/>
          <w:sz w:val="36"/>
          <w:szCs w:val="24"/>
        </w:rPr>
        <w:t> :</w:t>
      </w:r>
    </w:p>
    <w:p w:rsidR="00815BA7" w:rsidRPr="00550971" w:rsidRDefault="00815BA7" w:rsidP="00815BA7">
      <w:pPr>
        <w:spacing w:after="0" w:line="360" w:lineRule="auto"/>
        <w:jc w:val="center"/>
        <w:rPr>
          <w:rFonts w:ascii="Arial" w:eastAsia="Times New Roman" w:hAnsi="Arial" w:cs="Arial"/>
          <w:b/>
          <w:sz w:val="36"/>
          <w:szCs w:val="24"/>
        </w:rPr>
      </w:pPr>
    </w:p>
    <w:p w:rsidR="00815BA7" w:rsidRPr="00550971" w:rsidRDefault="00815BA7" w:rsidP="00815BA7">
      <w:pPr>
        <w:spacing w:after="0" w:line="360" w:lineRule="auto"/>
        <w:jc w:val="center"/>
        <w:rPr>
          <w:rFonts w:ascii="Arial" w:eastAsia="Times New Roman" w:hAnsi="Arial" w:cs="Arial"/>
          <w:b/>
          <w:sz w:val="36"/>
          <w:szCs w:val="24"/>
        </w:rPr>
      </w:pPr>
      <w:r w:rsidRPr="00550971">
        <w:rPr>
          <w:rFonts w:ascii="Arial" w:eastAsia="Times New Roman" w:hAnsi="Arial" w:cs="Arial"/>
          <w:b/>
          <w:sz w:val="36"/>
          <w:szCs w:val="24"/>
        </w:rPr>
        <w:t>LISTE DES LABORATOIRES AGREES PAR LE MINTP</w:t>
      </w:r>
    </w:p>
    <w:p w:rsidR="00815BA7" w:rsidRPr="00F51289" w:rsidRDefault="00815BA7" w:rsidP="00815BA7">
      <w:pPr>
        <w:widowControl w:val="0"/>
        <w:autoSpaceDE w:val="0"/>
        <w:autoSpaceDN w:val="0"/>
        <w:adjustRightInd w:val="0"/>
        <w:spacing w:after="0" w:line="360" w:lineRule="auto"/>
        <w:jc w:val="center"/>
        <w:rPr>
          <w:rFonts w:ascii="Arial" w:eastAsia="Times New Roman" w:hAnsi="Arial" w:cs="Arial"/>
          <w:b/>
          <w:sz w:val="24"/>
          <w:szCs w:val="24"/>
        </w:rPr>
      </w:pPr>
    </w:p>
    <w:p w:rsidR="00815BA7" w:rsidRPr="00F51289" w:rsidRDefault="00815BA7" w:rsidP="00815BA7">
      <w:pPr>
        <w:widowControl w:val="0"/>
        <w:autoSpaceDE w:val="0"/>
        <w:autoSpaceDN w:val="0"/>
        <w:adjustRightInd w:val="0"/>
        <w:spacing w:after="0" w:line="360" w:lineRule="auto"/>
        <w:jc w:val="center"/>
        <w:rPr>
          <w:rFonts w:ascii="Arial" w:eastAsia="Times New Roman" w:hAnsi="Arial" w:cs="Arial"/>
          <w:b/>
          <w:sz w:val="24"/>
          <w:szCs w:val="24"/>
        </w:rPr>
      </w:pPr>
    </w:p>
    <w:p w:rsidR="00815BA7" w:rsidRPr="00F51289" w:rsidRDefault="00815BA7" w:rsidP="00815BA7">
      <w:pPr>
        <w:widowControl w:val="0"/>
        <w:autoSpaceDE w:val="0"/>
        <w:autoSpaceDN w:val="0"/>
        <w:adjustRightInd w:val="0"/>
        <w:spacing w:after="0" w:line="360" w:lineRule="auto"/>
        <w:ind w:right="-20"/>
        <w:rPr>
          <w:rFonts w:ascii="Arial" w:eastAsia="Times New Roman" w:hAnsi="Arial" w:cs="Arial"/>
          <w:i/>
          <w:iCs/>
          <w:sz w:val="24"/>
          <w:szCs w:val="24"/>
        </w:rPr>
      </w:pPr>
      <w:r w:rsidRPr="00F51289">
        <w:rPr>
          <w:rFonts w:ascii="Arial" w:eastAsia="Times New Roman" w:hAnsi="Arial" w:cs="Arial"/>
          <w:i/>
          <w:iCs/>
          <w:sz w:val="24"/>
          <w:szCs w:val="24"/>
        </w:rPr>
        <w:br w:type="page"/>
      </w:r>
    </w:p>
    <w:p w:rsidR="00815BA7" w:rsidRPr="00F51289" w:rsidRDefault="00815BA7" w:rsidP="00815BA7">
      <w:pPr>
        <w:spacing w:after="0" w:line="360" w:lineRule="auto"/>
        <w:jc w:val="center"/>
        <w:rPr>
          <w:rFonts w:ascii="Arial" w:eastAsia="Times New Roman" w:hAnsi="Arial" w:cs="Arial"/>
          <w:b/>
          <w:sz w:val="24"/>
          <w:szCs w:val="24"/>
        </w:rPr>
      </w:pPr>
      <w:r w:rsidRPr="00F51289">
        <w:rPr>
          <w:rFonts w:ascii="Arial" w:eastAsia="Times New Roman" w:hAnsi="Arial" w:cs="Arial"/>
          <w:b/>
          <w:sz w:val="24"/>
          <w:szCs w:val="24"/>
        </w:rPr>
        <w:lastRenderedPageBreak/>
        <w:t>LISTE DES LABORATOIRES DE GENIE CIVIL AGREES AU CAMEROUN</w:t>
      </w:r>
    </w:p>
    <w:p w:rsidR="00815BA7" w:rsidRPr="00F51289" w:rsidRDefault="00815BA7" w:rsidP="00815BA7">
      <w:pPr>
        <w:widowControl w:val="0"/>
        <w:autoSpaceDE w:val="0"/>
        <w:autoSpaceDN w:val="0"/>
        <w:adjustRightInd w:val="0"/>
        <w:spacing w:after="0" w:line="360" w:lineRule="auto"/>
        <w:ind w:right="-20"/>
        <w:rPr>
          <w:rFonts w:ascii="Arial" w:eastAsia="Times New Roman" w:hAnsi="Arial" w:cs="Arial"/>
          <w:b/>
          <w:sz w:val="24"/>
          <w:szCs w:val="24"/>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261"/>
        <w:gridCol w:w="1559"/>
        <w:gridCol w:w="4797"/>
      </w:tblGrid>
      <w:tr w:rsidR="00815BA7" w:rsidRPr="00815BA7" w:rsidTr="00815BA7">
        <w:trPr>
          <w:jc w:val="center"/>
        </w:trPr>
        <w:tc>
          <w:tcPr>
            <w:tcW w:w="562"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br w:type="page"/>
              <w:t>N°</w:t>
            </w:r>
          </w:p>
        </w:tc>
        <w:tc>
          <w:tcPr>
            <w:tcW w:w="3261" w:type="dxa"/>
            <w:shd w:val="clear" w:color="auto" w:fill="auto"/>
            <w:vAlign w:val="center"/>
          </w:tcPr>
          <w:p w:rsidR="00815BA7" w:rsidRPr="00815BA7" w:rsidRDefault="00815BA7" w:rsidP="00815BA7">
            <w:pPr>
              <w:spacing w:line="240" w:lineRule="auto"/>
              <w:rPr>
                <w:rFonts w:ascii="Arial" w:hAnsi="Arial" w:cs="Arial"/>
                <w:b/>
              </w:rPr>
            </w:pPr>
            <w:r w:rsidRPr="00815BA7">
              <w:rPr>
                <w:rFonts w:ascii="Arial" w:hAnsi="Arial" w:cs="Arial"/>
                <w:b/>
              </w:rPr>
              <w:t>Nom du laboratoire ;</w:t>
            </w:r>
          </w:p>
        </w:tc>
        <w:tc>
          <w:tcPr>
            <w:tcW w:w="1559"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Catégorie</w:t>
            </w:r>
          </w:p>
        </w:tc>
        <w:tc>
          <w:tcPr>
            <w:tcW w:w="4797"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Groupes d’essai</w:t>
            </w:r>
          </w:p>
        </w:tc>
      </w:tr>
      <w:tr w:rsidR="00815BA7" w:rsidRPr="00815BA7" w:rsidTr="00815BA7">
        <w:trPr>
          <w:trHeight w:val="1460"/>
          <w:jc w:val="center"/>
        </w:trPr>
        <w:tc>
          <w:tcPr>
            <w:tcW w:w="562"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0</w:t>
            </w:r>
          </w:p>
        </w:tc>
        <w:tc>
          <w:tcPr>
            <w:tcW w:w="3261"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Laboratoire national du Génie Civil (Labo génie)</w:t>
            </w:r>
          </w:p>
          <w:p w:rsidR="00815BA7" w:rsidRPr="00815BA7" w:rsidRDefault="00815BA7" w:rsidP="00815BA7">
            <w:pPr>
              <w:spacing w:after="0" w:line="240" w:lineRule="auto"/>
              <w:jc w:val="center"/>
              <w:rPr>
                <w:rFonts w:ascii="Arial" w:hAnsi="Arial" w:cs="Arial"/>
              </w:rPr>
            </w:pPr>
            <w:r w:rsidRPr="00815BA7">
              <w:rPr>
                <w:rFonts w:ascii="Arial" w:hAnsi="Arial" w:cs="Arial"/>
              </w:rPr>
              <w:t>BP 349 Yaoundé</w:t>
            </w:r>
          </w:p>
          <w:p w:rsidR="00815BA7" w:rsidRPr="00815BA7" w:rsidRDefault="00815BA7" w:rsidP="00815BA7">
            <w:pPr>
              <w:spacing w:after="0" w:line="240" w:lineRule="auto"/>
              <w:jc w:val="center"/>
              <w:rPr>
                <w:rFonts w:ascii="Arial" w:hAnsi="Arial" w:cs="Arial"/>
              </w:rPr>
            </w:pPr>
            <w:r w:rsidRPr="00815BA7">
              <w:rPr>
                <w:rFonts w:ascii="Arial" w:hAnsi="Arial" w:cs="Arial"/>
              </w:rPr>
              <w:t>Tél : 22 33 33 06/ Fax : 22 30 24 55</w:t>
            </w:r>
          </w:p>
        </w:tc>
        <w:tc>
          <w:tcPr>
            <w:tcW w:w="1559"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Laboratoire de référence</w:t>
            </w:r>
          </w:p>
        </w:tc>
        <w:tc>
          <w:tcPr>
            <w:tcW w:w="4797" w:type="dxa"/>
            <w:shd w:val="clear" w:color="auto" w:fill="auto"/>
            <w:vAlign w:val="center"/>
          </w:tcPr>
          <w:p w:rsidR="00815BA7" w:rsidRPr="00815BA7" w:rsidRDefault="00815BA7" w:rsidP="00815BA7">
            <w:pPr>
              <w:spacing w:line="240" w:lineRule="auto"/>
              <w:rPr>
                <w:rFonts w:ascii="Arial" w:hAnsi="Arial" w:cs="Arial"/>
                <w:b/>
              </w:rPr>
            </w:pPr>
            <w:r w:rsidRPr="00815BA7">
              <w:rPr>
                <w:rFonts w:ascii="Arial" w:hAnsi="Arial" w:cs="Arial"/>
                <w:b/>
              </w:rPr>
              <w:t>Tout type d’essais</w:t>
            </w:r>
          </w:p>
        </w:tc>
      </w:tr>
      <w:tr w:rsidR="00815BA7" w:rsidRPr="00815BA7" w:rsidTr="00815BA7">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1</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lang w:val="en-US"/>
              </w:rPr>
            </w:pPr>
            <w:r w:rsidRPr="00815BA7">
              <w:rPr>
                <w:rFonts w:ascii="Arial" w:hAnsi="Arial" w:cs="Arial"/>
                <w:b/>
                <w:lang w:val="en-US"/>
              </w:rPr>
              <w:t>BAMBUIY ENGINEERING SERVICES AND TECHNIQUES</w:t>
            </w:r>
          </w:p>
          <w:p w:rsidR="00815BA7" w:rsidRPr="00815BA7" w:rsidRDefault="00815BA7" w:rsidP="00815BA7">
            <w:pPr>
              <w:spacing w:line="240" w:lineRule="auto"/>
              <w:jc w:val="center"/>
              <w:rPr>
                <w:rFonts w:ascii="Arial" w:hAnsi="Arial" w:cs="Arial"/>
                <w:b/>
                <w:lang w:val="en-US"/>
              </w:rPr>
            </w:pPr>
            <w:r w:rsidRPr="00815BA7">
              <w:rPr>
                <w:rFonts w:ascii="Arial" w:hAnsi="Arial" w:cs="Arial"/>
                <w:b/>
                <w:lang w:val="en-US"/>
              </w:rPr>
              <w:t>(Best)</w:t>
            </w:r>
          </w:p>
          <w:p w:rsidR="00815BA7" w:rsidRPr="00815BA7" w:rsidRDefault="00815BA7" w:rsidP="00815BA7">
            <w:pPr>
              <w:spacing w:after="0" w:line="240" w:lineRule="auto"/>
              <w:jc w:val="center"/>
              <w:rPr>
                <w:rFonts w:ascii="Arial" w:hAnsi="Arial" w:cs="Arial"/>
              </w:rPr>
            </w:pPr>
            <w:r w:rsidRPr="00815BA7">
              <w:rPr>
                <w:rFonts w:ascii="Arial" w:hAnsi="Arial" w:cs="Arial"/>
              </w:rPr>
              <w:t>BP : 120 Bamenda – Tél. : 33 36 23 21</w:t>
            </w:r>
          </w:p>
          <w:p w:rsidR="00815BA7" w:rsidRPr="00815BA7" w:rsidRDefault="00815BA7" w:rsidP="00815BA7">
            <w:pPr>
              <w:spacing w:after="0" w:line="240" w:lineRule="auto"/>
              <w:jc w:val="center"/>
              <w:rPr>
                <w:rFonts w:ascii="Arial" w:hAnsi="Arial" w:cs="Arial"/>
                <w:b/>
              </w:rPr>
            </w:pPr>
            <w:r w:rsidRPr="00815BA7">
              <w:rPr>
                <w:rFonts w:ascii="Arial" w:hAnsi="Arial" w:cs="Arial"/>
              </w:rPr>
              <w:t xml:space="preserve"> Fax : 33 36 38 48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after="0" w:line="240" w:lineRule="auto"/>
              <w:rPr>
                <w:rFonts w:ascii="Arial" w:hAnsi="Arial" w:cs="Arial"/>
                <w:b/>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III : </w:t>
            </w:r>
            <w:r w:rsidRPr="00815BA7">
              <w:rPr>
                <w:rFonts w:ascii="Arial" w:hAnsi="Arial" w:cs="Arial"/>
              </w:rPr>
              <w:t>Liants hydrauliques/Bétons/Mortiers/Tuiles/Produits Céramiques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 : </w:t>
            </w:r>
            <w:r w:rsidRPr="00815BA7">
              <w:rPr>
                <w:rFonts w:ascii="Arial" w:hAnsi="Arial" w:cs="Arial"/>
              </w:rPr>
              <w:t>Résines/Produits Bitumineux/ Bitumes.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 I : </w:t>
            </w:r>
            <w:r w:rsidRPr="00815BA7">
              <w:rPr>
                <w:rFonts w:ascii="Arial" w:hAnsi="Arial" w:cs="Arial"/>
              </w:rPr>
              <w:t>Auscultation des chaussées/Bâtiments et Ouvrages d’Art</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VII : </w:t>
            </w:r>
            <w:r w:rsidRPr="00815BA7">
              <w:rPr>
                <w:rFonts w:ascii="Arial" w:hAnsi="Arial" w:cs="Arial"/>
              </w:rPr>
              <w:t>Peintures et Produits Chimiques</w:t>
            </w:r>
          </w:p>
        </w:tc>
      </w:tr>
      <w:tr w:rsidR="00815BA7" w:rsidRPr="00815BA7" w:rsidTr="00815BA7">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2</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BHYGRAPH GEOTECHNIQUE S.A</w:t>
            </w:r>
          </w:p>
          <w:p w:rsidR="00815BA7" w:rsidRPr="00815BA7" w:rsidRDefault="00815BA7" w:rsidP="00815BA7">
            <w:pPr>
              <w:spacing w:line="240" w:lineRule="auto"/>
              <w:jc w:val="center"/>
              <w:rPr>
                <w:rFonts w:ascii="Arial" w:hAnsi="Arial" w:cs="Arial"/>
                <w:b/>
              </w:rPr>
            </w:pPr>
          </w:p>
          <w:p w:rsidR="00815BA7" w:rsidRPr="00815BA7" w:rsidRDefault="00815BA7" w:rsidP="00815BA7">
            <w:pPr>
              <w:spacing w:after="0" w:line="240" w:lineRule="auto"/>
              <w:jc w:val="center"/>
              <w:rPr>
                <w:rFonts w:ascii="Arial" w:hAnsi="Arial" w:cs="Arial"/>
              </w:rPr>
            </w:pPr>
            <w:r w:rsidRPr="00815BA7">
              <w:rPr>
                <w:rFonts w:ascii="Arial" w:hAnsi="Arial" w:cs="Arial"/>
              </w:rPr>
              <w:t>BP : 4 475 Yaoundé – Tél. :22 12 84 13</w:t>
            </w:r>
          </w:p>
          <w:p w:rsidR="00815BA7" w:rsidRPr="00815BA7" w:rsidRDefault="00815BA7" w:rsidP="00815BA7">
            <w:pPr>
              <w:spacing w:after="0" w:line="240" w:lineRule="auto"/>
              <w:jc w:val="center"/>
              <w:rPr>
                <w:rFonts w:ascii="Arial" w:hAnsi="Arial" w:cs="Arial"/>
              </w:rPr>
            </w:pPr>
            <w:r w:rsidRPr="00815BA7">
              <w:rPr>
                <w:rFonts w:ascii="Arial" w:hAnsi="Arial" w:cs="Arial"/>
              </w:rPr>
              <w:t xml:space="preserve"> 75 92 81 66</w:t>
            </w:r>
          </w:p>
          <w:p w:rsidR="00815BA7" w:rsidRPr="00815BA7" w:rsidRDefault="00815BA7" w:rsidP="00815BA7">
            <w:pPr>
              <w:spacing w:line="240" w:lineRule="auto"/>
              <w:jc w:val="center"/>
              <w:rPr>
                <w:rFonts w:ascii="Arial" w:hAnsi="Arial" w:cs="Arial"/>
                <w:b/>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after="0" w:line="240" w:lineRule="auto"/>
              <w:rPr>
                <w:rFonts w:ascii="Arial" w:hAnsi="Arial" w:cs="Arial"/>
                <w:b/>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III : </w:t>
            </w:r>
            <w:r w:rsidRPr="00815BA7">
              <w:rPr>
                <w:rFonts w:ascii="Arial" w:hAnsi="Arial" w:cs="Arial"/>
              </w:rPr>
              <w:t>Liants hydrauliques/Bétons/Mortiers/Tuiles/Produits Céramiques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 : </w:t>
            </w:r>
            <w:r w:rsidRPr="00815BA7">
              <w:rPr>
                <w:rFonts w:ascii="Arial" w:hAnsi="Arial" w:cs="Arial"/>
              </w:rPr>
              <w:t>Résines/Produits Bitumineux/ Bitumes.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 I : </w:t>
            </w:r>
            <w:r w:rsidRPr="00815BA7">
              <w:rPr>
                <w:rFonts w:ascii="Arial" w:hAnsi="Arial" w:cs="Arial"/>
              </w:rPr>
              <w:t>Auscultation des chaussées/Bâtiments et Ouvrages d’Art</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VII : </w:t>
            </w:r>
            <w:r w:rsidRPr="00815BA7">
              <w:rPr>
                <w:rFonts w:ascii="Arial" w:hAnsi="Arial" w:cs="Arial"/>
              </w:rPr>
              <w:t>Peintures et Produits Chimiques</w:t>
            </w:r>
          </w:p>
        </w:tc>
      </w:tr>
      <w:tr w:rsidR="00815BA7" w:rsidRPr="00815BA7" w:rsidTr="00815BA7">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3</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Bureau de Recherches, d’Etudes et de Contrôles Géotechniques (BRECG)</w:t>
            </w:r>
          </w:p>
          <w:p w:rsidR="00815BA7" w:rsidRPr="00815BA7" w:rsidRDefault="00815BA7" w:rsidP="00815BA7">
            <w:pPr>
              <w:spacing w:line="240" w:lineRule="auto"/>
              <w:jc w:val="center"/>
              <w:rPr>
                <w:rFonts w:ascii="Arial" w:hAnsi="Arial" w:cs="Arial"/>
                <w:b/>
              </w:rPr>
            </w:pPr>
          </w:p>
          <w:p w:rsidR="00815BA7" w:rsidRPr="00815BA7" w:rsidRDefault="00815BA7" w:rsidP="00815BA7">
            <w:pPr>
              <w:spacing w:after="0" w:line="240" w:lineRule="auto"/>
              <w:jc w:val="center"/>
              <w:rPr>
                <w:rFonts w:ascii="Arial" w:hAnsi="Arial" w:cs="Arial"/>
              </w:rPr>
            </w:pPr>
            <w:r w:rsidRPr="00815BA7">
              <w:rPr>
                <w:rFonts w:ascii="Arial" w:hAnsi="Arial" w:cs="Arial"/>
              </w:rPr>
              <w:t>BP : 7 889 Yaoundé – Tél. :22 22 08 21</w:t>
            </w:r>
          </w:p>
          <w:p w:rsidR="00815BA7" w:rsidRPr="00815BA7" w:rsidRDefault="00815BA7" w:rsidP="00815BA7">
            <w:pPr>
              <w:spacing w:after="0" w:line="240" w:lineRule="auto"/>
              <w:jc w:val="center"/>
              <w:rPr>
                <w:rFonts w:ascii="Arial" w:hAnsi="Arial" w:cs="Arial"/>
              </w:rPr>
            </w:pPr>
            <w:r w:rsidRPr="00815BA7">
              <w:rPr>
                <w:rFonts w:ascii="Arial" w:hAnsi="Arial" w:cs="Arial"/>
              </w:rPr>
              <w:t>99 97 05 74</w:t>
            </w:r>
          </w:p>
          <w:p w:rsidR="00815BA7" w:rsidRPr="00815BA7" w:rsidRDefault="00815BA7" w:rsidP="00815BA7">
            <w:pPr>
              <w:spacing w:line="240" w:lineRule="auto"/>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after="0" w:line="240" w:lineRule="auto"/>
              <w:rPr>
                <w:rFonts w:ascii="Arial" w:hAnsi="Arial" w:cs="Arial"/>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III : </w:t>
            </w:r>
            <w:r w:rsidRPr="00815BA7">
              <w:rPr>
                <w:rFonts w:ascii="Arial" w:hAnsi="Arial" w:cs="Arial"/>
              </w:rPr>
              <w:t>Liants hydrauliques/Bétons/Mortiers/Tuiles/Produits Céramiques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IV : </w:t>
            </w:r>
            <w:r w:rsidRPr="00815BA7">
              <w:rPr>
                <w:rFonts w:ascii="Arial" w:hAnsi="Arial" w:cs="Arial"/>
              </w:rPr>
              <w:t>Aciers/Bois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 : </w:t>
            </w:r>
            <w:r w:rsidRPr="00815BA7">
              <w:rPr>
                <w:rFonts w:ascii="Arial" w:hAnsi="Arial" w:cs="Arial"/>
              </w:rPr>
              <w:t>Résines/Produits Bitumineux/ Bitumes.</w:t>
            </w:r>
          </w:p>
          <w:p w:rsidR="00815BA7" w:rsidRPr="00815BA7" w:rsidRDefault="00815BA7" w:rsidP="00815BA7">
            <w:pPr>
              <w:spacing w:after="0" w:line="240" w:lineRule="auto"/>
              <w:rPr>
                <w:rFonts w:ascii="Arial" w:hAnsi="Arial" w:cs="Arial"/>
                <w:b/>
              </w:rPr>
            </w:pPr>
            <w:r w:rsidRPr="00815BA7">
              <w:rPr>
                <w:rFonts w:ascii="Arial" w:hAnsi="Arial" w:cs="Arial"/>
                <w:b/>
              </w:rPr>
              <w:t>Groupe V I :</w:t>
            </w:r>
            <w:r w:rsidRPr="00815BA7">
              <w:rPr>
                <w:rFonts w:ascii="Arial" w:hAnsi="Arial" w:cs="Arial"/>
              </w:rPr>
              <w:t xml:space="preserve"> Auscultation des chaussées/ Bâtiments et Ouvrages d’Art</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VII : </w:t>
            </w:r>
            <w:r w:rsidRPr="00815BA7">
              <w:rPr>
                <w:rFonts w:ascii="Arial" w:hAnsi="Arial" w:cs="Arial"/>
              </w:rPr>
              <w:t>Peintures et Produits Chimiques</w:t>
            </w:r>
          </w:p>
        </w:tc>
      </w:tr>
      <w:tr w:rsidR="00815BA7" w:rsidRPr="00815BA7" w:rsidTr="00815BA7">
        <w:trPr>
          <w:jc w:val="center"/>
        </w:trPr>
        <w:tc>
          <w:tcPr>
            <w:tcW w:w="562"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4</w:t>
            </w:r>
          </w:p>
        </w:tc>
        <w:tc>
          <w:tcPr>
            <w:tcW w:w="3261"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Bureau d’Investigations Géotechniques (BIG)</w:t>
            </w:r>
          </w:p>
          <w:p w:rsidR="00815BA7" w:rsidRPr="00815BA7" w:rsidRDefault="00815BA7" w:rsidP="00815BA7">
            <w:pPr>
              <w:spacing w:line="240" w:lineRule="auto"/>
              <w:jc w:val="center"/>
              <w:rPr>
                <w:rFonts w:ascii="Arial" w:hAnsi="Arial" w:cs="Arial"/>
                <w:b/>
              </w:rPr>
            </w:pPr>
          </w:p>
          <w:p w:rsidR="00815BA7" w:rsidRPr="00815BA7" w:rsidRDefault="00815BA7" w:rsidP="00815BA7">
            <w:pPr>
              <w:spacing w:after="0" w:line="240" w:lineRule="auto"/>
              <w:rPr>
                <w:rFonts w:ascii="Arial" w:hAnsi="Arial" w:cs="Arial"/>
              </w:rPr>
            </w:pPr>
            <w:r w:rsidRPr="00815BA7">
              <w:rPr>
                <w:rFonts w:ascii="Arial" w:hAnsi="Arial" w:cs="Arial"/>
              </w:rPr>
              <w:t>BP : 4 475 – Tél. :22 12 84 13</w:t>
            </w:r>
          </w:p>
          <w:p w:rsidR="00815BA7" w:rsidRPr="00815BA7" w:rsidRDefault="00815BA7" w:rsidP="00815BA7">
            <w:pPr>
              <w:spacing w:after="0" w:line="240" w:lineRule="auto"/>
              <w:rPr>
                <w:rFonts w:ascii="Arial" w:hAnsi="Arial" w:cs="Arial"/>
              </w:rPr>
            </w:pPr>
            <w:r w:rsidRPr="00815BA7">
              <w:rPr>
                <w:rFonts w:ascii="Arial" w:hAnsi="Arial" w:cs="Arial"/>
              </w:rPr>
              <w:t xml:space="preserve"> Yaoundé 75 92 81 66</w:t>
            </w:r>
          </w:p>
          <w:p w:rsidR="00815BA7" w:rsidRPr="00815BA7" w:rsidRDefault="00815BA7" w:rsidP="00815BA7">
            <w:pPr>
              <w:spacing w:line="240" w:lineRule="auto"/>
              <w:rPr>
                <w:rFonts w:ascii="Arial" w:hAnsi="Arial" w:cs="Arial"/>
              </w:rPr>
            </w:pPr>
          </w:p>
        </w:tc>
        <w:tc>
          <w:tcPr>
            <w:tcW w:w="1559"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w:t>
            </w:r>
          </w:p>
        </w:tc>
        <w:tc>
          <w:tcPr>
            <w:tcW w:w="4797" w:type="dxa"/>
            <w:shd w:val="clear" w:color="auto" w:fill="auto"/>
            <w:vAlign w:val="center"/>
          </w:tcPr>
          <w:p w:rsidR="00815BA7" w:rsidRPr="00815BA7" w:rsidRDefault="00815BA7" w:rsidP="00815BA7">
            <w:pPr>
              <w:spacing w:after="0" w:line="240" w:lineRule="auto"/>
              <w:rPr>
                <w:rFonts w:ascii="Arial" w:hAnsi="Arial" w:cs="Arial"/>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III : </w:t>
            </w:r>
            <w:r w:rsidRPr="00815BA7">
              <w:rPr>
                <w:rFonts w:ascii="Arial" w:hAnsi="Arial" w:cs="Arial"/>
              </w:rPr>
              <w:t>Liants hydrauliques/Bétons/Mortiers/Tuiles/Produits Céramiques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 : </w:t>
            </w:r>
            <w:r w:rsidRPr="00815BA7">
              <w:rPr>
                <w:rFonts w:ascii="Arial" w:hAnsi="Arial" w:cs="Arial"/>
              </w:rPr>
              <w:t>Résines/Produits Bitumineux/ Bitumes.</w:t>
            </w:r>
          </w:p>
          <w:p w:rsidR="00815BA7" w:rsidRPr="00815BA7" w:rsidRDefault="00815BA7" w:rsidP="00815BA7">
            <w:pPr>
              <w:spacing w:after="0" w:line="240" w:lineRule="auto"/>
              <w:rPr>
                <w:rFonts w:ascii="Arial" w:hAnsi="Arial" w:cs="Arial"/>
                <w:b/>
              </w:rPr>
            </w:pPr>
            <w:r w:rsidRPr="00815BA7">
              <w:rPr>
                <w:rFonts w:ascii="Arial" w:hAnsi="Arial" w:cs="Arial"/>
                <w:b/>
              </w:rPr>
              <w:t>Groupe V I :</w:t>
            </w:r>
            <w:r w:rsidRPr="00815BA7">
              <w:rPr>
                <w:rFonts w:ascii="Arial" w:hAnsi="Arial" w:cs="Arial"/>
              </w:rPr>
              <w:t xml:space="preserve"> Auscultation des chaussées/Bâtiments et Ouvrages d’Art</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VII : </w:t>
            </w:r>
            <w:r w:rsidRPr="00815BA7">
              <w:rPr>
                <w:rFonts w:ascii="Arial" w:hAnsi="Arial" w:cs="Arial"/>
              </w:rPr>
              <w:t>Peintures et Produits Chimiques</w:t>
            </w:r>
          </w:p>
        </w:tc>
      </w:tr>
      <w:tr w:rsidR="00815BA7" w:rsidRPr="00815BA7" w:rsidTr="00815BA7">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5</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INFRA- SOL</w:t>
            </w:r>
          </w:p>
          <w:p w:rsidR="00815BA7" w:rsidRPr="00815BA7" w:rsidRDefault="00815BA7" w:rsidP="00815BA7">
            <w:pPr>
              <w:spacing w:line="240" w:lineRule="auto"/>
              <w:jc w:val="center"/>
              <w:rPr>
                <w:rFonts w:ascii="Arial" w:hAnsi="Arial" w:cs="Arial"/>
                <w:b/>
              </w:rPr>
            </w:pPr>
          </w:p>
          <w:p w:rsidR="00815BA7" w:rsidRPr="00815BA7" w:rsidRDefault="00815BA7" w:rsidP="00815BA7">
            <w:pPr>
              <w:spacing w:line="240" w:lineRule="auto"/>
              <w:jc w:val="center"/>
              <w:rPr>
                <w:rFonts w:ascii="Arial" w:hAnsi="Arial" w:cs="Arial"/>
              </w:rPr>
            </w:pPr>
            <w:r w:rsidRPr="00815BA7">
              <w:rPr>
                <w:rFonts w:ascii="Arial" w:hAnsi="Arial" w:cs="Arial"/>
              </w:rPr>
              <w:lastRenderedPageBreak/>
              <w:t>BP : 3 256 – Tél. :22 23 85 54</w:t>
            </w:r>
          </w:p>
          <w:p w:rsidR="00815BA7" w:rsidRPr="00815BA7" w:rsidRDefault="00815BA7" w:rsidP="00815BA7">
            <w:pPr>
              <w:spacing w:after="0" w:line="240" w:lineRule="auto"/>
              <w:jc w:val="center"/>
              <w:rPr>
                <w:rFonts w:ascii="Arial" w:hAnsi="Arial" w:cs="Arial"/>
                <w:b/>
              </w:rPr>
            </w:pPr>
            <w:r w:rsidRPr="00815BA7">
              <w:rPr>
                <w:rFonts w:ascii="Arial" w:hAnsi="Arial" w:cs="Arial"/>
              </w:rPr>
              <w:t xml:space="preserve"> Yaoundé 99 68 87 40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lastRenderedPageBreak/>
              <w:t>B</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after="0" w:line="240" w:lineRule="auto"/>
              <w:rPr>
                <w:rFonts w:ascii="Arial" w:hAnsi="Arial" w:cs="Arial"/>
                <w:b/>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III : </w:t>
            </w:r>
            <w:r w:rsidRPr="00815BA7">
              <w:rPr>
                <w:rFonts w:ascii="Arial" w:hAnsi="Arial" w:cs="Arial"/>
              </w:rPr>
              <w:t>Liants hydrauliques/Bétons/Mortiers/Tuiles/Produits Céramiques</w:t>
            </w:r>
          </w:p>
          <w:p w:rsidR="00815BA7" w:rsidRPr="00815BA7" w:rsidRDefault="00815BA7" w:rsidP="00815BA7">
            <w:pPr>
              <w:spacing w:after="0" w:line="240" w:lineRule="auto"/>
              <w:rPr>
                <w:rFonts w:ascii="Arial" w:hAnsi="Arial" w:cs="Arial"/>
              </w:rPr>
            </w:pPr>
            <w:r w:rsidRPr="00815BA7">
              <w:rPr>
                <w:rFonts w:ascii="Arial" w:hAnsi="Arial" w:cs="Arial"/>
                <w:b/>
              </w:rPr>
              <w:lastRenderedPageBreak/>
              <w:t xml:space="preserve">Groupe IV : </w:t>
            </w:r>
            <w:r w:rsidRPr="00815BA7">
              <w:rPr>
                <w:rFonts w:ascii="Arial" w:hAnsi="Arial" w:cs="Arial"/>
              </w:rPr>
              <w:t>Aciers/Bois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 : </w:t>
            </w:r>
            <w:r w:rsidRPr="00815BA7">
              <w:rPr>
                <w:rFonts w:ascii="Arial" w:hAnsi="Arial" w:cs="Arial"/>
              </w:rPr>
              <w:t>Résines/Produits Bitumineux/ Bitumes.</w:t>
            </w:r>
          </w:p>
          <w:p w:rsidR="00815BA7" w:rsidRPr="00815BA7" w:rsidRDefault="00815BA7" w:rsidP="00815BA7">
            <w:pPr>
              <w:spacing w:after="0" w:line="240" w:lineRule="auto"/>
              <w:rPr>
                <w:rFonts w:ascii="Arial" w:hAnsi="Arial" w:cs="Arial"/>
                <w:b/>
              </w:rPr>
            </w:pPr>
            <w:r w:rsidRPr="00815BA7">
              <w:rPr>
                <w:rFonts w:ascii="Arial" w:hAnsi="Arial" w:cs="Arial"/>
                <w:b/>
              </w:rPr>
              <w:t>Groupe V I :</w:t>
            </w:r>
            <w:r w:rsidRPr="00815BA7">
              <w:rPr>
                <w:rFonts w:ascii="Arial" w:hAnsi="Arial" w:cs="Arial"/>
              </w:rPr>
              <w:t xml:space="preserve"> Auscultation des chaussées/ Bâtiments et Ouvrages d’Art</w:t>
            </w:r>
          </w:p>
        </w:tc>
      </w:tr>
      <w:tr w:rsidR="00815BA7" w:rsidRPr="00815BA7" w:rsidTr="00815BA7">
        <w:trPr>
          <w:trHeight w:val="2211"/>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6</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lang w:val="en-US"/>
              </w:rPr>
            </w:pPr>
            <w:r w:rsidRPr="00815BA7">
              <w:rPr>
                <w:rFonts w:ascii="Arial" w:hAnsi="Arial" w:cs="Arial"/>
                <w:b/>
                <w:lang w:val="en-US"/>
              </w:rPr>
              <w:t>GEOFOR S.A</w:t>
            </w:r>
          </w:p>
          <w:p w:rsidR="00815BA7" w:rsidRPr="00815BA7" w:rsidRDefault="00815BA7" w:rsidP="00815BA7">
            <w:pPr>
              <w:spacing w:line="240" w:lineRule="auto"/>
              <w:jc w:val="center"/>
              <w:rPr>
                <w:rFonts w:ascii="Arial" w:hAnsi="Arial" w:cs="Arial"/>
                <w:b/>
                <w:lang w:val="en-US"/>
              </w:rPr>
            </w:pPr>
          </w:p>
          <w:p w:rsidR="00815BA7" w:rsidRPr="00815BA7" w:rsidRDefault="00815BA7" w:rsidP="00815BA7">
            <w:pPr>
              <w:spacing w:line="240" w:lineRule="auto"/>
              <w:jc w:val="center"/>
              <w:rPr>
                <w:rFonts w:ascii="Arial" w:hAnsi="Arial" w:cs="Arial"/>
                <w:lang w:val="en-US"/>
              </w:rPr>
            </w:pPr>
            <w:r w:rsidRPr="00815BA7">
              <w:rPr>
                <w:rFonts w:ascii="Arial" w:hAnsi="Arial" w:cs="Arial"/>
                <w:lang w:val="en-US"/>
              </w:rPr>
              <w:t xml:space="preserve">BP: 1 883 – </w:t>
            </w:r>
            <w:proofErr w:type="spellStart"/>
            <w:r w:rsidRPr="00815BA7">
              <w:rPr>
                <w:rFonts w:ascii="Arial" w:hAnsi="Arial" w:cs="Arial"/>
                <w:lang w:val="en-US"/>
              </w:rPr>
              <w:t>Tél</w:t>
            </w:r>
            <w:proofErr w:type="spellEnd"/>
            <w:proofErr w:type="gramStart"/>
            <w:r w:rsidRPr="00815BA7">
              <w:rPr>
                <w:rFonts w:ascii="Arial" w:hAnsi="Arial" w:cs="Arial"/>
                <w:lang w:val="en-US"/>
              </w:rPr>
              <w:t>. :</w:t>
            </w:r>
            <w:proofErr w:type="gramEnd"/>
            <w:r w:rsidRPr="00815BA7">
              <w:rPr>
                <w:rFonts w:ascii="Arial" w:hAnsi="Arial" w:cs="Arial"/>
                <w:lang w:val="en-US"/>
              </w:rPr>
              <w:t xml:space="preserve"> 33 43 96 18</w:t>
            </w:r>
          </w:p>
          <w:p w:rsidR="00815BA7" w:rsidRPr="00815BA7" w:rsidRDefault="00815BA7" w:rsidP="00815BA7">
            <w:pPr>
              <w:spacing w:after="0" w:line="240" w:lineRule="auto"/>
              <w:jc w:val="center"/>
              <w:rPr>
                <w:rFonts w:ascii="Arial" w:hAnsi="Arial" w:cs="Arial"/>
                <w:lang w:val="en-US"/>
              </w:rPr>
            </w:pPr>
            <w:r w:rsidRPr="00815BA7">
              <w:rPr>
                <w:rFonts w:ascii="Arial" w:hAnsi="Arial" w:cs="Arial"/>
                <w:lang w:val="en-US"/>
              </w:rPr>
              <w:t>Douala 99 94 82 28</w:t>
            </w:r>
          </w:p>
          <w:p w:rsidR="00815BA7" w:rsidRPr="00815BA7" w:rsidRDefault="00815BA7" w:rsidP="00815BA7">
            <w:pPr>
              <w:spacing w:line="240" w:lineRule="auto"/>
              <w:jc w:val="center"/>
              <w:rPr>
                <w:rFonts w:ascii="Arial" w:hAnsi="Arial" w:cs="Arial"/>
                <w:b/>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after="0" w:line="240" w:lineRule="auto"/>
              <w:rPr>
                <w:rFonts w:ascii="Arial" w:hAnsi="Arial" w:cs="Arial"/>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III : </w:t>
            </w:r>
            <w:r w:rsidRPr="00815BA7">
              <w:rPr>
                <w:rFonts w:ascii="Arial" w:hAnsi="Arial" w:cs="Arial"/>
              </w:rPr>
              <w:t>Liants hydrauliques/Bétons/ Mortiers/Tuiles/Produits Céramiques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IV : </w:t>
            </w:r>
            <w:r w:rsidRPr="00815BA7">
              <w:rPr>
                <w:rFonts w:ascii="Arial" w:hAnsi="Arial" w:cs="Arial"/>
              </w:rPr>
              <w:t>Aciers/Bois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V I : </w:t>
            </w:r>
            <w:r w:rsidRPr="00815BA7">
              <w:rPr>
                <w:rFonts w:ascii="Arial" w:hAnsi="Arial" w:cs="Arial"/>
              </w:rPr>
              <w:t>Auscultation des chaussées/ Bâtiments et Ouvrages d’Art</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VII : </w:t>
            </w:r>
            <w:r w:rsidRPr="00815BA7">
              <w:rPr>
                <w:rFonts w:ascii="Arial" w:hAnsi="Arial" w:cs="Arial"/>
              </w:rPr>
              <w:t>Peintures et Produits Chimiques</w:t>
            </w:r>
          </w:p>
        </w:tc>
      </w:tr>
      <w:tr w:rsidR="00815BA7" w:rsidRPr="00815BA7" w:rsidTr="00815BA7">
        <w:trPr>
          <w:jc w:val="center"/>
        </w:trPr>
        <w:tc>
          <w:tcPr>
            <w:tcW w:w="562"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7</w:t>
            </w:r>
          </w:p>
        </w:tc>
        <w:tc>
          <w:tcPr>
            <w:tcW w:w="3261"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GEOLAB SARL</w:t>
            </w:r>
          </w:p>
          <w:p w:rsidR="00815BA7" w:rsidRPr="00815BA7" w:rsidRDefault="00815BA7" w:rsidP="00815BA7">
            <w:pPr>
              <w:spacing w:line="240" w:lineRule="auto"/>
              <w:jc w:val="center"/>
              <w:rPr>
                <w:rFonts w:ascii="Arial" w:hAnsi="Arial" w:cs="Arial"/>
                <w:b/>
              </w:rPr>
            </w:pPr>
          </w:p>
          <w:p w:rsidR="00815BA7" w:rsidRPr="00815BA7" w:rsidRDefault="00815BA7" w:rsidP="00815BA7">
            <w:pPr>
              <w:spacing w:line="240" w:lineRule="auto"/>
              <w:jc w:val="center"/>
              <w:rPr>
                <w:rFonts w:ascii="Arial" w:hAnsi="Arial" w:cs="Arial"/>
              </w:rPr>
            </w:pPr>
            <w:r w:rsidRPr="00815BA7">
              <w:rPr>
                <w:rFonts w:ascii="Arial" w:hAnsi="Arial" w:cs="Arial"/>
              </w:rPr>
              <w:t>BP : 15 168 – Tél. :22 10 20 96</w:t>
            </w:r>
          </w:p>
          <w:p w:rsidR="00815BA7" w:rsidRPr="00815BA7" w:rsidRDefault="00815BA7" w:rsidP="00815BA7">
            <w:pPr>
              <w:spacing w:after="0" w:line="240" w:lineRule="auto"/>
              <w:jc w:val="center"/>
              <w:rPr>
                <w:rFonts w:ascii="Arial" w:hAnsi="Arial" w:cs="Arial"/>
              </w:rPr>
            </w:pPr>
            <w:r w:rsidRPr="00815BA7">
              <w:rPr>
                <w:rFonts w:ascii="Arial" w:hAnsi="Arial" w:cs="Arial"/>
              </w:rPr>
              <w:t>Yaoundé 672 17 10 76</w:t>
            </w:r>
          </w:p>
          <w:p w:rsidR="00815BA7" w:rsidRPr="00815BA7" w:rsidRDefault="00815BA7" w:rsidP="00815BA7">
            <w:pPr>
              <w:spacing w:line="240" w:lineRule="auto"/>
              <w:rPr>
                <w:rFonts w:ascii="Arial" w:hAnsi="Arial" w:cs="Arial"/>
              </w:rPr>
            </w:pPr>
          </w:p>
        </w:tc>
        <w:tc>
          <w:tcPr>
            <w:tcW w:w="1559"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w:t>
            </w:r>
          </w:p>
        </w:tc>
        <w:tc>
          <w:tcPr>
            <w:tcW w:w="4797" w:type="dxa"/>
            <w:shd w:val="clear" w:color="auto" w:fill="auto"/>
            <w:vAlign w:val="center"/>
          </w:tcPr>
          <w:p w:rsidR="00815BA7" w:rsidRPr="00815BA7" w:rsidRDefault="00815BA7" w:rsidP="00815BA7">
            <w:pPr>
              <w:spacing w:after="0" w:line="240" w:lineRule="auto"/>
              <w:rPr>
                <w:rFonts w:ascii="Arial" w:hAnsi="Arial" w:cs="Arial"/>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III : </w:t>
            </w:r>
            <w:r w:rsidRPr="00815BA7">
              <w:rPr>
                <w:rFonts w:ascii="Arial" w:hAnsi="Arial" w:cs="Arial"/>
              </w:rPr>
              <w:t>Liants hydrauliques/Bétons/Mortiers/Tuiles/Produits Céramiques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IV : </w:t>
            </w:r>
            <w:r w:rsidRPr="00815BA7">
              <w:rPr>
                <w:rFonts w:ascii="Arial" w:hAnsi="Arial" w:cs="Arial"/>
              </w:rPr>
              <w:t>Aciers/Bois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 : </w:t>
            </w:r>
            <w:r w:rsidRPr="00815BA7">
              <w:rPr>
                <w:rFonts w:ascii="Arial" w:hAnsi="Arial" w:cs="Arial"/>
              </w:rPr>
              <w:t>Résines/Produits Bitumineux/ Bitumes.</w:t>
            </w:r>
          </w:p>
          <w:p w:rsidR="00815BA7" w:rsidRPr="00815BA7" w:rsidRDefault="00815BA7" w:rsidP="00815BA7">
            <w:pPr>
              <w:spacing w:after="0" w:line="240" w:lineRule="auto"/>
              <w:rPr>
                <w:rFonts w:ascii="Arial" w:hAnsi="Arial" w:cs="Arial"/>
                <w:b/>
              </w:rPr>
            </w:pPr>
            <w:r w:rsidRPr="00815BA7">
              <w:rPr>
                <w:rFonts w:ascii="Arial" w:hAnsi="Arial" w:cs="Arial"/>
                <w:b/>
              </w:rPr>
              <w:t>Groupe V I :</w:t>
            </w:r>
            <w:r w:rsidRPr="00815BA7">
              <w:rPr>
                <w:rFonts w:ascii="Arial" w:hAnsi="Arial" w:cs="Arial"/>
              </w:rPr>
              <w:t xml:space="preserve"> Auscultation des chaussées/ Bâtiments et Ouvrages d’Art</w:t>
            </w:r>
          </w:p>
        </w:tc>
      </w:tr>
      <w:tr w:rsidR="00815BA7" w:rsidRPr="00815BA7" w:rsidTr="00815BA7">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8</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LE COMPETING</w:t>
            </w:r>
          </w:p>
          <w:p w:rsidR="00815BA7" w:rsidRPr="00815BA7" w:rsidRDefault="00815BA7" w:rsidP="00815BA7">
            <w:pPr>
              <w:spacing w:line="240" w:lineRule="auto"/>
              <w:jc w:val="center"/>
              <w:rPr>
                <w:rFonts w:ascii="Arial" w:hAnsi="Arial" w:cs="Arial"/>
              </w:rPr>
            </w:pPr>
            <w:r w:rsidRPr="00815BA7">
              <w:rPr>
                <w:rFonts w:ascii="Arial" w:hAnsi="Arial" w:cs="Arial"/>
              </w:rPr>
              <w:t>BP : 4 475 – Tél. :22 21 59 88</w:t>
            </w:r>
          </w:p>
          <w:p w:rsidR="00815BA7" w:rsidRPr="00815BA7" w:rsidRDefault="00815BA7" w:rsidP="00815BA7">
            <w:pPr>
              <w:spacing w:line="240" w:lineRule="auto"/>
              <w:jc w:val="center"/>
              <w:rPr>
                <w:rFonts w:ascii="Arial" w:hAnsi="Arial" w:cs="Arial"/>
              </w:rPr>
            </w:pPr>
            <w:r w:rsidRPr="00815BA7">
              <w:rPr>
                <w:rFonts w:ascii="Arial" w:hAnsi="Arial" w:cs="Arial"/>
              </w:rPr>
              <w:t xml:space="preserve"> Yaoundé 75 92 81 66</w:t>
            </w:r>
          </w:p>
          <w:p w:rsidR="00815BA7" w:rsidRPr="00815BA7" w:rsidRDefault="00815BA7" w:rsidP="00815BA7">
            <w:pPr>
              <w:spacing w:after="0" w:line="240" w:lineRule="auto"/>
              <w:jc w:val="center"/>
              <w:rPr>
                <w:rFonts w:ascii="Arial" w:hAnsi="Arial" w:cs="Arial"/>
                <w:b/>
              </w:rPr>
            </w:pPr>
            <w:r w:rsidRPr="00815BA7">
              <w:rPr>
                <w:rFonts w:ascii="Arial" w:hAnsi="Arial" w:cs="Arial"/>
              </w:rPr>
              <w:t xml:space="preserve"> 99 50 11 77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after="0" w:line="240" w:lineRule="auto"/>
              <w:rPr>
                <w:rFonts w:ascii="Arial" w:hAnsi="Arial" w:cs="Arial"/>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III : </w:t>
            </w:r>
            <w:r w:rsidRPr="00815BA7">
              <w:rPr>
                <w:rFonts w:ascii="Arial" w:hAnsi="Arial" w:cs="Arial"/>
              </w:rPr>
              <w:t>Liants hydrauliques/Bétons/Mortiers/Tuiles/Produits Céramiques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 : </w:t>
            </w:r>
            <w:r w:rsidRPr="00815BA7">
              <w:rPr>
                <w:rFonts w:ascii="Arial" w:hAnsi="Arial" w:cs="Arial"/>
              </w:rPr>
              <w:t>Résines/Produits Bitumineux/ Bitumes.</w:t>
            </w:r>
          </w:p>
          <w:p w:rsidR="00815BA7" w:rsidRPr="00815BA7" w:rsidRDefault="00815BA7" w:rsidP="00815BA7">
            <w:pPr>
              <w:spacing w:after="0" w:line="240" w:lineRule="auto"/>
              <w:rPr>
                <w:rFonts w:ascii="Arial" w:hAnsi="Arial" w:cs="Arial"/>
                <w:b/>
              </w:rPr>
            </w:pPr>
            <w:r w:rsidRPr="00815BA7">
              <w:rPr>
                <w:rFonts w:ascii="Arial" w:hAnsi="Arial" w:cs="Arial"/>
                <w:b/>
              </w:rPr>
              <w:t>Groupe V I :</w:t>
            </w:r>
            <w:r w:rsidRPr="00815BA7">
              <w:rPr>
                <w:rFonts w:ascii="Arial" w:hAnsi="Arial" w:cs="Arial"/>
              </w:rPr>
              <w:t xml:space="preserve"> Auscultation des chaussées/Bâtiments et Ouvrages d’Art</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VII : </w:t>
            </w:r>
            <w:r w:rsidRPr="00815BA7">
              <w:rPr>
                <w:rFonts w:ascii="Arial" w:hAnsi="Arial" w:cs="Arial"/>
              </w:rPr>
              <w:t>Peintures et Produits Chimiques</w:t>
            </w:r>
          </w:p>
        </w:tc>
      </w:tr>
      <w:tr w:rsidR="00815BA7" w:rsidRPr="00815BA7" w:rsidTr="00815BA7">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9</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lang w:val="en-US"/>
              </w:rPr>
            </w:pPr>
            <w:r w:rsidRPr="00815BA7">
              <w:rPr>
                <w:rFonts w:ascii="Arial" w:hAnsi="Arial" w:cs="Arial"/>
                <w:b/>
                <w:lang w:val="en-US"/>
              </w:rPr>
              <w:t>SOIL AND WATER INVESTIGATIONS</w:t>
            </w:r>
          </w:p>
          <w:p w:rsidR="00815BA7" w:rsidRPr="00815BA7" w:rsidRDefault="00815BA7" w:rsidP="00815BA7">
            <w:pPr>
              <w:spacing w:line="240" w:lineRule="auto"/>
              <w:jc w:val="center"/>
              <w:rPr>
                <w:rFonts w:ascii="Arial" w:hAnsi="Arial" w:cs="Arial"/>
                <w:b/>
                <w:lang w:val="en-US"/>
              </w:rPr>
            </w:pPr>
          </w:p>
          <w:p w:rsidR="00815BA7" w:rsidRPr="00815BA7" w:rsidRDefault="00815BA7" w:rsidP="00815BA7">
            <w:pPr>
              <w:spacing w:line="240" w:lineRule="auto"/>
              <w:jc w:val="center"/>
              <w:rPr>
                <w:rFonts w:ascii="Arial" w:hAnsi="Arial" w:cs="Arial"/>
                <w:lang w:val="en-US"/>
              </w:rPr>
            </w:pPr>
            <w:proofErr w:type="gramStart"/>
            <w:r w:rsidRPr="00815BA7">
              <w:rPr>
                <w:rFonts w:ascii="Arial" w:hAnsi="Arial" w:cs="Arial"/>
                <w:lang w:val="en-US"/>
              </w:rPr>
              <w:t>BP</w:t>
            </w:r>
            <w:r>
              <w:rPr>
                <w:rFonts w:ascii="Arial" w:hAnsi="Arial" w:cs="Arial"/>
                <w:lang w:val="en-US"/>
              </w:rPr>
              <w:t xml:space="preserve"> </w:t>
            </w:r>
            <w:r w:rsidRPr="00815BA7">
              <w:rPr>
                <w:rFonts w:ascii="Arial" w:hAnsi="Arial" w:cs="Arial"/>
                <w:lang w:val="en-US"/>
              </w:rPr>
              <w:t>:</w:t>
            </w:r>
            <w:proofErr w:type="gramEnd"/>
            <w:r w:rsidRPr="00815BA7">
              <w:rPr>
                <w:rFonts w:ascii="Arial" w:hAnsi="Arial" w:cs="Arial"/>
                <w:lang w:val="en-US"/>
              </w:rPr>
              <w:t xml:space="preserve"> 5 640 – </w:t>
            </w:r>
            <w:proofErr w:type="spellStart"/>
            <w:r w:rsidRPr="00815BA7">
              <w:rPr>
                <w:rFonts w:ascii="Arial" w:hAnsi="Arial" w:cs="Arial"/>
                <w:lang w:val="en-US"/>
              </w:rPr>
              <w:t>Tél</w:t>
            </w:r>
            <w:proofErr w:type="spellEnd"/>
            <w:r w:rsidRPr="00815BA7">
              <w:rPr>
                <w:rFonts w:ascii="Arial" w:hAnsi="Arial" w:cs="Arial"/>
                <w:lang w:val="en-US"/>
              </w:rPr>
              <w:t>.: 22 21 32 46</w:t>
            </w:r>
          </w:p>
          <w:p w:rsidR="00815BA7" w:rsidRPr="00BC4B86" w:rsidRDefault="00815BA7" w:rsidP="00815BA7">
            <w:pPr>
              <w:spacing w:after="0" w:line="240" w:lineRule="auto"/>
              <w:jc w:val="center"/>
              <w:rPr>
                <w:rFonts w:ascii="Arial" w:hAnsi="Arial" w:cs="Arial"/>
                <w:lang w:val="en-US"/>
              </w:rPr>
            </w:pPr>
            <w:r w:rsidRPr="00BC4B86">
              <w:rPr>
                <w:rFonts w:ascii="Arial" w:hAnsi="Arial" w:cs="Arial"/>
                <w:lang w:val="en-US"/>
              </w:rPr>
              <w:t>Yaoundé 77 70 75 01</w:t>
            </w:r>
          </w:p>
          <w:p w:rsidR="00815BA7" w:rsidRPr="00BC4B86" w:rsidRDefault="00815BA7" w:rsidP="00815BA7">
            <w:pPr>
              <w:spacing w:line="240" w:lineRule="auto"/>
              <w:jc w:val="center"/>
              <w:rPr>
                <w:rFonts w:ascii="Arial" w:hAnsi="Arial" w:cs="Arial"/>
                <w:b/>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after="0" w:line="240" w:lineRule="auto"/>
              <w:rPr>
                <w:rFonts w:ascii="Arial" w:hAnsi="Arial" w:cs="Arial"/>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III : </w:t>
            </w:r>
            <w:r w:rsidRPr="00815BA7">
              <w:rPr>
                <w:rFonts w:ascii="Arial" w:hAnsi="Arial" w:cs="Arial"/>
              </w:rPr>
              <w:t>Liants hydrauliques/Bétons/ Mortiers/Tuiles/Produits Céramiques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IV : </w:t>
            </w:r>
            <w:r w:rsidRPr="00815BA7">
              <w:rPr>
                <w:rFonts w:ascii="Arial" w:hAnsi="Arial" w:cs="Arial"/>
              </w:rPr>
              <w:t>Aciers/Bois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V : </w:t>
            </w:r>
            <w:r w:rsidRPr="00815BA7">
              <w:rPr>
                <w:rFonts w:ascii="Arial" w:hAnsi="Arial" w:cs="Arial"/>
              </w:rPr>
              <w:t>Résines/Produits Bitumineux/Bitumes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V I : </w:t>
            </w:r>
            <w:r w:rsidRPr="00815BA7">
              <w:rPr>
                <w:rFonts w:ascii="Arial" w:hAnsi="Arial" w:cs="Arial"/>
              </w:rPr>
              <w:t>Auscultation des chaussées/ Bâtiments et Ouvrages d’Art</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VII : </w:t>
            </w:r>
            <w:r w:rsidRPr="00815BA7">
              <w:rPr>
                <w:rFonts w:ascii="Arial" w:hAnsi="Arial" w:cs="Arial"/>
              </w:rPr>
              <w:t>Peintures et Produits Chimiques</w:t>
            </w:r>
          </w:p>
        </w:tc>
      </w:tr>
      <w:tr w:rsidR="00815BA7" w:rsidRPr="00815BA7" w:rsidTr="00815BA7">
        <w:trPr>
          <w:jc w:val="center"/>
        </w:trPr>
        <w:tc>
          <w:tcPr>
            <w:tcW w:w="562"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10</w:t>
            </w:r>
          </w:p>
        </w:tc>
        <w:tc>
          <w:tcPr>
            <w:tcW w:w="3261"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Sol Solution Afrique Centrale</w:t>
            </w:r>
          </w:p>
          <w:p w:rsidR="00815BA7" w:rsidRPr="00815BA7" w:rsidRDefault="00815BA7" w:rsidP="00815BA7">
            <w:pPr>
              <w:spacing w:line="240" w:lineRule="auto"/>
              <w:jc w:val="center"/>
              <w:rPr>
                <w:rFonts w:ascii="Arial" w:hAnsi="Arial" w:cs="Arial"/>
                <w:b/>
              </w:rPr>
            </w:pPr>
          </w:p>
          <w:p w:rsidR="00815BA7" w:rsidRPr="00815BA7" w:rsidRDefault="00815BA7" w:rsidP="00815BA7">
            <w:pPr>
              <w:spacing w:line="240" w:lineRule="auto"/>
              <w:jc w:val="center"/>
              <w:rPr>
                <w:rFonts w:ascii="Arial" w:hAnsi="Arial" w:cs="Arial"/>
              </w:rPr>
            </w:pPr>
            <w:r w:rsidRPr="00815BA7">
              <w:rPr>
                <w:rFonts w:ascii="Arial" w:hAnsi="Arial" w:cs="Arial"/>
              </w:rPr>
              <w:t>BP : 5 983 – Tél. :33 01 96 23</w:t>
            </w:r>
          </w:p>
          <w:p w:rsidR="00815BA7" w:rsidRPr="00815BA7" w:rsidRDefault="00815BA7" w:rsidP="00815BA7">
            <w:pPr>
              <w:spacing w:after="0" w:line="240" w:lineRule="auto"/>
              <w:jc w:val="center"/>
              <w:rPr>
                <w:rFonts w:ascii="Arial" w:hAnsi="Arial" w:cs="Arial"/>
              </w:rPr>
            </w:pPr>
            <w:r w:rsidRPr="00815BA7">
              <w:rPr>
                <w:rFonts w:ascii="Arial" w:hAnsi="Arial" w:cs="Arial"/>
              </w:rPr>
              <w:t>Yaoundé 77 77 73 09</w:t>
            </w:r>
          </w:p>
        </w:tc>
        <w:tc>
          <w:tcPr>
            <w:tcW w:w="1559"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w:t>
            </w:r>
          </w:p>
        </w:tc>
        <w:tc>
          <w:tcPr>
            <w:tcW w:w="4797" w:type="dxa"/>
            <w:shd w:val="clear" w:color="auto" w:fill="auto"/>
            <w:vAlign w:val="center"/>
          </w:tcPr>
          <w:p w:rsidR="00815BA7" w:rsidRPr="00815BA7" w:rsidRDefault="00815BA7" w:rsidP="00815BA7">
            <w:pPr>
              <w:spacing w:after="0" w:line="240" w:lineRule="auto"/>
              <w:rPr>
                <w:rFonts w:ascii="Arial" w:hAnsi="Arial" w:cs="Arial"/>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III : </w:t>
            </w:r>
            <w:r w:rsidRPr="00815BA7">
              <w:rPr>
                <w:rFonts w:ascii="Arial" w:hAnsi="Arial" w:cs="Arial"/>
              </w:rPr>
              <w:t>Liants hydrauliques/Bétons/ Mortiers/Tuiles/Produits Céramiques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IV : </w:t>
            </w:r>
            <w:r w:rsidRPr="00815BA7">
              <w:rPr>
                <w:rFonts w:ascii="Arial" w:hAnsi="Arial" w:cs="Arial"/>
              </w:rPr>
              <w:t>Aciers/Bois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 : </w:t>
            </w:r>
            <w:r w:rsidRPr="00815BA7">
              <w:rPr>
                <w:rFonts w:ascii="Arial" w:hAnsi="Arial" w:cs="Arial"/>
              </w:rPr>
              <w:t>Résines/Produits Bitumineux/ Bitumes.</w:t>
            </w:r>
          </w:p>
          <w:p w:rsidR="00815BA7" w:rsidRPr="00815BA7" w:rsidRDefault="00815BA7" w:rsidP="00815BA7">
            <w:pPr>
              <w:spacing w:after="0" w:line="240" w:lineRule="auto"/>
              <w:rPr>
                <w:rFonts w:ascii="Arial" w:hAnsi="Arial" w:cs="Arial"/>
              </w:rPr>
            </w:pPr>
            <w:r w:rsidRPr="00815BA7">
              <w:rPr>
                <w:rFonts w:ascii="Arial" w:hAnsi="Arial" w:cs="Arial"/>
                <w:b/>
              </w:rPr>
              <w:t>Groupe V I :</w:t>
            </w:r>
            <w:r w:rsidRPr="00815BA7">
              <w:rPr>
                <w:rFonts w:ascii="Arial" w:hAnsi="Arial" w:cs="Arial"/>
              </w:rPr>
              <w:t xml:space="preserve"> Auscultation des chaussées/ Bâtiments et Ouvrages d’Art</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VII : </w:t>
            </w:r>
            <w:r w:rsidRPr="00815BA7">
              <w:rPr>
                <w:rFonts w:ascii="Arial" w:hAnsi="Arial" w:cs="Arial"/>
              </w:rPr>
              <w:t>Peintures et Produits Chimiques</w:t>
            </w:r>
          </w:p>
        </w:tc>
      </w:tr>
      <w:tr w:rsidR="00815BA7" w:rsidRPr="00815BA7" w:rsidTr="00815BA7">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11</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lang w:val="en-US"/>
              </w:rPr>
            </w:pPr>
            <w:r w:rsidRPr="00815BA7">
              <w:rPr>
                <w:rFonts w:ascii="Arial" w:hAnsi="Arial" w:cs="Arial"/>
                <w:b/>
                <w:lang w:val="en-US"/>
              </w:rPr>
              <w:t xml:space="preserve">BISMOS CAMEROUN </w:t>
            </w:r>
            <w:proofErr w:type="spellStart"/>
            <w:r w:rsidRPr="00815BA7">
              <w:rPr>
                <w:rFonts w:ascii="Arial" w:hAnsi="Arial" w:cs="Arial"/>
                <w:b/>
                <w:lang w:val="en-US"/>
              </w:rPr>
              <w:t>Sarl</w:t>
            </w:r>
            <w:proofErr w:type="spellEnd"/>
          </w:p>
          <w:p w:rsidR="00815BA7" w:rsidRPr="00815BA7" w:rsidRDefault="00815BA7" w:rsidP="00815BA7">
            <w:pPr>
              <w:spacing w:line="240" w:lineRule="auto"/>
              <w:jc w:val="center"/>
              <w:rPr>
                <w:rFonts w:ascii="Arial" w:hAnsi="Arial" w:cs="Arial"/>
                <w:lang w:val="en-US"/>
              </w:rPr>
            </w:pPr>
            <w:r w:rsidRPr="00815BA7">
              <w:rPr>
                <w:rFonts w:ascii="Arial" w:hAnsi="Arial" w:cs="Arial"/>
                <w:lang w:val="en-US"/>
              </w:rPr>
              <w:lastRenderedPageBreak/>
              <w:t xml:space="preserve">BP: 1 995 – </w:t>
            </w:r>
            <w:proofErr w:type="spellStart"/>
            <w:r w:rsidRPr="00815BA7">
              <w:rPr>
                <w:rFonts w:ascii="Arial" w:hAnsi="Arial" w:cs="Arial"/>
                <w:lang w:val="en-US"/>
              </w:rPr>
              <w:t>Tél</w:t>
            </w:r>
            <w:proofErr w:type="spellEnd"/>
            <w:proofErr w:type="gramStart"/>
            <w:r w:rsidRPr="00815BA7">
              <w:rPr>
                <w:rFonts w:ascii="Arial" w:hAnsi="Arial" w:cs="Arial"/>
                <w:lang w:val="en-US"/>
              </w:rPr>
              <w:t>. :</w:t>
            </w:r>
            <w:proofErr w:type="gramEnd"/>
            <w:r w:rsidRPr="00815BA7">
              <w:rPr>
                <w:rFonts w:ascii="Arial" w:hAnsi="Arial" w:cs="Arial"/>
                <w:lang w:val="en-US"/>
              </w:rPr>
              <w:t xml:space="preserve"> 22 14 40 85</w:t>
            </w:r>
          </w:p>
          <w:p w:rsidR="00815BA7" w:rsidRPr="00815BA7" w:rsidRDefault="00815BA7" w:rsidP="00815BA7">
            <w:pPr>
              <w:spacing w:after="0" w:line="240" w:lineRule="auto"/>
              <w:jc w:val="center"/>
              <w:rPr>
                <w:rFonts w:ascii="Arial" w:hAnsi="Arial" w:cs="Arial"/>
                <w:b/>
                <w:lang w:val="en-US"/>
              </w:rPr>
            </w:pPr>
            <w:proofErr w:type="gramStart"/>
            <w:r w:rsidRPr="00815BA7">
              <w:rPr>
                <w:rFonts w:ascii="Arial" w:hAnsi="Arial" w:cs="Arial"/>
                <w:lang w:val="en-US"/>
              </w:rPr>
              <w:t>Yaoundé :</w:t>
            </w:r>
            <w:proofErr w:type="gramEnd"/>
            <w:r w:rsidRPr="00815BA7">
              <w:rPr>
                <w:rFonts w:ascii="Arial" w:hAnsi="Arial" w:cs="Arial"/>
                <w:lang w:val="en-US"/>
              </w:rPr>
              <w:t xml:space="preserve"> 99 94 65 10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lastRenderedPageBreak/>
              <w:t>C</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after="0" w:line="240" w:lineRule="auto"/>
              <w:rPr>
                <w:rFonts w:ascii="Arial" w:hAnsi="Arial" w:cs="Arial"/>
                <w:b/>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b/>
              </w:rPr>
            </w:pPr>
            <w:r w:rsidRPr="00815BA7">
              <w:rPr>
                <w:rFonts w:ascii="Arial" w:hAnsi="Arial" w:cs="Arial"/>
                <w:b/>
              </w:rPr>
              <w:lastRenderedPageBreak/>
              <w:t xml:space="preserve">Groupe III : </w:t>
            </w:r>
            <w:r w:rsidRPr="00815BA7">
              <w:rPr>
                <w:rFonts w:ascii="Arial" w:hAnsi="Arial" w:cs="Arial"/>
              </w:rPr>
              <w:t>Liants hydrauliques/Bétons/Mortiers/Tuiles/Produits Céramiques</w:t>
            </w:r>
          </w:p>
        </w:tc>
      </w:tr>
      <w:tr w:rsidR="00815BA7" w:rsidRPr="00815BA7" w:rsidTr="00815BA7">
        <w:trPr>
          <w:jc w:val="center"/>
        </w:trPr>
        <w:tc>
          <w:tcPr>
            <w:tcW w:w="562"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12</w:t>
            </w:r>
          </w:p>
        </w:tc>
        <w:tc>
          <w:tcPr>
            <w:tcW w:w="3261" w:type="dxa"/>
            <w:shd w:val="clear" w:color="auto" w:fill="auto"/>
            <w:vAlign w:val="center"/>
          </w:tcPr>
          <w:p w:rsidR="00815BA7" w:rsidRPr="00815BA7" w:rsidRDefault="00815BA7" w:rsidP="00815BA7">
            <w:pPr>
              <w:spacing w:after="0" w:line="240" w:lineRule="auto"/>
              <w:jc w:val="center"/>
              <w:rPr>
                <w:rFonts w:ascii="Arial" w:hAnsi="Arial" w:cs="Arial"/>
                <w:b/>
              </w:rPr>
            </w:pPr>
            <w:r w:rsidRPr="00815BA7">
              <w:rPr>
                <w:rFonts w:ascii="Arial" w:hAnsi="Arial" w:cs="Arial"/>
                <w:b/>
              </w:rPr>
              <w:t>Centre d’Etude et de Contrôle Géotechniques (CECG)</w:t>
            </w:r>
          </w:p>
          <w:p w:rsidR="00815BA7" w:rsidRPr="00815BA7" w:rsidRDefault="00815BA7" w:rsidP="00815BA7">
            <w:pPr>
              <w:spacing w:after="0" w:line="240" w:lineRule="auto"/>
              <w:jc w:val="center"/>
              <w:rPr>
                <w:rFonts w:ascii="Arial" w:hAnsi="Arial" w:cs="Arial"/>
              </w:rPr>
            </w:pPr>
            <w:r w:rsidRPr="00815BA7">
              <w:rPr>
                <w:rFonts w:ascii="Arial" w:hAnsi="Arial" w:cs="Arial"/>
              </w:rPr>
              <w:t>BP : 7 859 Yaoundé – Tél. : 222 25 72 43 / 699 51 72 75 / 699 51 86 29</w:t>
            </w:r>
          </w:p>
          <w:p w:rsidR="00815BA7" w:rsidRPr="00815BA7" w:rsidRDefault="00815BA7" w:rsidP="00815BA7">
            <w:pPr>
              <w:spacing w:after="0" w:line="240" w:lineRule="auto"/>
              <w:jc w:val="center"/>
              <w:rPr>
                <w:rFonts w:ascii="Arial" w:hAnsi="Arial" w:cs="Arial"/>
              </w:rPr>
            </w:pPr>
            <w:r w:rsidRPr="00815BA7">
              <w:rPr>
                <w:rFonts w:ascii="Arial" w:hAnsi="Arial" w:cs="Arial"/>
              </w:rPr>
              <w:t>Email : cecg_yiba@yahoo.fr</w:t>
            </w:r>
          </w:p>
        </w:tc>
        <w:tc>
          <w:tcPr>
            <w:tcW w:w="1559"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C</w:t>
            </w:r>
          </w:p>
        </w:tc>
        <w:tc>
          <w:tcPr>
            <w:tcW w:w="4797" w:type="dxa"/>
            <w:shd w:val="clear" w:color="auto" w:fill="auto"/>
            <w:vAlign w:val="center"/>
          </w:tcPr>
          <w:p w:rsidR="00815BA7" w:rsidRPr="00815BA7" w:rsidRDefault="00815BA7" w:rsidP="00815BA7">
            <w:pPr>
              <w:spacing w:after="0" w:line="240" w:lineRule="auto"/>
              <w:rPr>
                <w:rFonts w:ascii="Arial" w:hAnsi="Arial" w:cs="Arial"/>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 à l’exception des essais DEVAL et LOS ANGELES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III : </w:t>
            </w:r>
            <w:r w:rsidRPr="00815BA7">
              <w:rPr>
                <w:rFonts w:ascii="Arial" w:hAnsi="Arial" w:cs="Arial"/>
              </w:rPr>
              <w:t>Liants hydrauliques/Bétons/ Mortiers/Tuiles/Produits Céramiques</w:t>
            </w:r>
          </w:p>
        </w:tc>
      </w:tr>
      <w:tr w:rsidR="00815BA7" w:rsidRPr="00815BA7" w:rsidTr="00815BA7">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13</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lang w:val="en-US"/>
              </w:rPr>
            </w:pPr>
            <w:r w:rsidRPr="00815BA7">
              <w:rPr>
                <w:rFonts w:ascii="Arial" w:hAnsi="Arial" w:cs="Arial"/>
                <w:b/>
                <w:lang w:val="en-US"/>
              </w:rPr>
              <w:t>GEO WATER ENGINEERING (GWE)</w:t>
            </w:r>
          </w:p>
          <w:p w:rsidR="00815BA7" w:rsidRPr="004D381B" w:rsidRDefault="00815BA7" w:rsidP="00815BA7">
            <w:pPr>
              <w:spacing w:line="240" w:lineRule="auto"/>
              <w:jc w:val="center"/>
              <w:rPr>
                <w:rFonts w:ascii="Arial" w:hAnsi="Arial" w:cs="Arial"/>
                <w:lang w:val="fr-CM"/>
              </w:rPr>
            </w:pPr>
            <w:proofErr w:type="gramStart"/>
            <w:r w:rsidRPr="004D381B">
              <w:rPr>
                <w:rFonts w:ascii="Arial" w:hAnsi="Arial" w:cs="Arial"/>
                <w:lang w:val="fr-CM"/>
              </w:rPr>
              <w:t>BP:</w:t>
            </w:r>
            <w:proofErr w:type="gramEnd"/>
            <w:r w:rsidRPr="004D381B">
              <w:rPr>
                <w:rFonts w:ascii="Arial" w:hAnsi="Arial" w:cs="Arial"/>
                <w:lang w:val="fr-CM"/>
              </w:rPr>
              <w:t xml:space="preserve"> 4 865 Douala – Tél. : 233 01 54 93 / 696 60 64 04 / 699 75 93 38</w:t>
            </w:r>
          </w:p>
          <w:p w:rsidR="00815BA7" w:rsidRPr="004D381B" w:rsidRDefault="00815BA7" w:rsidP="00815BA7">
            <w:pPr>
              <w:spacing w:after="0" w:line="240" w:lineRule="auto"/>
              <w:jc w:val="center"/>
              <w:rPr>
                <w:rFonts w:ascii="Arial" w:hAnsi="Arial" w:cs="Arial"/>
                <w:b/>
                <w:lang w:val="fr-CM"/>
              </w:rPr>
            </w:pPr>
            <w:r w:rsidRPr="004D381B">
              <w:rPr>
                <w:rFonts w:ascii="Arial" w:hAnsi="Arial" w:cs="Arial"/>
                <w:lang w:val="fr-CM"/>
              </w:rPr>
              <w:t>Email : geowateng@yahoo.fr</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C</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815BA7" w:rsidRPr="00815BA7" w:rsidRDefault="00815BA7" w:rsidP="00815BA7">
            <w:pPr>
              <w:spacing w:after="0" w:line="240" w:lineRule="auto"/>
              <w:rPr>
                <w:rFonts w:ascii="Arial" w:hAnsi="Arial" w:cs="Arial"/>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 à l’exception des essais DEVAL et LOS ANGELES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III : </w:t>
            </w:r>
            <w:r w:rsidRPr="00815BA7">
              <w:rPr>
                <w:rFonts w:ascii="Arial" w:hAnsi="Arial" w:cs="Arial"/>
              </w:rPr>
              <w:t>Liants hydrauliques/Bétons/ Mortiers/Tuiles/Produits Céramiques</w:t>
            </w:r>
          </w:p>
        </w:tc>
      </w:tr>
      <w:tr w:rsidR="00815BA7" w:rsidRPr="00815BA7" w:rsidTr="00815BA7">
        <w:trPr>
          <w:jc w:val="center"/>
        </w:trPr>
        <w:tc>
          <w:tcPr>
            <w:tcW w:w="562"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15</w:t>
            </w:r>
          </w:p>
        </w:tc>
        <w:tc>
          <w:tcPr>
            <w:tcW w:w="3261"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A-Z CONSULTING</w:t>
            </w:r>
          </w:p>
          <w:p w:rsidR="00815BA7" w:rsidRPr="00815BA7" w:rsidRDefault="00815BA7" w:rsidP="00815BA7">
            <w:pPr>
              <w:spacing w:after="0" w:line="240" w:lineRule="auto"/>
              <w:jc w:val="center"/>
              <w:rPr>
                <w:rFonts w:ascii="Arial" w:hAnsi="Arial" w:cs="Arial"/>
              </w:rPr>
            </w:pPr>
            <w:proofErr w:type="gramStart"/>
            <w:r w:rsidRPr="00815BA7">
              <w:rPr>
                <w:rFonts w:ascii="Arial" w:hAnsi="Arial" w:cs="Arial"/>
              </w:rPr>
              <w:t>BP:</w:t>
            </w:r>
            <w:proofErr w:type="gramEnd"/>
            <w:r w:rsidRPr="00815BA7">
              <w:rPr>
                <w:rFonts w:ascii="Arial" w:hAnsi="Arial" w:cs="Arial"/>
              </w:rPr>
              <w:t xml:space="preserve"> 33 626 Yaoundé – Tél. : 242 19 49 37/ 677 63 38 61</w:t>
            </w:r>
          </w:p>
          <w:p w:rsidR="00815BA7" w:rsidRPr="00815BA7" w:rsidRDefault="00815BA7" w:rsidP="00815BA7">
            <w:pPr>
              <w:spacing w:line="240" w:lineRule="auto"/>
              <w:jc w:val="center"/>
              <w:rPr>
                <w:rFonts w:ascii="Arial" w:hAnsi="Arial" w:cs="Arial"/>
              </w:rPr>
            </w:pPr>
          </w:p>
        </w:tc>
        <w:tc>
          <w:tcPr>
            <w:tcW w:w="1559"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C</w:t>
            </w:r>
          </w:p>
        </w:tc>
        <w:tc>
          <w:tcPr>
            <w:tcW w:w="4797" w:type="dxa"/>
            <w:shd w:val="clear" w:color="auto" w:fill="auto"/>
            <w:vAlign w:val="center"/>
          </w:tcPr>
          <w:p w:rsidR="00815BA7" w:rsidRPr="00815BA7" w:rsidRDefault="00815BA7" w:rsidP="00815BA7">
            <w:pPr>
              <w:spacing w:after="0" w:line="240" w:lineRule="auto"/>
              <w:rPr>
                <w:rFonts w:ascii="Arial" w:hAnsi="Arial" w:cs="Arial"/>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III : </w:t>
            </w:r>
            <w:r w:rsidRPr="00815BA7">
              <w:rPr>
                <w:rFonts w:ascii="Arial" w:hAnsi="Arial" w:cs="Arial"/>
              </w:rPr>
              <w:t>Liants hydrauliques/Bétons/Mortiers/Tuiles/Produits Céramiques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V : </w:t>
            </w:r>
            <w:r w:rsidRPr="00815BA7">
              <w:rPr>
                <w:rFonts w:ascii="Arial" w:hAnsi="Arial" w:cs="Arial"/>
              </w:rPr>
              <w:t>Résines/Produits Bitumineux/ Bitumes</w:t>
            </w:r>
          </w:p>
        </w:tc>
      </w:tr>
      <w:tr w:rsidR="00815BA7" w:rsidRPr="00815BA7" w:rsidTr="00815BA7">
        <w:trPr>
          <w:jc w:val="center"/>
        </w:trPr>
        <w:tc>
          <w:tcPr>
            <w:tcW w:w="562"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16</w:t>
            </w:r>
          </w:p>
        </w:tc>
        <w:tc>
          <w:tcPr>
            <w:tcW w:w="3261"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Bureau expertise Technique et Géotechnique</w:t>
            </w:r>
          </w:p>
          <w:p w:rsidR="00815BA7" w:rsidRPr="00815BA7" w:rsidRDefault="00815BA7" w:rsidP="00815BA7">
            <w:pPr>
              <w:spacing w:after="0" w:line="240" w:lineRule="auto"/>
              <w:jc w:val="center"/>
              <w:rPr>
                <w:rFonts w:ascii="Arial" w:hAnsi="Arial" w:cs="Arial"/>
                <w:b/>
              </w:rPr>
            </w:pPr>
            <w:proofErr w:type="gramStart"/>
            <w:r w:rsidRPr="00815BA7">
              <w:rPr>
                <w:rFonts w:ascii="Arial" w:hAnsi="Arial" w:cs="Arial"/>
              </w:rPr>
              <w:t>BP:</w:t>
            </w:r>
            <w:proofErr w:type="gramEnd"/>
            <w:r w:rsidRPr="00815BA7">
              <w:rPr>
                <w:rFonts w:ascii="Arial" w:hAnsi="Arial" w:cs="Arial"/>
              </w:rPr>
              <w:t xml:space="preserve"> 6 429 Yaoundé – Tél. : 233 01 47 17/ 677 71 67 37</w:t>
            </w:r>
          </w:p>
        </w:tc>
        <w:tc>
          <w:tcPr>
            <w:tcW w:w="1559"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C</w:t>
            </w:r>
          </w:p>
        </w:tc>
        <w:tc>
          <w:tcPr>
            <w:tcW w:w="4797" w:type="dxa"/>
            <w:shd w:val="clear" w:color="auto" w:fill="auto"/>
            <w:vAlign w:val="center"/>
          </w:tcPr>
          <w:p w:rsidR="00815BA7" w:rsidRPr="00815BA7" w:rsidRDefault="00815BA7" w:rsidP="00815BA7">
            <w:pPr>
              <w:spacing w:after="0" w:line="240" w:lineRule="auto"/>
              <w:rPr>
                <w:rFonts w:ascii="Arial" w:hAnsi="Arial" w:cs="Arial"/>
                <w:b/>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III : </w:t>
            </w:r>
            <w:r w:rsidRPr="00815BA7">
              <w:rPr>
                <w:rFonts w:ascii="Arial" w:hAnsi="Arial" w:cs="Arial"/>
              </w:rPr>
              <w:t>Liants hydrauliques/Bétons/Mortiers/Tuiles/Produits Céramiques</w:t>
            </w:r>
          </w:p>
        </w:tc>
      </w:tr>
      <w:tr w:rsidR="00815BA7" w:rsidRPr="00815BA7" w:rsidTr="00815BA7">
        <w:trPr>
          <w:jc w:val="center"/>
        </w:trPr>
        <w:tc>
          <w:tcPr>
            <w:tcW w:w="562"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17</w:t>
            </w:r>
          </w:p>
        </w:tc>
        <w:tc>
          <w:tcPr>
            <w:tcW w:w="3261" w:type="dxa"/>
            <w:shd w:val="clear" w:color="auto" w:fill="auto"/>
            <w:vAlign w:val="center"/>
          </w:tcPr>
          <w:p w:rsidR="00815BA7" w:rsidRPr="00815BA7" w:rsidRDefault="00815BA7" w:rsidP="00815BA7">
            <w:pPr>
              <w:spacing w:line="240" w:lineRule="auto"/>
              <w:jc w:val="center"/>
              <w:rPr>
                <w:rFonts w:ascii="Arial" w:hAnsi="Arial" w:cs="Arial"/>
                <w:b/>
                <w:lang w:val="en-US"/>
              </w:rPr>
            </w:pPr>
            <w:r w:rsidRPr="00815BA7">
              <w:rPr>
                <w:rFonts w:ascii="Arial" w:hAnsi="Arial" w:cs="Arial"/>
                <w:b/>
                <w:lang w:val="en-US"/>
              </w:rPr>
              <w:t xml:space="preserve">Consulting </w:t>
            </w:r>
            <w:proofErr w:type="spellStart"/>
            <w:r w:rsidRPr="00815BA7">
              <w:rPr>
                <w:rFonts w:ascii="Arial" w:hAnsi="Arial" w:cs="Arial"/>
                <w:b/>
                <w:lang w:val="en-US"/>
              </w:rPr>
              <w:t>Géotech</w:t>
            </w:r>
            <w:proofErr w:type="spellEnd"/>
            <w:r w:rsidRPr="00815BA7">
              <w:rPr>
                <w:rFonts w:ascii="Arial" w:hAnsi="Arial" w:cs="Arial"/>
                <w:b/>
                <w:lang w:val="en-US"/>
              </w:rPr>
              <w:t xml:space="preserve"> studies and Planning (C.G.S.P.) SARL</w:t>
            </w:r>
          </w:p>
          <w:p w:rsidR="00815BA7" w:rsidRPr="00815BA7" w:rsidRDefault="00815BA7" w:rsidP="00815BA7">
            <w:pPr>
              <w:spacing w:after="0" w:line="240" w:lineRule="auto"/>
              <w:jc w:val="center"/>
              <w:rPr>
                <w:rFonts w:ascii="Arial" w:hAnsi="Arial" w:cs="Arial"/>
              </w:rPr>
            </w:pPr>
            <w:proofErr w:type="gramStart"/>
            <w:r w:rsidRPr="00815BA7">
              <w:rPr>
                <w:rFonts w:ascii="Arial" w:hAnsi="Arial" w:cs="Arial"/>
              </w:rPr>
              <w:t>BP:</w:t>
            </w:r>
            <w:proofErr w:type="gramEnd"/>
            <w:r w:rsidRPr="00815BA7">
              <w:rPr>
                <w:rFonts w:ascii="Arial" w:hAnsi="Arial" w:cs="Arial"/>
              </w:rPr>
              <w:t xml:space="preserve"> 20 298 Yaoundé – Tél. : 694 708 564/ 690 716 810</w:t>
            </w:r>
          </w:p>
          <w:p w:rsidR="00815BA7" w:rsidRPr="00815BA7" w:rsidRDefault="00815BA7" w:rsidP="00815BA7">
            <w:pPr>
              <w:spacing w:line="240" w:lineRule="auto"/>
              <w:jc w:val="center"/>
              <w:rPr>
                <w:rFonts w:ascii="Arial" w:hAnsi="Arial" w:cs="Arial"/>
              </w:rPr>
            </w:pPr>
          </w:p>
        </w:tc>
        <w:tc>
          <w:tcPr>
            <w:tcW w:w="1559"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C</w:t>
            </w:r>
          </w:p>
        </w:tc>
        <w:tc>
          <w:tcPr>
            <w:tcW w:w="4797" w:type="dxa"/>
            <w:shd w:val="clear" w:color="auto" w:fill="auto"/>
            <w:vAlign w:val="center"/>
          </w:tcPr>
          <w:p w:rsidR="00815BA7" w:rsidRPr="00815BA7" w:rsidRDefault="00815BA7" w:rsidP="00815BA7">
            <w:pPr>
              <w:spacing w:after="0" w:line="240" w:lineRule="auto"/>
              <w:rPr>
                <w:rFonts w:ascii="Arial" w:hAnsi="Arial" w:cs="Arial"/>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III : </w:t>
            </w:r>
            <w:r w:rsidRPr="00815BA7">
              <w:rPr>
                <w:rFonts w:ascii="Arial" w:hAnsi="Arial" w:cs="Arial"/>
              </w:rPr>
              <w:t>Liants hydrauliques/Bétons/Mortiers/Tuiles/Produits Céramiques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V : </w:t>
            </w:r>
            <w:r w:rsidRPr="00815BA7">
              <w:rPr>
                <w:rFonts w:ascii="Arial" w:hAnsi="Arial" w:cs="Arial"/>
              </w:rPr>
              <w:t>Résines/Produits Bitumineux/ Bitumes</w:t>
            </w:r>
          </w:p>
        </w:tc>
      </w:tr>
      <w:tr w:rsidR="00815BA7" w:rsidRPr="00815BA7" w:rsidTr="00815BA7">
        <w:trPr>
          <w:jc w:val="center"/>
        </w:trPr>
        <w:tc>
          <w:tcPr>
            <w:tcW w:w="562"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18</w:t>
            </w:r>
          </w:p>
        </w:tc>
        <w:tc>
          <w:tcPr>
            <w:tcW w:w="3261" w:type="dxa"/>
            <w:shd w:val="clear" w:color="auto" w:fill="auto"/>
            <w:vAlign w:val="center"/>
          </w:tcPr>
          <w:p w:rsidR="00815BA7" w:rsidRPr="00815BA7" w:rsidRDefault="00815BA7" w:rsidP="00815BA7">
            <w:pPr>
              <w:spacing w:line="240" w:lineRule="auto"/>
              <w:jc w:val="center"/>
              <w:rPr>
                <w:rFonts w:ascii="Arial" w:hAnsi="Arial" w:cs="Arial"/>
                <w:b/>
                <w:lang w:val="en-US"/>
              </w:rPr>
            </w:pPr>
            <w:r w:rsidRPr="00815BA7">
              <w:rPr>
                <w:rFonts w:ascii="Arial" w:hAnsi="Arial" w:cs="Arial"/>
                <w:b/>
                <w:lang w:val="en-US"/>
              </w:rPr>
              <w:t>PRO CIVIL SOLID SARL</w:t>
            </w:r>
          </w:p>
          <w:p w:rsidR="00815BA7" w:rsidRPr="00815BA7" w:rsidRDefault="00815BA7" w:rsidP="00815BA7">
            <w:pPr>
              <w:spacing w:line="240" w:lineRule="auto"/>
              <w:jc w:val="center"/>
              <w:rPr>
                <w:rFonts w:ascii="Arial" w:hAnsi="Arial" w:cs="Arial"/>
                <w:b/>
                <w:lang w:val="en-US"/>
              </w:rPr>
            </w:pPr>
            <w:r w:rsidRPr="00815BA7">
              <w:rPr>
                <w:rFonts w:ascii="Arial" w:hAnsi="Arial" w:cs="Arial"/>
                <w:lang w:val="en-US"/>
              </w:rPr>
              <w:t xml:space="preserve">BP: 15 732 Yaoundé – </w:t>
            </w:r>
            <w:proofErr w:type="spellStart"/>
            <w:r w:rsidRPr="00815BA7">
              <w:rPr>
                <w:rFonts w:ascii="Arial" w:hAnsi="Arial" w:cs="Arial"/>
                <w:lang w:val="en-US"/>
              </w:rPr>
              <w:t>Tél</w:t>
            </w:r>
            <w:proofErr w:type="spellEnd"/>
            <w:proofErr w:type="gramStart"/>
            <w:r w:rsidRPr="00815BA7">
              <w:rPr>
                <w:rFonts w:ascii="Arial" w:hAnsi="Arial" w:cs="Arial"/>
                <w:lang w:val="en-US"/>
              </w:rPr>
              <w:t>. :</w:t>
            </w:r>
            <w:proofErr w:type="gramEnd"/>
            <w:r w:rsidRPr="00815BA7">
              <w:rPr>
                <w:rFonts w:ascii="Arial" w:hAnsi="Arial" w:cs="Arial"/>
                <w:lang w:val="en-US"/>
              </w:rPr>
              <w:t xml:space="preserve"> 677 075 119/ 666 317 221</w:t>
            </w:r>
          </w:p>
        </w:tc>
        <w:tc>
          <w:tcPr>
            <w:tcW w:w="1559"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C</w:t>
            </w:r>
          </w:p>
        </w:tc>
        <w:tc>
          <w:tcPr>
            <w:tcW w:w="4797" w:type="dxa"/>
            <w:shd w:val="clear" w:color="auto" w:fill="auto"/>
            <w:vAlign w:val="center"/>
          </w:tcPr>
          <w:p w:rsidR="00815BA7" w:rsidRPr="00815BA7" w:rsidRDefault="00815BA7" w:rsidP="00815BA7">
            <w:pPr>
              <w:spacing w:after="0" w:line="240" w:lineRule="auto"/>
              <w:rPr>
                <w:rFonts w:ascii="Arial" w:hAnsi="Arial" w:cs="Arial"/>
                <w:b/>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III : </w:t>
            </w:r>
            <w:r w:rsidRPr="00815BA7">
              <w:rPr>
                <w:rFonts w:ascii="Arial" w:hAnsi="Arial" w:cs="Arial"/>
              </w:rPr>
              <w:t>Liants hydrauliques/Bétons/Mortiers/Tuiles/Produits Céramiques</w:t>
            </w:r>
          </w:p>
        </w:tc>
      </w:tr>
      <w:tr w:rsidR="00815BA7" w:rsidRPr="00815BA7" w:rsidTr="00815BA7">
        <w:trPr>
          <w:jc w:val="center"/>
        </w:trPr>
        <w:tc>
          <w:tcPr>
            <w:tcW w:w="562"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19</w:t>
            </w:r>
          </w:p>
        </w:tc>
        <w:tc>
          <w:tcPr>
            <w:tcW w:w="3261" w:type="dxa"/>
            <w:shd w:val="clear" w:color="auto" w:fill="auto"/>
            <w:vAlign w:val="center"/>
          </w:tcPr>
          <w:p w:rsidR="00815BA7" w:rsidRPr="00815BA7" w:rsidRDefault="00815BA7" w:rsidP="00815BA7">
            <w:pPr>
              <w:spacing w:line="240" w:lineRule="auto"/>
              <w:jc w:val="center"/>
              <w:rPr>
                <w:rFonts w:ascii="Arial" w:hAnsi="Arial" w:cs="Arial"/>
                <w:b/>
                <w:lang w:val="en-US"/>
              </w:rPr>
            </w:pPr>
            <w:r w:rsidRPr="00815BA7">
              <w:rPr>
                <w:rFonts w:ascii="Arial" w:hAnsi="Arial" w:cs="Arial"/>
                <w:b/>
                <w:lang w:val="en-US"/>
              </w:rPr>
              <w:t xml:space="preserve">Soil and Concrete </w:t>
            </w:r>
            <w:proofErr w:type="spellStart"/>
            <w:r w:rsidRPr="00815BA7">
              <w:rPr>
                <w:rFonts w:ascii="Arial" w:hAnsi="Arial" w:cs="Arial"/>
                <w:b/>
                <w:lang w:val="en-US"/>
              </w:rPr>
              <w:t>Laboratry</w:t>
            </w:r>
            <w:proofErr w:type="spellEnd"/>
            <w:r w:rsidRPr="00815BA7">
              <w:rPr>
                <w:rFonts w:ascii="Arial" w:hAnsi="Arial" w:cs="Arial"/>
                <w:b/>
                <w:lang w:val="en-US"/>
              </w:rPr>
              <w:t xml:space="preserve"> (S.C.L) SARL</w:t>
            </w:r>
          </w:p>
          <w:p w:rsidR="00815BA7" w:rsidRPr="00815BA7" w:rsidRDefault="00815BA7" w:rsidP="00815BA7">
            <w:pPr>
              <w:spacing w:after="0" w:line="240" w:lineRule="auto"/>
              <w:jc w:val="center"/>
              <w:rPr>
                <w:rFonts w:ascii="Arial" w:hAnsi="Arial" w:cs="Arial"/>
                <w:b/>
                <w:lang w:val="en-US"/>
              </w:rPr>
            </w:pPr>
            <w:r w:rsidRPr="00815BA7">
              <w:rPr>
                <w:rFonts w:ascii="Arial" w:hAnsi="Arial" w:cs="Arial"/>
                <w:lang w:val="en-US"/>
              </w:rPr>
              <w:t xml:space="preserve">BP: 5 419 Douala – </w:t>
            </w:r>
            <w:proofErr w:type="spellStart"/>
            <w:r w:rsidRPr="00815BA7">
              <w:rPr>
                <w:rFonts w:ascii="Arial" w:hAnsi="Arial" w:cs="Arial"/>
                <w:lang w:val="en-US"/>
              </w:rPr>
              <w:t>Tél</w:t>
            </w:r>
            <w:proofErr w:type="spellEnd"/>
            <w:proofErr w:type="gramStart"/>
            <w:r w:rsidRPr="00815BA7">
              <w:rPr>
                <w:rFonts w:ascii="Arial" w:hAnsi="Arial" w:cs="Arial"/>
                <w:lang w:val="en-US"/>
              </w:rPr>
              <w:t>. :</w:t>
            </w:r>
            <w:proofErr w:type="gramEnd"/>
            <w:r w:rsidRPr="00815BA7">
              <w:rPr>
                <w:rFonts w:ascii="Arial" w:hAnsi="Arial" w:cs="Arial"/>
                <w:lang w:val="en-US"/>
              </w:rPr>
              <w:t xml:space="preserve"> 699 909 449</w:t>
            </w:r>
          </w:p>
        </w:tc>
        <w:tc>
          <w:tcPr>
            <w:tcW w:w="1559" w:type="dxa"/>
            <w:shd w:val="clear" w:color="auto" w:fill="auto"/>
            <w:vAlign w:val="center"/>
          </w:tcPr>
          <w:p w:rsidR="00815BA7" w:rsidRPr="00815BA7" w:rsidRDefault="00815BA7" w:rsidP="00815BA7">
            <w:pPr>
              <w:spacing w:line="240" w:lineRule="auto"/>
              <w:jc w:val="center"/>
              <w:rPr>
                <w:rFonts w:ascii="Arial" w:hAnsi="Arial" w:cs="Arial"/>
                <w:b/>
              </w:rPr>
            </w:pPr>
            <w:r w:rsidRPr="00815BA7">
              <w:rPr>
                <w:rFonts w:ascii="Arial" w:hAnsi="Arial" w:cs="Arial"/>
                <w:b/>
              </w:rPr>
              <w:t>C</w:t>
            </w:r>
          </w:p>
        </w:tc>
        <w:tc>
          <w:tcPr>
            <w:tcW w:w="4797" w:type="dxa"/>
            <w:shd w:val="clear" w:color="auto" w:fill="auto"/>
            <w:vAlign w:val="center"/>
          </w:tcPr>
          <w:p w:rsidR="00815BA7" w:rsidRPr="00815BA7" w:rsidRDefault="00815BA7" w:rsidP="00815BA7">
            <w:pPr>
              <w:spacing w:after="0" w:line="240" w:lineRule="auto"/>
              <w:rPr>
                <w:rFonts w:ascii="Arial" w:hAnsi="Arial" w:cs="Arial"/>
                <w:b/>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line="240" w:lineRule="auto"/>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line="240" w:lineRule="auto"/>
              <w:rPr>
                <w:rFonts w:ascii="Arial" w:hAnsi="Arial" w:cs="Arial"/>
                <w:b/>
              </w:rPr>
            </w:pPr>
            <w:r w:rsidRPr="00815BA7">
              <w:rPr>
                <w:rFonts w:ascii="Arial" w:hAnsi="Arial" w:cs="Arial"/>
                <w:b/>
              </w:rPr>
              <w:t xml:space="preserve">Groupe III : </w:t>
            </w:r>
            <w:r w:rsidRPr="00815BA7">
              <w:rPr>
                <w:rFonts w:ascii="Arial" w:hAnsi="Arial" w:cs="Arial"/>
              </w:rPr>
              <w:t>Liants hydrauliques/Bétons/Mortiers/Tuiles/Produits Céramiques</w:t>
            </w:r>
          </w:p>
        </w:tc>
      </w:tr>
    </w:tbl>
    <w:p w:rsidR="00815BA7" w:rsidRPr="00F51289" w:rsidRDefault="00815BA7" w:rsidP="00815BA7">
      <w:pPr>
        <w:spacing w:line="360" w:lineRule="auto"/>
        <w:rPr>
          <w:rFonts w:ascii="Arial" w:hAnsi="Arial" w:cs="Arial"/>
          <w:sz w:val="24"/>
          <w:szCs w:val="24"/>
        </w:rPr>
      </w:pPr>
    </w:p>
    <w:p w:rsidR="00815BA7" w:rsidRPr="00F51289" w:rsidRDefault="00815BA7" w:rsidP="00815BA7">
      <w:pPr>
        <w:spacing w:line="360" w:lineRule="auto"/>
        <w:rPr>
          <w:rFonts w:ascii="Arial" w:hAnsi="Arial" w:cs="Arial"/>
          <w:sz w:val="24"/>
          <w:szCs w:val="24"/>
        </w:rPr>
      </w:pPr>
    </w:p>
    <w:p w:rsidR="00815BA7" w:rsidRDefault="00815BA7">
      <w:pPr>
        <w:rPr>
          <w:rFonts w:ascii="Arial" w:hAnsi="Arial" w:cs="Arial"/>
          <w:b/>
          <w:sz w:val="24"/>
          <w:szCs w:val="24"/>
        </w:rPr>
      </w:pPr>
      <w:r>
        <w:rPr>
          <w:rFonts w:ascii="Arial" w:hAnsi="Arial" w:cs="Arial"/>
          <w:b/>
          <w:sz w:val="24"/>
          <w:szCs w:val="24"/>
        </w:rPr>
        <w:br w:type="page"/>
      </w:r>
    </w:p>
    <w:p w:rsidR="00815BA7" w:rsidRPr="00F51289" w:rsidRDefault="00815BA7" w:rsidP="00815BA7">
      <w:pPr>
        <w:spacing w:line="360" w:lineRule="auto"/>
        <w:jc w:val="center"/>
        <w:rPr>
          <w:rFonts w:ascii="Arial" w:hAnsi="Arial" w:cs="Arial"/>
          <w:b/>
          <w:sz w:val="24"/>
          <w:szCs w:val="24"/>
        </w:rPr>
      </w:pPr>
      <w:r w:rsidRPr="00F51289">
        <w:rPr>
          <w:rFonts w:ascii="Arial" w:hAnsi="Arial" w:cs="Arial"/>
          <w:b/>
          <w:sz w:val="24"/>
          <w:szCs w:val="24"/>
        </w:rPr>
        <w:lastRenderedPageBreak/>
        <w:t>LISTE DES LABORATOIRES DE GENIE CIVIL SUSPENDUS AU CAMEROUN</w:t>
      </w:r>
    </w:p>
    <w:tbl>
      <w:tblPr>
        <w:tblW w:w="10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098"/>
        <w:gridCol w:w="1135"/>
        <w:gridCol w:w="5390"/>
      </w:tblGrid>
      <w:tr w:rsidR="00815BA7" w:rsidRPr="00815BA7" w:rsidTr="00815BA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815BA7" w:rsidRPr="00815BA7" w:rsidRDefault="00815BA7" w:rsidP="00815BA7">
            <w:pPr>
              <w:spacing w:after="0"/>
              <w:jc w:val="center"/>
              <w:rPr>
                <w:rFonts w:ascii="Arial" w:hAnsi="Arial" w:cs="Arial"/>
                <w:b/>
              </w:rPr>
            </w:pPr>
            <w:r w:rsidRPr="00815BA7">
              <w:rPr>
                <w:rFonts w:ascii="Arial" w:hAnsi="Arial" w:cs="Arial"/>
                <w:b/>
              </w:rPr>
              <w:br w:type="page"/>
              <w:t>N°</w:t>
            </w:r>
          </w:p>
        </w:tc>
        <w:tc>
          <w:tcPr>
            <w:tcW w:w="3098" w:type="dxa"/>
            <w:tcBorders>
              <w:top w:val="single" w:sz="4" w:space="0" w:color="auto"/>
              <w:left w:val="single" w:sz="4" w:space="0" w:color="auto"/>
              <w:bottom w:val="single" w:sz="4" w:space="0" w:color="auto"/>
              <w:right w:val="single" w:sz="4" w:space="0" w:color="auto"/>
            </w:tcBorders>
            <w:vAlign w:val="center"/>
            <w:hideMark/>
          </w:tcPr>
          <w:p w:rsidR="00815BA7" w:rsidRPr="00815BA7" w:rsidRDefault="00815BA7" w:rsidP="00815BA7">
            <w:pPr>
              <w:spacing w:after="0"/>
              <w:rPr>
                <w:rFonts w:ascii="Arial" w:hAnsi="Arial" w:cs="Arial"/>
                <w:b/>
              </w:rPr>
            </w:pPr>
            <w:r w:rsidRPr="00815BA7">
              <w:rPr>
                <w:rFonts w:ascii="Arial" w:hAnsi="Arial" w:cs="Arial"/>
                <w:b/>
              </w:rPr>
              <w:t>Nom du laboratoire ;</w:t>
            </w:r>
          </w:p>
        </w:tc>
        <w:tc>
          <w:tcPr>
            <w:tcW w:w="1135" w:type="dxa"/>
            <w:tcBorders>
              <w:top w:val="single" w:sz="4" w:space="0" w:color="auto"/>
              <w:left w:val="single" w:sz="4" w:space="0" w:color="auto"/>
              <w:bottom w:val="single" w:sz="4" w:space="0" w:color="auto"/>
              <w:right w:val="single" w:sz="4" w:space="0" w:color="auto"/>
            </w:tcBorders>
            <w:vAlign w:val="center"/>
            <w:hideMark/>
          </w:tcPr>
          <w:p w:rsidR="00815BA7" w:rsidRPr="00815BA7" w:rsidRDefault="00815BA7" w:rsidP="00815BA7">
            <w:pPr>
              <w:spacing w:after="0"/>
              <w:jc w:val="center"/>
              <w:rPr>
                <w:rFonts w:ascii="Arial" w:hAnsi="Arial" w:cs="Arial"/>
                <w:b/>
              </w:rPr>
            </w:pPr>
            <w:r w:rsidRPr="00815BA7">
              <w:rPr>
                <w:rFonts w:ascii="Arial" w:hAnsi="Arial" w:cs="Arial"/>
                <w:b/>
              </w:rPr>
              <w:t>Catégorie</w:t>
            </w:r>
          </w:p>
        </w:tc>
        <w:tc>
          <w:tcPr>
            <w:tcW w:w="5390" w:type="dxa"/>
            <w:tcBorders>
              <w:top w:val="single" w:sz="4" w:space="0" w:color="auto"/>
              <w:left w:val="single" w:sz="4" w:space="0" w:color="auto"/>
              <w:bottom w:val="single" w:sz="4" w:space="0" w:color="auto"/>
              <w:right w:val="single" w:sz="4" w:space="0" w:color="auto"/>
            </w:tcBorders>
            <w:vAlign w:val="center"/>
            <w:hideMark/>
          </w:tcPr>
          <w:p w:rsidR="00815BA7" w:rsidRPr="00815BA7" w:rsidRDefault="00815BA7" w:rsidP="00815BA7">
            <w:pPr>
              <w:spacing w:after="0"/>
              <w:jc w:val="center"/>
              <w:rPr>
                <w:rFonts w:ascii="Arial" w:hAnsi="Arial" w:cs="Arial"/>
                <w:b/>
              </w:rPr>
            </w:pPr>
            <w:r w:rsidRPr="00815BA7">
              <w:rPr>
                <w:rFonts w:ascii="Arial" w:hAnsi="Arial" w:cs="Arial"/>
                <w:b/>
              </w:rPr>
              <w:t>Groupes d’essai</w:t>
            </w:r>
          </w:p>
        </w:tc>
      </w:tr>
      <w:tr w:rsidR="00815BA7" w:rsidRPr="00815BA7" w:rsidTr="00815BA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815BA7" w:rsidRPr="00815BA7" w:rsidRDefault="00815BA7" w:rsidP="00815BA7">
            <w:pPr>
              <w:jc w:val="center"/>
              <w:rPr>
                <w:rFonts w:ascii="Arial" w:hAnsi="Arial" w:cs="Arial"/>
                <w:b/>
              </w:rPr>
            </w:pPr>
            <w:r w:rsidRPr="00815BA7">
              <w:rPr>
                <w:rFonts w:ascii="Arial" w:hAnsi="Arial" w:cs="Arial"/>
                <w:b/>
              </w:rPr>
              <w:t>1</w:t>
            </w:r>
          </w:p>
        </w:tc>
        <w:tc>
          <w:tcPr>
            <w:tcW w:w="3098" w:type="dxa"/>
            <w:tcBorders>
              <w:top w:val="single" w:sz="4" w:space="0" w:color="auto"/>
              <w:left w:val="single" w:sz="4" w:space="0" w:color="auto"/>
              <w:bottom w:val="single" w:sz="4" w:space="0" w:color="auto"/>
              <w:right w:val="single" w:sz="4" w:space="0" w:color="auto"/>
            </w:tcBorders>
            <w:vAlign w:val="center"/>
            <w:hideMark/>
          </w:tcPr>
          <w:p w:rsidR="00815BA7" w:rsidRPr="00815BA7" w:rsidRDefault="00815BA7" w:rsidP="00815BA7">
            <w:pPr>
              <w:jc w:val="center"/>
              <w:rPr>
                <w:rFonts w:ascii="Arial" w:hAnsi="Arial" w:cs="Arial"/>
                <w:b/>
              </w:rPr>
            </w:pPr>
            <w:r w:rsidRPr="00815BA7">
              <w:rPr>
                <w:rFonts w:ascii="Arial" w:hAnsi="Arial" w:cs="Arial"/>
                <w:b/>
              </w:rPr>
              <w:t>Laboratoire d’Etude et Contrôle des Travaux Publics du Cameroun (LETP)</w:t>
            </w:r>
          </w:p>
          <w:p w:rsidR="00815BA7" w:rsidRPr="00815BA7" w:rsidRDefault="00815BA7" w:rsidP="00815BA7">
            <w:pPr>
              <w:jc w:val="center"/>
              <w:rPr>
                <w:rFonts w:ascii="Arial" w:hAnsi="Arial" w:cs="Arial"/>
              </w:rPr>
            </w:pPr>
            <w:proofErr w:type="gramStart"/>
            <w:r w:rsidRPr="00815BA7">
              <w:rPr>
                <w:rFonts w:ascii="Arial" w:hAnsi="Arial" w:cs="Arial"/>
              </w:rPr>
              <w:t>BP:</w:t>
            </w:r>
            <w:proofErr w:type="gramEnd"/>
            <w:r w:rsidRPr="00815BA7">
              <w:rPr>
                <w:rFonts w:ascii="Arial" w:hAnsi="Arial" w:cs="Arial"/>
              </w:rPr>
              <w:t xml:space="preserve"> 8 583 Douala – Tél. : 677 82 95 38 / 696 69 45 49</w:t>
            </w:r>
          </w:p>
          <w:p w:rsidR="00815BA7" w:rsidRPr="00815BA7" w:rsidRDefault="00815BA7" w:rsidP="00815BA7">
            <w:pPr>
              <w:spacing w:after="0"/>
              <w:jc w:val="center"/>
              <w:rPr>
                <w:rFonts w:ascii="Arial" w:hAnsi="Arial" w:cs="Arial"/>
              </w:rPr>
            </w:pPr>
            <w:r w:rsidRPr="00815BA7">
              <w:rPr>
                <w:rFonts w:ascii="Arial" w:hAnsi="Arial" w:cs="Arial"/>
              </w:rPr>
              <w:t>Email : emmanueltoue@yahoo.fr</w:t>
            </w:r>
          </w:p>
        </w:tc>
        <w:tc>
          <w:tcPr>
            <w:tcW w:w="1135" w:type="dxa"/>
            <w:tcBorders>
              <w:top w:val="single" w:sz="4" w:space="0" w:color="auto"/>
              <w:left w:val="single" w:sz="4" w:space="0" w:color="auto"/>
              <w:bottom w:val="single" w:sz="4" w:space="0" w:color="auto"/>
              <w:right w:val="single" w:sz="4" w:space="0" w:color="auto"/>
            </w:tcBorders>
            <w:vAlign w:val="center"/>
            <w:hideMark/>
          </w:tcPr>
          <w:p w:rsidR="00815BA7" w:rsidRPr="00815BA7" w:rsidRDefault="00815BA7" w:rsidP="00815BA7">
            <w:pPr>
              <w:jc w:val="center"/>
              <w:rPr>
                <w:rFonts w:ascii="Arial" w:hAnsi="Arial" w:cs="Arial"/>
                <w:b/>
              </w:rPr>
            </w:pPr>
            <w:r w:rsidRPr="00815BA7">
              <w:rPr>
                <w:rFonts w:ascii="Arial" w:hAnsi="Arial" w:cs="Arial"/>
                <w:b/>
              </w:rPr>
              <w:t>C</w:t>
            </w:r>
          </w:p>
        </w:tc>
        <w:tc>
          <w:tcPr>
            <w:tcW w:w="5390" w:type="dxa"/>
            <w:tcBorders>
              <w:top w:val="single" w:sz="4" w:space="0" w:color="auto"/>
              <w:left w:val="single" w:sz="4" w:space="0" w:color="auto"/>
              <w:bottom w:val="single" w:sz="4" w:space="0" w:color="auto"/>
              <w:right w:val="single" w:sz="4" w:space="0" w:color="auto"/>
            </w:tcBorders>
            <w:vAlign w:val="center"/>
            <w:hideMark/>
          </w:tcPr>
          <w:p w:rsidR="00815BA7" w:rsidRPr="00815BA7" w:rsidRDefault="00815BA7" w:rsidP="00815BA7">
            <w:pPr>
              <w:spacing w:after="0"/>
              <w:rPr>
                <w:rFonts w:ascii="Arial" w:hAnsi="Arial" w:cs="Arial"/>
              </w:rPr>
            </w:pPr>
            <w:r w:rsidRPr="00815BA7">
              <w:rPr>
                <w:rFonts w:ascii="Arial" w:hAnsi="Arial" w:cs="Arial"/>
                <w:b/>
              </w:rPr>
              <w:t xml:space="preserve">Groupe I : </w:t>
            </w:r>
            <w:r w:rsidRPr="00815BA7">
              <w:rPr>
                <w:rFonts w:ascii="Arial" w:hAnsi="Arial" w:cs="Arial"/>
              </w:rPr>
              <w:t>Sols et Fondations</w:t>
            </w:r>
          </w:p>
          <w:p w:rsidR="00815BA7" w:rsidRPr="00815BA7" w:rsidRDefault="00815BA7" w:rsidP="00815BA7">
            <w:pPr>
              <w:spacing w:after="0"/>
              <w:rPr>
                <w:rFonts w:ascii="Arial" w:hAnsi="Arial" w:cs="Arial"/>
              </w:rPr>
            </w:pPr>
            <w:r w:rsidRPr="00815BA7">
              <w:rPr>
                <w:rFonts w:ascii="Arial" w:hAnsi="Arial" w:cs="Arial"/>
                <w:b/>
              </w:rPr>
              <w:t xml:space="preserve">Groupe II : </w:t>
            </w:r>
            <w:r w:rsidRPr="00815BA7">
              <w:rPr>
                <w:rFonts w:ascii="Arial" w:hAnsi="Arial" w:cs="Arial"/>
              </w:rPr>
              <w:t>Granulats</w:t>
            </w:r>
          </w:p>
          <w:p w:rsidR="00815BA7" w:rsidRPr="00815BA7" w:rsidRDefault="00815BA7" w:rsidP="00815BA7">
            <w:pPr>
              <w:spacing w:after="0"/>
              <w:rPr>
                <w:rFonts w:ascii="Arial" w:hAnsi="Arial" w:cs="Arial"/>
              </w:rPr>
            </w:pPr>
            <w:r w:rsidRPr="00815BA7">
              <w:rPr>
                <w:rFonts w:ascii="Arial" w:hAnsi="Arial" w:cs="Arial"/>
                <w:b/>
              </w:rPr>
              <w:t xml:space="preserve">Groupe III : </w:t>
            </w:r>
            <w:r w:rsidRPr="00815BA7">
              <w:rPr>
                <w:rFonts w:ascii="Arial" w:hAnsi="Arial" w:cs="Arial"/>
              </w:rPr>
              <w:t>Liants hydrauliques/Bétons/Mortiers/Tuiles/Produits Céramiques</w:t>
            </w:r>
          </w:p>
          <w:p w:rsidR="00815BA7" w:rsidRPr="00815BA7" w:rsidRDefault="00815BA7" w:rsidP="00815BA7">
            <w:pPr>
              <w:spacing w:after="0"/>
              <w:rPr>
                <w:rFonts w:ascii="Arial" w:hAnsi="Arial" w:cs="Arial"/>
              </w:rPr>
            </w:pPr>
            <w:r w:rsidRPr="00815BA7">
              <w:rPr>
                <w:rFonts w:ascii="Arial" w:hAnsi="Arial" w:cs="Arial"/>
                <w:b/>
              </w:rPr>
              <w:t xml:space="preserve">Groupe V : </w:t>
            </w:r>
            <w:r w:rsidRPr="00815BA7">
              <w:rPr>
                <w:rFonts w:ascii="Arial" w:hAnsi="Arial" w:cs="Arial"/>
              </w:rPr>
              <w:t>Résines/Produits Bitumineux/ Bitumes</w:t>
            </w:r>
          </w:p>
        </w:tc>
      </w:tr>
      <w:tr w:rsidR="00815BA7" w:rsidRPr="00815BA7" w:rsidTr="00815BA7">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815BA7" w:rsidRPr="00815BA7" w:rsidRDefault="00815BA7" w:rsidP="00815BA7">
            <w:pPr>
              <w:jc w:val="center"/>
              <w:rPr>
                <w:rFonts w:ascii="Arial" w:hAnsi="Arial" w:cs="Arial"/>
                <w:b/>
              </w:rPr>
            </w:pPr>
            <w:r w:rsidRPr="00815BA7">
              <w:rPr>
                <w:rFonts w:ascii="Arial" w:hAnsi="Arial" w:cs="Arial"/>
                <w:b/>
              </w:rPr>
              <w:t>2</w:t>
            </w:r>
          </w:p>
        </w:tc>
        <w:tc>
          <w:tcPr>
            <w:tcW w:w="3098" w:type="dxa"/>
            <w:tcBorders>
              <w:top w:val="single" w:sz="4" w:space="0" w:color="auto"/>
              <w:left w:val="single" w:sz="4" w:space="0" w:color="auto"/>
              <w:bottom w:val="single" w:sz="4" w:space="0" w:color="auto"/>
              <w:right w:val="single" w:sz="4" w:space="0" w:color="auto"/>
            </w:tcBorders>
            <w:vAlign w:val="center"/>
            <w:hideMark/>
          </w:tcPr>
          <w:p w:rsidR="00815BA7" w:rsidRPr="00815BA7" w:rsidRDefault="00815BA7" w:rsidP="00815BA7">
            <w:pPr>
              <w:jc w:val="center"/>
              <w:rPr>
                <w:rFonts w:ascii="Arial" w:hAnsi="Arial" w:cs="Arial"/>
                <w:b/>
              </w:rPr>
            </w:pPr>
            <w:r w:rsidRPr="00815BA7">
              <w:rPr>
                <w:rFonts w:ascii="Arial" w:hAnsi="Arial" w:cs="Arial"/>
                <w:b/>
              </w:rPr>
              <w:t>FONDASOL CAMEROUN</w:t>
            </w:r>
          </w:p>
          <w:p w:rsidR="00815BA7" w:rsidRPr="00815BA7" w:rsidRDefault="00815BA7" w:rsidP="00815BA7">
            <w:pPr>
              <w:spacing w:after="0"/>
              <w:jc w:val="center"/>
              <w:rPr>
                <w:rFonts w:ascii="Arial" w:hAnsi="Arial" w:cs="Arial"/>
                <w:b/>
              </w:rPr>
            </w:pPr>
            <w:proofErr w:type="gramStart"/>
            <w:r w:rsidRPr="00815BA7">
              <w:rPr>
                <w:rFonts w:ascii="Arial" w:hAnsi="Arial" w:cs="Arial"/>
              </w:rPr>
              <w:t>BP:</w:t>
            </w:r>
            <w:proofErr w:type="gramEnd"/>
            <w:r w:rsidRPr="00815BA7">
              <w:rPr>
                <w:rFonts w:ascii="Arial" w:hAnsi="Arial" w:cs="Arial"/>
              </w:rPr>
              <w:t xml:space="preserve"> 4277 Rue Dragage Yaoundé – Tél. : 698 030 198</w:t>
            </w:r>
          </w:p>
        </w:tc>
        <w:tc>
          <w:tcPr>
            <w:tcW w:w="1135" w:type="dxa"/>
            <w:tcBorders>
              <w:top w:val="single" w:sz="4" w:space="0" w:color="auto"/>
              <w:left w:val="single" w:sz="4" w:space="0" w:color="auto"/>
              <w:bottom w:val="single" w:sz="4" w:space="0" w:color="auto"/>
              <w:right w:val="single" w:sz="4" w:space="0" w:color="auto"/>
            </w:tcBorders>
            <w:vAlign w:val="center"/>
          </w:tcPr>
          <w:p w:rsidR="00815BA7" w:rsidRPr="00815BA7" w:rsidRDefault="00815BA7" w:rsidP="00815BA7">
            <w:pPr>
              <w:jc w:val="center"/>
              <w:rPr>
                <w:rFonts w:ascii="Arial" w:hAnsi="Arial" w:cs="Arial"/>
                <w:b/>
              </w:rPr>
            </w:pPr>
          </w:p>
        </w:tc>
        <w:tc>
          <w:tcPr>
            <w:tcW w:w="5390" w:type="dxa"/>
            <w:tcBorders>
              <w:top w:val="single" w:sz="4" w:space="0" w:color="auto"/>
              <w:left w:val="single" w:sz="4" w:space="0" w:color="auto"/>
              <w:bottom w:val="single" w:sz="4" w:space="0" w:color="auto"/>
              <w:right w:val="single" w:sz="4" w:space="0" w:color="auto"/>
            </w:tcBorders>
            <w:vAlign w:val="center"/>
          </w:tcPr>
          <w:p w:rsidR="00815BA7" w:rsidRPr="00815BA7" w:rsidRDefault="00815BA7" w:rsidP="00815BA7">
            <w:pPr>
              <w:rPr>
                <w:rFonts w:ascii="Arial" w:hAnsi="Arial" w:cs="Arial"/>
                <w:b/>
              </w:rPr>
            </w:pPr>
          </w:p>
        </w:tc>
      </w:tr>
    </w:tbl>
    <w:p w:rsidR="00815BA7" w:rsidRPr="00990039" w:rsidRDefault="00815BA7"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815BA7" w:rsidRDefault="00815BA7">
      <w:pPr>
        <w:rPr>
          <w:rFonts w:ascii="Arial" w:hAnsi="Arial" w:cs="Arial"/>
          <w:b/>
          <w:i/>
          <w:iCs/>
          <w:sz w:val="36"/>
        </w:rPr>
      </w:pPr>
      <w:r>
        <w:rPr>
          <w:rFonts w:ascii="Arial" w:hAnsi="Arial" w:cs="Arial"/>
          <w:b/>
          <w:i/>
          <w:iCs/>
          <w:sz w:val="36"/>
        </w:rPr>
        <w:br w:type="page"/>
      </w:r>
    </w:p>
    <w:p w:rsidR="00815BA7" w:rsidRDefault="00815BA7" w:rsidP="00990039">
      <w:pPr>
        <w:spacing w:before="60" w:after="60" w:line="360" w:lineRule="auto"/>
        <w:jc w:val="center"/>
        <w:rPr>
          <w:rFonts w:ascii="Arial" w:hAnsi="Arial" w:cs="Arial"/>
          <w:b/>
          <w:i/>
          <w:iCs/>
          <w:sz w:val="36"/>
        </w:rPr>
      </w:pPr>
    </w:p>
    <w:p w:rsidR="00815BA7" w:rsidRDefault="00815BA7" w:rsidP="00990039">
      <w:pPr>
        <w:spacing w:before="60" w:after="60" w:line="360" w:lineRule="auto"/>
        <w:jc w:val="center"/>
        <w:rPr>
          <w:rFonts w:ascii="Arial" w:hAnsi="Arial" w:cs="Arial"/>
          <w:b/>
          <w:i/>
          <w:iCs/>
          <w:sz w:val="36"/>
        </w:rPr>
      </w:pPr>
    </w:p>
    <w:p w:rsidR="00815BA7" w:rsidRDefault="00815BA7" w:rsidP="00990039">
      <w:pPr>
        <w:spacing w:before="60" w:after="60" w:line="360" w:lineRule="auto"/>
        <w:jc w:val="center"/>
        <w:rPr>
          <w:rFonts w:ascii="Arial" w:hAnsi="Arial" w:cs="Arial"/>
          <w:b/>
          <w:i/>
          <w:iCs/>
          <w:sz w:val="36"/>
        </w:rPr>
      </w:pPr>
    </w:p>
    <w:p w:rsidR="00815BA7" w:rsidRDefault="00815BA7" w:rsidP="00990039">
      <w:pPr>
        <w:spacing w:before="60" w:after="60" w:line="360" w:lineRule="auto"/>
        <w:jc w:val="center"/>
        <w:rPr>
          <w:rFonts w:ascii="Arial" w:hAnsi="Arial" w:cs="Arial"/>
          <w:b/>
          <w:i/>
          <w:iCs/>
          <w:sz w:val="36"/>
        </w:rPr>
      </w:pPr>
    </w:p>
    <w:p w:rsidR="00815BA7" w:rsidRDefault="00815BA7" w:rsidP="00990039">
      <w:pPr>
        <w:spacing w:before="60" w:after="60" w:line="360" w:lineRule="auto"/>
        <w:jc w:val="center"/>
        <w:rPr>
          <w:rFonts w:ascii="Arial" w:hAnsi="Arial" w:cs="Arial"/>
          <w:b/>
          <w:i/>
          <w:iCs/>
          <w:sz w:val="36"/>
        </w:rPr>
      </w:pPr>
    </w:p>
    <w:p w:rsidR="00815BA7" w:rsidRDefault="00815BA7" w:rsidP="00990039">
      <w:pPr>
        <w:spacing w:before="60" w:after="60" w:line="360" w:lineRule="auto"/>
        <w:jc w:val="center"/>
        <w:rPr>
          <w:rFonts w:ascii="Arial" w:hAnsi="Arial" w:cs="Arial"/>
          <w:b/>
          <w:i/>
          <w:iCs/>
          <w:sz w:val="36"/>
        </w:rPr>
      </w:pPr>
    </w:p>
    <w:p w:rsidR="00815BA7" w:rsidRDefault="00815BA7"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r w:rsidRPr="00990039">
        <w:rPr>
          <w:rFonts w:ascii="Arial" w:hAnsi="Arial" w:cs="Arial"/>
          <w:b/>
          <w:i/>
          <w:iCs/>
          <w:sz w:val="36"/>
        </w:rPr>
        <w:t>PIECE N°1</w:t>
      </w:r>
      <w:r w:rsidR="00CB0A7A">
        <w:rPr>
          <w:rFonts w:ascii="Arial" w:hAnsi="Arial" w:cs="Arial"/>
          <w:b/>
          <w:i/>
          <w:iCs/>
          <w:sz w:val="36"/>
        </w:rPr>
        <w:t>6</w:t>
      </w:r>
    </w:p>
    <w:p w:rsidR="00990039" w:rsidRPr="00990039" w:rsidRDefault="00990039" w:rsidP="00990039">
      <w:pPr>
        <w:spacing w:before="60" w:after="60" w:line="360" w:lineRule="auto"/>
        <w:jc w:val="center"/>
        <w:rPr>
          <w:rFonts w:ascii="Arial" w:hAnsi="Arial" w:cs="Arial"/>
          <w:b/>
          <w:iCs/>
          <w:sz w:val="36"/>
        </w:rPr>
      </w:pPr>
      <w:r w:rsidRPr="00990039">
        <w:rPr>
          <w:rFonts w:ascii="Arial" w:hAnsi="Arial" w:cs="Arial"/>
          <w:b/>
          <w:iCs/>
          <w:sz w:val="36"/>
        </w:rPr>
        <w:t>GRILLE D’EVALUATION</w:t>
      </w: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p w:rsidR="00990039" w:rsidRDefault="00990039" w:rsidP="00990039">
      <w:pPr>
        <w:spacing w:before="60" w:after="60" w:line="360" w:lineRule="auto"/>
        <w:jc w:val="center"/>
        <w:rPr>
          <w:rFonts w:ascii="Arial" w:hAnsi="Arial" w:cs="Arial"/>
          <w:b/>
          <w:i/>
          <w:iCs/>
          <w:sz w:val="36"/>
        </w:rPr>
      </w:pPr>
    </w:p>
    <w:p w:rsidR="00815BA7" w:rsidRDefault="00815BA7" w:rsidP="00990039">
      <w:pPr>
        <w:spacing w:before="60" w:after="60" w:line="360" w:lineRule="auto"/>
        <w:jc w:val="center"/>
        <w:rPr>
          <w:rFonts w:ascii="Arial" w:hAnsi="Arial" w:cs="Arial"/>
          <w:b/>
          <w:i/>
          <w:iCs/>
          <w:sz w:val="36"/>
        </w:rPr>
      </w:pPr>
    </w:p>
    <w:p w:rsidR="00815BA7" w:rsidRPr="00990039" w:rsidRDefault="00815BA7" w:rsidP="00990039">
      <w:pPr>
        <w:spacing w:before="60" w:after="60" w:line="360" w:lineRule="auto"/>
        <w:jc w:val="center"/>
        <w:rPr>
          <w:rFonts w:ascii="Arial" w:hAnsi="Arial" w:cs="Arial"/>
          <w:b/>
          <w:i/>
          <w:iCs/>
          <w:sz w:val="36"/>
        </w:rPr>
      </w:pPr>
    </w:p>
    <w:p w:rsidR="00990039" w:rsidRPr="00990039" w:rsidRDefault="00990039" w:rsidP="00990039">
      <w:pPr>
        <w:spacing w:before="60" w:after="60" w:line="360" w:lineRule="auto"/>
        <w:jc w:val="center"/>
        <w:rPr>
          <w:rFonts w:ascii="Arial" w:hAnsi="Arial" w:cs="Arial"/>
          <w:b/>
          <w:i/>
          <w:iCs/>
          <w:sz w:val="36"/>
        </w:rPr>
      </w:pPr>
    </w:p>
    <w:tbl>
      <w:tblPr>
        <w:tblW w:w="102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8"/>
        <w:gridCol w:w="8501"/>
        <w:gridCol w:w="1018"/>
      </w:tblGrid>
      <w:tr w:rsidR="00990039" w:rsidRPr="00990039" w:rsidTr="00CB0A7A">
        <w:trPr>
          <w:trHeight w:val="20"/>
          <w:jc w:val="center"/>
        </w:trPr>
        <w:tc>
          <w:tcPr>
            <w:tcW w:w="708" w:type="dxa"/>
            <w:shd w:val="clear" w:color="auto" w:fill="auto"/>
            <w:vAlign w:val="center"/>
            <w:hideMark/>
          </w:tcPr>
          <w:p w:rsidR="00990039" w:rsidRPr="00990039" w:rsidRDefault="00990039" w:rsidP="00990039">
            <w:pPr>
              <w:spacing w:after="0" w:line="240" w:lineRule="auto"/>
              <w:jc w:val="center"/>
              <w:rPr>
                <w:rFonts w:ascii="Arial" w:hAnsi="Arial" w:cs="Arial"/>
                <w:b/>
                <w:bCs/>
              </w:rPr>
            </w:pPr>
            <w:r w:rsidRPr="00990039">
              <w:rPr>
                <w:rFonts w:ascii="Arial" w:hAnsi="Arial" w:cs="Arial"/>
                <w:b/>
                <w:bCs/>
              </w:rPr>
              <w:lastRenderedPageBreak/>
              <w:t>N°</w:t>
            </w:r>
          </w:p>
        </w:tc>
        <w:tc>
          <w:tcPr>
            <w:tcW w:w="8501" w:type="dxa"/>
            <w:shd w:val="clear" w:color="auto" w:fill="auto"/>
            <w:vAlign w:val="center"/>
            <w:hideMark/>
          </w:tcPr>
          <w:p w:rsidR="00990039" w:rsidRPr="00990039" w:rsidRDefault="00990039" w:rsidP="00990039">
            <w:pPr>
              <w:spacing w:after="0" w:line="240" w:lineRule="auto"/>
              <w:rPr>
                <w:rFonts w:ascii="Arial" w:hAnsi="Arial" w:cs="Arial"/>
                <w:b/>
                <w:bCs/>
              </w:rPr>
            </w:pPr>
            <w:r w:rsidRPr="00990039">
              <w:rPr>
                <w:rFonts w:ascii="Arial" w:hAnsi="Arial" w:cs="Arial"/>
                <w:b/>
                <w:bCs/>
              </w:rPr>
              <w:t>CRITERES ET SOUS CRITERES DE NOTATION (*)</w:t>
            </w:r>
          </w:p>
        </w:tc>
        <w:tc>
          <w:tcPr>
            <w:tcW w:w="1018" w:type="dxa"/>
            <w:shd w:val="clear" w:color="auto" w:fill="auto"/>
            <w:vAlign w:val="center"/>
            <w:hideMark/>
          </w:tcPr>
          <w:p w:rsidR="00990039" w:rsidRPr="00990039" w:rsidRDefault="00990039" w:rsidP="00990039">
            <w:pPr>
              <w:spacing w:after="0" w:line="240" w:lineRule="auto"/>
              <w:jc w:val="center"/>
              <w:rPr>
                <w:rFonts w:ascii="Arial" w:hAnsi="Arial" w:cs="Arial"/>
                <w:b/>
                <w:bCs/>
              </w:rPr>
            </w:pPr>
            <w:r w:rsidRPr="00990039">
              <w:rPr>
                <w:rFonts w:ascii="Arial" w:hAnsi="Arial" w:cs="Arial"/>
                <w:b/>
                <w:bCs/>
              </w:rPr>
              <w:t>Notation binaire</w:t>
            </w:r>
          </w:p>
        </w:tc>
      </w:tr>
      <w:tr w:rsidR="00990039" w:rsidRPr="00990039" w:rsidTr="00CB0A7A">
        <w:trPr>
          <w:trHeight w:val="20"/>
          <w:jc w:val="center"/>
        </w:trPr>
        <w:tc>
          <w:tcPr>
            <w:tcW w:w="708" w:type="dxa"/>
            <w:shd w:val="clear" w:color="auto" w:fill="auto"/>
            <w:vAlign w:val="center"/>
            <w:hideMark/>
          </w:tcPr>
          <w:p w:rsidR="00990039" w:rsidRPr="00990039" w:rsidRDefault="00990039" w:rsidP="00990039">
            <w:pPr>
              <w:spacing w:after="0" w:line="240" w:lineRule="auto"/>
              <w:jc w:val="center"/>
              <w:rPr>
                <w:rFonts w:ascii="Arial" w:hAnsi="Arial" w:cs="Arial"/>
                <w:b/>
                <w:bCs/>
              </w:rPr>
            </w:pPr>
            <w:r w:rsidRPr="00990039">
              <w:rPr>
                <w:rFonts w:ascii="Arial" w:hAnsi="Arial" w:cs="Arial"/>
                <w:b/>
                <w:bCs/>
              </w:rPr>
              <w:t>1</w:t>
            </w:r>
          </w:p>
        </w:tc>
        <w:tc>
          <w:tcPr>
            <w:tcW w:w="8501" w:type="dxa"/>
            <w:shd w:val="clear" w:color="auto" w:fill="auto"/>
            <w:vAlign w:val="center"/>
            <w:hideMark/>
          </w:tcPr>
          <w:p w:rsidR="00990039" w:rsidRPr="00990039" w:rsidRDefault="00990039" w:rsidP="00990039">
            <w:pPr>
              <w:spacing w:after="0" w:line="240" w:lineRule="auto"/>
              <w:jc w:val="both"/>
              <w:rPr>
                <w:rFonts w:ascii="Arial" w:hAnsi="Arial" w:cs="Arial"/>
                <w:b/>
                <w:bCs/>
              </w:rPr>
            </w:pPr>
            <w:r w:rsidRPr="00990039">
              <w:rPr>
                <w:rFonts w:ascii="Arial" w:hAnsi="Arial" w:cs="Arial"/>
                <w:b/>
                <w:bCs/>
              </w:rPr>
              <w:t>PRESENTATION GENERALE DE L’OFFRE</w:t>
            </w:r>
            <w:r w:rsidR="00CB0A7A">
              <w:rPr>
                <w:rFonts w:ascii="Arial" w:hAnsi="Arial" w:cs="Arial"/>
                <w:b/>
                <w:bCs/>
              </w:rPr>
              <w:t xml:space="preserve"> (04 OUI)</w:t>
            </w:r>
          </w:p>
        </w:tc>
        <w:tc>
          <w:tcPr>
            <w:tcW w:w="1018" w:type="dxa"/>
            <w:shd w:val="clear" w:color="auto" w:fill="auto"/>
            <w:vAlign w:val="center"/>
            <w:hideMark/>
          </w:tcPr>
          <w:p w:rsidR="00990039" w:rsidRPr="00990039" w:rsidRDefault="00990039" w:rsidP="00990039">
            <w:pPr>
              <w:spacing w:after="0" w:line="240" w:lineRule="auto"/>
              <w:jc w:val="center"/>
              <w:rPr>
                <w:rFonts w:ascii="Arial" w:hAnsi="Arial" w:cs="Arial"/>
              </w:rPr>
            </w:pPr>
          </w:p>
        </w:tc>
      </w:tr>
      <w:tr w:rsidR="00990039" w:rsidRPr="00990039" w:rsidTr="00CB0A7A">
        <w:trPr>
          <w:trHeight w:val="95"/>
          <w:jc w:val="center"/>
        </w:trPr>
        <w:tc>
          <w:tcPr>
            <w:tcW w:w="708" w:type="dxa"/>
            <w:shd w:val="clear" w:color="auto" w:fill="auto"/>
            <w:vAlign w:val="center"/>
            <w:hideMark/>
          </w:tcPr>
          <w:p w:rsidR="00990039" w:rsidRPr="008629F5" w:rsidRDefault="00990039" w:rsidP="00990039">
            <w:pPr>
              <w:spacing w:after="0" w:line="240" w:lineRule="auto"/>
              <w:jc w:val="center"/>
              <w:rPr>
                <w:rFonts w:ascii="Arial" w:hAnsi="Arial" w:cs="Arial"/>
                <w:bCs/>
              </w:rPr>
            </w:pPr>
            <w:r w:rsidRPr="008629F5">
              <w:rPr>
                <w:rFonts w:ascii="Arial" w:hAnsi="Arial" w:cs="Arial"/>
                <w:bCs/>
              </w:rPr>
              <w:t>1.1</w:t>
            </w:r>
          </w:p>
        </w:tc>
        <w:tc>
          <w:tcPr>
            <w:tcW w:w="8501" w:type="dxa"/>
            <w:shd w:val="clear" w:color="auto" w:fill="auto"/>
            <w:vAlign w:val="center"/>
            <w:hideMark/>
          </w:tcPr>
          <w:p w:rsidR="00990039" w:rsidRPr="00990039" w:rsidRDefault="008629F5" w:rsidP="00990039">
            <w:pPr>
              <w:spacing w:after="0" w:line="240" w:lineRule="auto"/>
              <w:jc w:val="both"/>
              <w:rPr>
                <w:rFonts w:ascii="Arial" w:hAnsi="Arial" w:cs="Arial"/>
                <w:bCs/>
              </w:rPr>
            </w:pPr>
            <w:r w:rsidRPr="00990039">
              <w:rPr>
                <w:rFonts w:ascii="Arial" w:hAnsi="Arial" w:cs="Arial"/>
                <w:bCs/>
              </w:rPr>
              <w:t xml:space="preserve">Pagination </w:t>
            </w:r>
          </w:p>
        </w:tc>
        <w:tc>
          <w:tcPr>
            <w:tcW w:w="1018" w:type="dxa"/>
            <w:shd w:val="clear" w:color="auto" w:fill="auto"/>
            <w:vAlign w:val="center"/>
            <w:hideMark/>
          </w:tcPr>
          <w:p w:rsidR="00990039" w:rsidRPr="00990039" w:rsidRDefault="00990039" w:rsidP="00990039">
            <w:pPr>
              <w:spacing w:after="0" w:line="240" w:lineRule="auto"/>
              <w:jc w:val="center"/>
              <w:rPr>
                <w:rFonts w:ascii="Arial" w:hAnsi="Arial" w:cs="Arial"/>
              </w:rPr>
            </w:pPr>
            <w:r w:rsidRPr="00990039">
              <w:rPr>
                <w:rFonts w:ascii="Arial" w:hAnsi="Arial" w:cs="Arial"/>
              </w:rPr>
              <w:t>Oui/Non</w:t>
            </w:r>
          </w:p>
        </w:tc>
      </w:tr>
      <w:tr w:rsidR="00990039" w:rsidRPr="00990039" w:rsidTr="00CB0A7A">
        <w:trPr>
          <w:trHeight w:val="95"/>
          <w:jc w:val="center"/>
        </w:trPr>
        <w:tc>
          <w:tcPr>
            <w:tcW w:w="708" w:type="dxa"/>
            <w:shd w:val="clear" w:color="auto" w:fill="auto"/>
            <w:vAlign w:val="center"/>
          </w:tcPr>
          <w:p w:rsidR="00990039" w:rsidRPr="008629F5" w:rsidRDefault="00990039" w:rsidP="00990039">
            <w:pPr>
              <w:spacing w:after="0" w:line="240" w:lineRule="auto"/>
              <w:jc w:val="center"/>
              <w:rPr>
                <w:rFonts w:ascii="Arial" w:hAnsi="Arial" w:cs="Arial"/>
                <w:bCs/>
              </w:rPr>
            </w:pPr>
            <w:r w:rsidRPr="008629F5">
              <w:rPr>
                <w:rFonts w:ascii="Arial" w:hAnsi="Arial" w:cs="Arial"/>
                <w:bCs/>
              </w:rPr>
              <w:t>1.2</w:t>
            </w:r>
          </w:p>
        </w:tc>
        <w:tc>
          <w:tcPr>
            <w:tcW w:w="8501" w:type="dxa"/>
            <w:shd w:val="clear" w:color="auto" w:fill="auto"/>
            <w:vAlign w:val="center"/>
          </w:tcPr>
          <w:p w:rsidR="00990039" w:rsidRPr="00990039" w:rsidRDefault="008629F5" w:rsidP="00990039">
            <w:pPr>
              <w:spacing w:after="0" w:line="240" w:lineRule="auto"/>
              <w:jc w:val="both"/>
              <w:rPr>
                <w:rFonts w:ascii="Arial" w:hAnsi="Arial" w:cs="Arial"/>
                <w:bCs/>
              </w:rPr>
            </w:pPr>
            <w:r>
              <w:rPr>
                <w:rFonts w:ascii="Arial" w:hAnsi="Arial" w:cs="Arial"/>
                <w:bCs/>
              </w:rPr>
              <w:t xml:space="preserve">Présence des intercalaires de couleur </w:t>
            </w:r>
            <w:r w:rsidRPr="00990039">
              <w:rPr>
                <w:rFonts w:ascii="Arial" w:hAnsi="Arial" w:cs="Arial"/>
                <w:bCs/>
              </w:rPr>
              <w:t>(avec sommaire de la partie)</w:t>
            </w:r>
          </w:p>
        </w:tc>
        <w:tc>
          <w:tcPr>
            <w:tcW w:w="1018" w:type="dxa"/>
            <w:shd w:val="clear" w:color="auto" w:fill="auto"/>
            <w:vAlign w:val="center"/>
          </w:tcPr>
          <w:p w:rsidR="00990039" w:rsidRPr="00990039" w:rsidRDefault="008629F5" w:rsidP="00990039">
            <w:pPr>
              <w:spacing w:after="0" w:line="240" w:lineRule="auto"/>
              <w:jc w:val="center"/>
              <w:rPr>
                <w:rFonts w:ascii="Arial" w:hAnsi="Arial" w:cs="Arial"/>
              </w:rPr>
            </w:pPr>
            <w:r w:rsidRPr="00990039">
              <w:rPr>
                <w:rFonts w:ascii="Arial" w:hAnsi="Arial" w:cs="Arial"/>
              </w:rPr>
              <w:t>Oui/Non</w:t>
            </w:r>
          </w:p>
        </w:tc>
      </w:tr>
      <w:tr w:rsidR="00990039" w:rsidRPr="00990039" w:rsidTr="00CB0A7A">
        <w:trPr>
          <w:trHeight w:val="20"/>
          <w:jc w:val="center"/>
        </w:trPr>
        <w:tc>
          <w:tcPr>
            <w:tcW w:w="708" w:type="dxa"/>
            <w:shd w:val="clear" w:color="auto" w:fill="auto"/>
            <w:vAlign w:val="center"/>
          </w:tcPr>
          <w:p w:rsidR="00990039" w:rsidRPr="008629F5" w:rsidRDefault="00990039" w:rsidP="00990039">
            <w:pPr>
              <w:spacing w:after="0" w:line="240" w:lineRule="auto"/>
              <w:jc w:val="center"/>
              <w:rPr>
                <w:rFonts w:ascii="Arial" w:hAnsi="Arial" w:cs="Arial"/>
                <w:bCs/>
              </w:rPr>
            </w:pPr>
            <w:r w:rsidRPr="008629F5">
              <w:rPr>
                <w:rFonts w:ascii="Arial" w:hAnsi="Arial" w:cs="Arial"/>
                <w:bCs/>
              </w:rPr>
              <w:t>1.3</w:t>
            </w:r>
          </w:p>
        </w:tc>
        <w:tc>
          <w:tcPr>
            <w:tcW w:w="8501" w:type="dxa"/>
            <w:shd w:val="clear" w:color="auto" w:fill="auto"/>
            <w:vAlign w:val="center"/>
            <w:hideMark/>
          </w:tcPr>
          <w:p w:rsidR="00990039" w:rsidRPr="00990039" w:rsidRDefault="008629F5" w:rsidP="00990039">
            <w:pPr>
              <w:spacing w:after="0" w:line="240" w:lineRule="auto"/>
              <w:jc w:val="both"/>
              <w:rPr>
                <w:rFonts w:ascii="Arial" w:hAnsi="Arial" w:cs="Arial"/>
                <w:bCs/>
              </w:rPr>
            </w:pPr>
            <w:r w:rsidRPr="00990039">
              <w:rPr>
                <w:rFonts w:ascii="Arial" w:hAnsi="Arial" w:cs="Arial"/>
                <w:bCs/>
              </w:rPr>
              <w:t>Pièces classées dans l’ordre annoncé par le RPAO</w:t>
            </w:r>
            <w:r w:rsidR="00990039" w:rsidRPr="00990039">
              <w:rPr>
                <w:rFonts w:ascii="Arial" w:hAnsi="Arial" w:cs="Arial"/>
                <w:bCs/>
              </w:rPr>
              <w:t xml:space="preserve"> </w:t>
            </w:r>
          </w:p>
        </w:tc>
        <w:tc>
          <w:tcPr>
            <w:tcW w:w="1018" w:type="dxa"/>
            <w:shd w:val="clear" w:color="auto" w:fill="auto"/>
            <w:vAlign w:val="center"/>
            <w:hideMark/>
          </w:tcPr>
          <w:p w:rsidR="00990039" w:rsidRPr="00990039" w:rsidRDefault="00990039" w:rsidP="00990039">
            <w:pPr>
              <w:spacing w:after="0" w:line="240" w:lineRule="auto"/>
              <w:jc w:val="center"/>
              <w:rPr>
                <w:rFonts w:ascii="Arial" w:hAnsi="Arial" w:cs="Arial"/>
              </w:rPr>
            </w:pPr>
            <w:r w:rsidRPr="00990039">
              <w:rPr>
                <w:rFonts w:ascii="Arial" w:hAnsi="Arial" w:cs="Arial"/>
              </w:rPr>
              <w:t>Oui/Non</w:t>
            </w:r>
          </w:p>
        </w:tc>
      </w:tr>
      <w:tr w:rsidR="00990039" w:rsidRPr="00990039" w:rsidTr="00CB0A7A">
        <w:trPr>
          <w:trHeight w:val="20"/>
          <w:jc w:val="center"/>
        </w:trPr>
        <w:tc>
          <w:tcPr>
            <w:tcW w:w="708" w:type="dxa"/>
            <w:shd w:val="clear" w:color="auto" w:fill="auto"/>
            <w:vAlign w:val="center"/>
          </w:tcPr>
          <w:p w:rsidR="00990039" w:rsidRPr="008629F5" w:rsidRDefault="00990039" w:rsidP="00990039">
            <w:pPr>
              <w:spacing w:after="0" w:line="240" w:lineRule="auto"/>
              <w:jc w:val="center"/>
              <w:rPr>
                <w:rFonts w:ascii="Arial" w:hAnsi="Arial" w:cs="Arial"/>
                <w:bCs/>
              </w:rPr>
            </w:pPr>
            <w:r w:rsidRPr="008629F5">
              <w:rPr>
                <w:rFonts w:ascii="Arial" w:hAnsi="Arial" w:cs="Arial"/>
                <w:bCs/>
              </w:rPr>
              <w:t>1.4</w:t>
            </w:r>
          </w:p>
        </w:tc>
        <w:tc>
          <w:tcPr>
            <w:tcW w:w="8501" w:type="dxa"/>
            <w:shd w:val="clear" w:color="auto" w:fill="auto"/>
            <w:vAlign w:val="center"/>
            <w:hideMark/>
          </w:tcPr>
          <w:p w:rsidR="00990039" w:rsidRPr="00990039" w:rsidRDefault="008629F5" w:rsidP="00990039">
            <w:pPr>
              <w:spacing w:after="0" w:line="240" w:lineRule="auto"/>
              <w:jc w:val="both"/>
              <w:rPr>
                <w:rFonts w:ascii="Arial" w:hAnsi="Arial" w:cs="Arial"/>
                <w:bCs/>
              </w:rPr>
            </w:pPr>
            <w:r>
              <w:rPr>
                <w:rFonts w:ascii="Arial" w:hAnsi="Arial" w:cs="Arial"/>
                <w:bCs/>
              </w:rPr>
              <w:t>Reliure spirale avec p</w:t>
            </w:r>
            <w:r w:rsidR="00990039" w:rsidRPr="00990039">
              <w:rPr>
                <w:rFonts w:ascii="Arial" w:hAnsi="Arial" w:cs="Arial"/>
                <w:bCs/>
              </w:rPr>
              <w:t xml:space="preserve">hotocopies des pièces </w:t>
            </w:r>
            <w:r w:rsidR="00CB0A7A">
              <w:rPr>
                <w:rFonts w:ascii="Arial" w:hAnsi="Arial" w:cs="Arial"/>
                <w:bCs/>
              </w:rPr>
              <w:t xml:space="preserve">claires et </w:t>
            </w:r>
            <w:r w:rsidR="00990039" w:rsidRPr="00990039">
              <w:rPr>
                <w:rFonts w:ascii="Arial" w:hAnsi="Arial" w:cs="Arial"/>
                <w:bCs/>
              </w:rPr>
              <w:t>lisibles</w:t>
            </w:r>
          </w:p>
        </w:tc>
        <w:tc>
          <w:tcPr>
            <w:tcW w:w="1018" w:type="dxa"/>
            <w:shd w:val="clear" w:color="auto" w:fill="auto"/>
            <w:vAlign w:val="center"/>
            <w:hideMark/>
          </w:tcPr>
          <w:p w:rsidR="00990039" w:rsidRPr="00990039" w:rsidRDefault="008629F5" w:rsidP="00990039">
            <w:pPr>
              <w:spacing w:after="0" w:line="240" w:lineRule="auto"/>
              <w:jc w:val="center"/>
              <w:rPr>
                <w:rFonts w:ascii="Arial" w:hAnsi="Arial" w:cs="Arial"/>
              </w:rPr>
            </w:pPr>
            <w:r w:rsidRPr="00990039">
              <w:rPr>
                <w:rFonts w:ascii="Arial" w:hAnsi="Arial" w:cs="Arial"/>
              </w:rPr>
              <w:t>Oui/Non</w:t>
            </w:r>
          </w:p>
        </w:tc>
      </w:tr>
      <w:tr w:rsidR="00CB0A7A" w:rsidRPr="00990039" w:rsidTr="00CB0A7A">
        <w:trPr>
          <w:trHeight w:val="20"/>
          <w:jc w:val="center"/>
        </w:trPr>
        <w:tc>
          <w:tcPr>
            <w:tcW w:w="708" w:type="dxa"/>
            <w:shd w:val="clear" w:color="auto" w:fill="auto"/>
            <w:vAlign w:val="center"/>
          </w:tcPr>
          <w:p w:rsidR="00CB0A7A" w:rsidRPr="00CB0A7A" w:rsidRDefault="00CB0A7A" w:rsidP="00990039">
            <w:pPr>
              <w:spacing w:after="0" w:line="240" w:lineRule="auto"/>
              <w:jc w:val="center"/>
              <w:rPr>
                <w:rFonts w:ascii="Arial" w:hAnsi="Arial" w:cs="Arial"/>
                <w:b/>
                <w:bCs/>
              </w:rPr>
            </w:pPr>
            <w:r w:rsidRPr="00CB0A7A">
              <w:rPr>
                <w:rFonts w:ascii="Arial" w:hAnsi="Arial" w:cs="Arial"/>
                <w:b/>
                <w:bCs/>
              </w:rPr>
              <w:t>2</w:t>
            </w:r>
          </w:p>
        </w:tc>
        <w:tc>
          <w:tcPr>
            <w:tcW w:w="8501" w:type="dxa"/>
            <w:shd w:val="clear" w:color="auto" w:fill="auto"/>
            <w:vAlign w:val="center"/>
          </w:tcPr>
          <w:p w:rsidR="00CB0A7A" w:rsidRPr="00CB0A7A" w:rsidRDefault="00CB0A7A" w:rsidP="00990039">
            <w:pPr>
              <w:spacing w:after="0" w:line="240" w:lineRule="auto"/>
              <w:jc w:val="both"/>
              <w:rPr>
                <w:rFonts w:ascii="Arial" w:hAnsi="Arial" w:cs="Arial"/>
                <w:b/>
                <w:bCs/>
              </w:rPr>
            </w:pPr>
            <w:r w:rsidRPr="00CB0A7A">
              <w:rPr>
                <w:rFonts w:ascii="Arial" w:hAnsi="Arial" w:cs="Arial"/>
                <w:b/>
                <w:bCs/>
              </w:rPr>
              <w:t>Méthodologie (06 OUI)</w:t>
            </w:r>
          </w:p>
        </w:tc>
        <w:tc>
          <w:tcPr>
            <w:tcW w:w="1018" w:type="dxa"/>
            <w:shd w:val="clear" w:color="auto" w:fill="auto"/>
            <w:vAlign w:val="center"/>
          </w:tcPr>
          <w:p w:rsidR="00CB0A7A" w:rsidRPr="00990039" w:rsidRDefault="00CB0A7A" w:rsidP="00990039">
            <w:pPr>
              <w:spacing w:after="0" w:line="240" w:lineRule="auto"/>
              <w:jc w:val="center"/>
              <w:rPr>
                <w:rFonts w:ascii="Arial" w:hAnsi="Arial" w:cs="Arial"/>
              </w:rPr>
            </w:pPr>
          </w:p>
        </w:tc>
      </w:tr>
      <w:tr w:rsidR="00CB0A7A" w:rsidRPr="00990039" w:rsidTr="00CB0A7A">
        <w:trPr>
          <w:trHeight w:val="20"/>
          <w:jc w:val="center"/>
        </w:trPr>
        <w:tc>
          <w:tcPr>
            <w:tcW w:w="708" w:type="dxa"/>
            <w:shd w:val="clear" w:color="auto" w:fill="auto"/>
            <w:vAlign w:val="center"/>
          </w:tcPr>
          <w:p w:rsidR="00CB0A7A" w:rsidRPr="008629F5" w:rsidRDefault="00CB0A7A" w:rsidP="00990039">
            <w:pPr>
              <w:spacing w:after="0" w:line="240" w:lineRule="auto"/>
              <w:jc w:val="center"/>
              <w:rPr>
                <w:rFonts w:ascii="Arial" w:hAnsi="Arial" w:cs="Arial"/>
                <w:bCs/>
              </w:rPr>
            </w:pPr>
            <w:r>
              <w:rPr>
                <w:rFonts w:ascii="Arial" w:hAnsi="Arial" w:cs="Arial"/>
                <w:bCs/>
              </w:rPr>
              <w:t>2.1</w:t>
            </w:r>
          </w:p>
        </w:tc>
        <w:tc>
          <w:tcPr>
            <w:tcW w:w="8501" w:type="dxa"/>
            <w:shd w:val="clear" w:color="auto" w:fill="auto"/>
            <w:vAlign w:val="center"/>
          </w:tcPr>
          <w:p w:rsidR="00CB0A7A" w:rsidRDefault="00CB0A7A" w:rsidP="00990039">
            <w:pPr>
              <w:spacing w:after="0" w:line="240" w:lineRule="auto"/>
              <w:jc w:val="both"/>
              <w:rPr>
                <w:rFonts w:ascii="Arial" w:hAnsi="Arial" w:cs="Arial"/>
                <w:bCs/>
              </w:rPr>
            </w:pPr>
            <w:r>
              <w:rPr>
                <w:rFonts w:ascii="Arial" w:hAnsi="Arial" w:cs="Arial"/>
                <w:bCs/>
              </w:rPr>
              <w:t>Existence de l’organigramme de chantier</w:t>
            </w:r>
          </w:p>
        </w:tc>
        <w:tc>
          <w:tcPr>
            <w:tcW w:w="1018" w:type="dxa"/>
            <w:shd w:val="clear" w:color="auto" w:fill="auto"/>
            <w:vAlign w:val="center"/>
          </w:tcPr>
          <w:p w:rsidR="00CB0A7A" w:rsidRPr="00990039" w:rsidRDefault="00CB0A7A" w:rsidP="00990039">
            <w:pPr>
              <w:spacing w:after="0" w:line="240" w:lineRule="auto"/>
              <w:jc w:val="center"/>
              <w:rPr>
                <w:rFonts w:ascii="Arial" w:hAnsi="Arial" w:cs="Arial"/>
              </w:rPr>
            </w:pPr>
            <w:r w:rsidRPr="00990039">
              <w:rPr>
                <w:rFonts w:ascii="Arial" w:hAnsi="Arial" w:cs="Arial"/>
              </w:rPr>
              <w:t>Oui/Non</w:t>
            </w:r>
          </w:p>
        </w:tc>
      </w:tr>
      <w:tr w:rsidR="00CB0A7A" w:rsidRPr="00990039" w:rsidTr="00CB0A7A">
        <w:trPr>
          <w:trHeight w:val="20"/>
          <w:jc w:val="center"/>
        </w:trPr>
        <w:tc>
          <w:tcPr>
            <w:tcW w:w="708" w:type="dxa"/>
            <w:shd w:val="clear" w:color="auto" w:fill="auto"/>
            <w:vAlign w:val="center"/>
          </w:tcPr>
          <w:p w:rsidR="00CB0A7A" w:rsidRPr="008629F5" w:rsidRDefault="00CB0A7A" w:rsidP="00990039">
            <w:pPr>
              <w:spacing w:after="0" w:line="240" w:lineRule="auto"/>
              <w:jc w:val="center"/>
              <w:rPr>
                <w:rFonts w:ascii="Arial" w:hAnsi="Arial" w:cs="Arial"/>
                <w:bCs/>
              </w:rPr>
            </w:pPr>
            <w:r>
              <w:rPr>
                <w:rFonts w:ascii="Arial" w:hAnsi="Arial" w:cs="Arial"/>
                <w:bCs/>
              </w:rPr>
              <w:t>2.2</w:t>
            </w:r>
          </w:p>
        </w:tc>
        <w:tc>
          <w:tcPr>
            <w:tcW w:w="8501" w:type="dxa"/>
            <w:shd w:val="clear" w:color="auto" w:fill="auto"/>
            <w:vAlign w:val="center"/>
          </w:tcPr>
          <w:p w:rsidR="00CB0A7A" w:rsidRDefault="00CB0A7A" w:rsidP="00990039">
            <w:pPr>
              <w:spacing w:after="0" w:line="240" w:lineRule="auto"/>
              <w:jc w:val="both"/>
              <w:rPr>
                <w:rFonts w:ascii="Arial" w:hAnsi="Arial" w:cs="Arial"/>
                <w:bCs/>
              </w:rPr>
            </w:pPr>
            <w:r>
              <w:rPr>
                <w:rFonts w:ascii="Arial" w:hAnsi="Arial" w:cs="Arial"/>
                <w:bCs/>
              </w:rPr>
              <w:t>Prise en compte des mesures de sécurité et de la protection de l’environnement</w:t>
            </w:r>
          </w:p>
        </w:tc>
        <w:tc>
          <w:tcPr>
            <w:tcW w:w="1018" w:type="dxa"/>
            <w:shd w:val="clear" w:color="auto" w:fill="auto"/>
            <w:vAlign w:val="center"/>
          </w:tcPr>
          <w:p w:rsidR="00CB0A7A" w:rsidRPr="00990039" w:rsidRDefault="00CB0A7A" w:rsidP="00990039">
            <w:pPr>
              <w:spacing w:after="0" w:line="240" w:lineRule="auto"/>
              <w:jc w:val="center"/>
              <w:rPr>
                <w:rFonts w:ascii="Arial" w:hAnsi="Arial" w:cs="Arial"/>
              </w:rPr>
            </w:pPr>
            <w:r w:rsidRPr="00990039">
              <w:rPr>
                <w:rFonts w:ascii="Arial" w:hAnsi="Arial" w:cs="Arial"/>
              </w:rPr>
              <w:t>Oui/Non</w:t>
            </w:r>
          </w:p>
        </w:tc>
      </w:tr>
      <w:tr w:rsidR="00CB0A7A" w:rsidRPr="00990039" w:rsidTr="00CB0A7A">
        <w:trPr>
          <w:trHeight w:val="20"/>
          <w:jc w:val="center"/>
        </w:trPr>
        <w:tc>
          <w:tcPr>
            <w:tcW w:w="708" w:type="dxa"/>
            <w:shd w:val="clear" w:color="auto" w:fill="auto"/>
            <w:vAlign w:val="center"/>
          </w:tcPr>
          <w:p w:rsidR="00CB0A7A" w:rsidRPr="008629F5" w:rsidRDefault="00CB0A7A" w:rsidP="00990039">
            <w:pPr>
              <w:spacing w:after="0" w:line="240" w:lineRule="auto"/>
              <w:jc w:val="center"/>
              <w:rPr>
                <w:rFonts w:ascii="Arial" w:hAnsi="Arial" w:cs="Arial"/>
                <w:bCs/>
              </w:rPr>
            </w:pPr>
            <w:r>
              <w:rPr>
                <w:rFonts w:ascii="Arial" w:hAnsi="Arial" w:cs="Arial"/>
                <w:bCs/>
              </w:rPr>
              <w:t>2.3</w:t>
            </w:r>
          </w:p>
        </w:tc>
        <w:tc>
          <w:tcPr>
            <w:tcW w:w="8501" w:type="dxa"/>
            <w:shd w:val="clear" w:color="auto" w:fill="auto"/>
            <w:vAlign w:val="center"/>
          </w:tcPr>
          <w:p w:rsidR="00CB0A7A" w:rsidRDefault="00CB0A7A" w:rsidP="00990039">
            <w:pPr>
              <w:spacing w:after="0" w:line="240" w:lineRule="auto"/>
              <w:jc w:val="both"/>
              <w:rPr>
                <w:rFonts w:ascii="Arial" w:hAnsi="Arial" w:cs="Arial"/>
                <w:bCs/>
              </w:rPr>
            </w:pPr>
            <w:r>
              <w:rPr>
                <w:rFonts w:ascii="Arial" w:hAnsi="Arial" w:cs="Arial"/>
                <w:bCs/>
              </w:rPr>
              <w:t>Cohérence du planning avec le délai d’exécution</w:t>
            </w:r>
          </w:p>
        </w:tc>
        <w:tc>
          <w:tcPr>
            <w:tcW w:w="1018" w:type="dxa"/>
            <w:shd w:val="clear" w:color="auto" w:fill="auto"/>
            <w:vAlign w:val="center"/>
          </w:tcPr>
          <w:p w:rsidR="00CB0A7A" w:rsidRPr="00990039" w:rsidRDefault="00CB0A7A" w:rsidP="00990039">
            <w:pPr>
              <w:spacing w:after="0" w:line="240" w:lineRule="auto"/>
              <w:jc w:val="center"/>
              <w:rPr>
                <w:rFonts w:ascii="Arial" w:hAnsi="Arial" w:cs="Arial"/>
              </w:rPr>
            </w:pPr>
            <w:r w:rsidRPr="00990039">
              <w:rPr>
                <w:rFonts w:ascii="Arial" w:hAnsi="Arial" w:cs="Arial"/>
              </w:rPr>
              <w:t>Oui/Non</w:t>
            </w:r>
          </w:p>
        </w:tc>
      </w:tr>
      <w:tr w:rsidR="00CB0A7A" w:rsidRPr="00990039" w:rsidTr="00CB0A7A">
        <w:trPr>
          <w:trHeight w:val="20"/>
          <w:jc w:val="center"/>
        </w:trPr>
        <w:tc>
          <w:tcPr>
            <w:tcW w:w="708" w:type="dxa"/>
            <w:shd w:val="clear" w:color="auto" w:fill="auto"/>
            <w:vAlign w:val="center"/>
          </w:tcPr>
          <w:p w:rsidR="00CB0A7A" w:rsidRPr="008629F5" w:rsidRDefault="00CB0A7A" w:rsidP="00990039">
            <w:pPr>
              <w:spacing w:after="0" w:line="240" w:lineRule="auto"/>
              <w:jc w:val="center"/>
              <w:rPr>
                <w:rFonts w:ascii="Arial" w:hAnsi="Arial" w:cs="Arial"/>
                <w:bCs/>
              </w:rPr>
            </w:pPr>
            <w:r>
              <w:rPr>
                <w:rFonts w:ascii="Arial" w:hAnsi="Arial" w:cs="Arial"/>
                <w:bCs/>
              </w:rPr>
              <w:t>2.4</w:t>
            </w:r>
          </w:p>
        </w:tc>
        <w:tc>
          <w:tcPr>
            <w:tcW w:w="8501" w:type="dxa"/>
            <w:shd w:val="clear" w:color="auto" w:fill="auto"/>
            <w:vAlign w:val="center"/>
          </w:tcPr>
          <w:p w:rsidR="00CB0A7A" w:rsidRDefault="00CB0A7A" w:rsidP="00990039">
            <w:pPr>
              <w:spacing w:after="0" w:line="240" w:lineRule="auto"/>
              <w:jc w:val="both"/>
              <w:rPr>
                <w:rFonts w:ascii="Arial" w:hAnsi="Arial" w:cs="Arial"/>
                <w:bCs/>
              </w:rPr>
            </w:pPr>
            <w:r>
              <w:rPr>
                <w:rFonts w:ascii="Arial" w:hAnsi="Arial" w:cs="Arial"/>
                <w:bCs/>
              </w:rPr>
              <w:t>Respect du délai d’exécution</w:t>
            </w:r>
          </w:p>
        </w:tc>
        <w:tc>
          <w:tcPr>
            <w:tcW w:w="1018" w:type="dxa"/>
            <w:shd w:val="clear" w:color="auto" w:fill="auto"/>
            <w:vAlign w:val="center"/>
          </w:tcPr>
          <w:p w:rsidR="00CB0A7A" w:rsidRPr="00990039" w:rsidRDefault="00CB0A7A" w:rsidP="00990039">
            <w:pPr>
              <w:spacing w:after="0" w:line="240" w:lineRule="auto"/>
              <w:jc w:val="center"/>
              <w:rPr>
                <w:rFonts w:ascii="Arial" w:hAnsi="Arial" w:cs="Arial"/>
              </w:rPr>
            </w:pPr>
            <w:r w:rsidRPr="00990039">
              <w:rPr>
                <w:rFonts w:ascii="Arial" w:hAnsi="Arial" w:cs="Arial"/>
              </w:rPr>
              <w:t>Oui/Non</w:t>
            </w:r>
          </w:p>
        </w:tc>
      </w:tr>
      <w:tr w:rsidR="00CB0A7A" w:rsidRPr="00990039" w:rsidTr="00CB0A7A">
        <w:trPr>
          <w:trHeight w:val="20"/>
          <w:jc w:val="center"/>
        </w:trPr>
        <w:tc>
          <w:tcPr>
            <w:tcW w:w="708" w:type="dxa"/>
            <w:shd w:val="clear" w:color="auto" w:fill="auto"/>
            <w:vAlign w:val="center"/>
          </w:tcPr>
          <w:p w:rsidR="00CB0A7A" w:rsidRPr="008629F5" w:rsidRDefault="00CB0A7A" w:rsidP="00990039">
            <w:pPr>
              <w:spacing w:after="0" w:line="240" w:lineRule="auto"/>
              <w:jc w:val="center"/>
              <w:rPr>
                <w:rFonts w:ascii="Arial" w:hAnsi="Arial" w:cs="Arial"/>
                <w:bCs/>
              </w:rPr>
            </w:pPr>
            <w:r>
              <w:rPr>
                <w:rFonts w:ascii="Arial" w:hAnsi="Arial" w:cs="Arial"/>
                <w:bCs/>
              </w:rPr>
              <w:t>2.5</w:t>
            </w:r>
          </w:p>
        </w:tc>
        <w:tc>
          <w:tcPr>
            <w:tcW w:w="8501" w:type="dxa"/>
            <w:shd w:val="clear" w:color="auto" w:fill="auto"/>
            <w:vAlign w:val="center"/>
          </w:tcPr>
          <w:p w:rsidR="00CB0A7A" w:rsidRDefault="00CB0A7A" w:rsidP="00990039">
            <w:pPr>
              <w:spacing w:after="0" w:line="240" w:lineRule="auto"/>
              <w:jc w:val="both"/>
              <w:rPr>
                <w:rFonts w:ascii="Arial" w:hAnsi="Arial" w:cs="Arial"/>
                <w:bCs/>
              </w:rPr>
            </w:pPr>
            <w:r>
              <w:rPr>
                <w:rFonts w:ascii="Arial" w:hAnsi="Arial" w:cs="Arial"/>
                <w:bCs/>
              </w:rPr>
              <w:t>L’attestation de visite du site signée sur l’honneur</w:t>
            </w:r>
          </w:p>
        </w:tc>
        <w:tc>
          <w:tcPr>
            <w:tcW w:w="1018" w:type="dxa"/>
            <w:shd w:val="clear" w:color="auto" w:fill="auto"/>
            <w:vAlign w:val="center"/>
          </w:tcPr>
          <w:p w:rsidR="00CB0A7A" w:rsidRPr="00990039" w:rsidRDefault="00CB0A7A" w:rsidP="00990039">
            <w:pPr>
              <w:spacing w:after="0" w:line="240" w:lineRule="auto"/>
              <w:jc w:val="center"/>
              <w:rPr>
                <w:rFonts w:ascii="Arial" w:hAnsi="Arial" w:cs="Arial"/>
              </w:rPr>
            </w:pPr>
            <w:r w:rsidRPr="00990039">
              <w:rPr>
                <w:rFonts w:ascii="Arial" w:hAnsi="Arial" w:cs="Arial"/>
              </w:rPr>
              <w:t>Oui/Non</w:t>
            </w:r>
          </w:p>
        </w:tc>
      </w:tr>
      <w:tr w:rsidR="00CB0A7A" w:rsidRPr="00990039" w:rsidTr="00CB0A7A">
        <w:trPr>
          <w:trHeight w:val="20"/>
          <w:jc w:val="center"/>
        </w:trPr>
        <w:tc>
          <w:tcPr>
            <w:tcW w:w="708" w:type="dxa"/>
            <w:shd w:val="clear" w:color="auto" w:fill="auto"/>
            <w:vAlign w:val="center"/>
          </w:tcPr>
          <w:p w:rsidR="00CB0A7A" w:rsidRPr="008629F5" w:rsidRDefault="00CB0A7A" w:rsidP="00990039">
            <w:pPr>
              <w:spacing w:after="0" w:line="240" w:lineRule="auto"/>
              <w:jc w:val="center"/>
              <w:rPr>
                <w:rFonts w:ascii="Arial" w:hAnsi="Arial" w:cs="Arial"/>
                <w:bCs/>
              </w:rPr>
            </w:pPr>
            <w:r>
              <w:rPr>
                <w:rFonts w:ascii="Arial" w:hAnsi="Arial" w:cs="Arial"/>
                <w:bCs/>
              </w:rPr>
              <w:t>2.6</w:t>
            </w:r>
          </w:p>
        </w:tc>
        <w:tc>
          <w:tcPr>
            <w:tcW w:w="8501" w:type="dxa"/>
            <w:shd w:val="clear" w:color="auto" w:fill="auto"/>
            <w:vAlign w:val="center"/>
          </w:tcPr>
          <w:p w:rsidR="00CB0A7A" w:rsidRDefault="00CB0A7A" w:rsidP="00990039">
            <w:pPr>
              <w:spacing w:after="0" w:line="240" w:lineRule="auto"/>
              <w:jc w:val="both"/>
              <w:rPr>
                <w:rFonts w:ascii="Arial" w:hAnsi="Arial" w:cs="Arial"/>
                <w:bCs/>
              </w:rPr>
            </w:pPr>
            <w:r>
              <w:rPr>
                <w:rFonts w:ascii="Arial" w:hAnsi="Arial" w:cs="Arial"/>
                <w:bCs/>
              </w:rPr>
              <w:t>Le rapport de visite du site illustré par les prises de vue</w:t>
            </w:r>
          </w:p>
        </w:tc>
        <w:tc>
          <w:tcPr>
            <w:tcW w:w="1018" w:type="dxa"/>
            <w:shd w:val="clear" w:color="auto" w:fill="auto"/>
            <w:vAlign w:val="center"/>
          </w:tcPr>
          <w:p w:rsidR="00CB0A7A" w:rsidRPr="00990039" w:rsidRDefault="00CB0A7A" w:rsidP="00990039">
            <w:pPr>
              <w:spacing w:after="0" w:line="240" w:lineRule="auto"/>
              <w:jc w:val="center"/>
              <w:rPr>
                <w:rFonts w:ascii="Arial" w:hAnsi="Arial" w:cs="Arial"/>
              </w:rPr>
            </w:pPr>
            <w:r w:rsidRPr="00990039">
              <w:rPr>
                <w:rFonts w:ascii="Arial" w:hAnsi="Arial" w:cs="Arial"/>
              </w:rPr>
              <w:t>Oui/Non</w:t>
            </w:r>
          </w:p>
        </w:tc>
      </w:tr>
      <w:tr w:rsidR="00CB0A7A" w:rsidRPr="00990039" w:rsidTr="00CB0A7A">
        <w:trPr>
          <w:trHeight w:val="20"/>
          <w:jc w:val="center"/>
        </w:trPr>
        <w:tc>
          <w:tcPr>
            <w:tcW w:w="708" w:type="dxa"/>
            <w:shd w:val="clear" w:color="auto" w:fill="auto"/>
            <w:vAlign w:val="center"/>
          </w:tcPr>
          <w:p w:rsidR="00CB0A7A" w:rsidRPr="00CB0A7A" w:rsidRDefault="00CB0A7A" w:rsidP="00990039">
            <w:pPr>
              <w:spacing w:after="0" w:line="240" w:lineRule="auto"/>
              <w:jc w:val="center"/>
              <w:rPr>
                <w:rFonts w:ascii="Arial" w:hAnsi="Arial" w:cs="Arial"/>
                <w:b/>
                <w:bCs/>
              </w:rPr>
            </w:pPr>
            <w:r w:rsidRPr="00CB0A7A">
              <w:rPr>
                <w:rFonts w:ascii="Arial" w:hAnsi="Arial" w:cs="Arial"/>
                <w:b/>
                <w:bCs/>
              </w:rPr>
              <w:t>3</w:t>
            </w:r>
          </w:p>
        </w:tc>
        <w:tc>
          <w:tcPr>
            <w:tcW w:w="8501" w:type="dxa"/>
            <w:shd w:val="clear" w:color="auto" w:fill="auto"/>
            <w:vAlign w:val="center"/>
          </w:tcPr>
          <w:p w:rsidR="00CB0A7A" w:rsidRPr="00CB0A7A" w:rsidRDefault="00CB0A7A" w:rsidP="00990039">
            <w:pPr>
              <w:spacing w:after="0" w:line="240" w:lineRule="auto"/>
              <w:jc w:val="both"/>
              <w:rPr>
                <w:rFonts w:ascii="Arial" w:hAnsi="Arial" w:cs="Arial"/>
                <w:b/>
                <w:bCs/>
              </w:rPr>
            </w:pPr>
            <w:r w:rsidRPr="00CB0A7A">
              <w:rPr>
                <w:rFonts w:ascii="Arial" w:hAnsi="Arial" w:cs="Arial"/>
                <w:b/>
                <w:bCs/>
              </w:rPr>
              <w:t>Main d’œuvre locale (02 OUI)</w:t>
            </w:r>
          </w:p>
        </w:tc>
        <w:tc>
          <w:tcPr>
            <w:tcW w:w="1018" w:type="dxa"/>
            <w:shd w:val="clear" w:color="auto" w:fill="auto"/>
            <w:vAlign w:val="center"/>
          </w:tcPr>
          <w:p w:rsidR="00CB0A7A" w:rsidRPr="00990039" w:rsidRDefault="00CB0A7A" w:rsidP="00990039">
            <w:pPr>
              <w:spacing w:after="0" w:line="240" w:lineRule="auto"/>
              <w:jc w:val="center"/>
              <w:rPr>
                <w:rFonts w:ascii="Arial" w:hAnsi="Arial" w:cs="Arial"/>
              </w:rPr>
            </w:pPr>
          </w:p>
        </w:tc>
      </w:tr>
      <w:tr w:rsidR="00CB0A7A" w:rsidRPr="00990039" w:rsidTr="00CB0A7A">
        <w:trPr>
          <w:trHeight w:val="20"/>
          <w:jc w:val="center"/>
        </w:trPr>
        <w:tc>
          <w:tcPr>
            <w:tcW w:w="708" w:type="dxa"/>
            <w:shd w:val="clear" w:color="auto" w:fill="auto"/>
            <w:vAlign w:val="center"/>
          </w:tcPr>
          <w:p w:rsidR="00CB0A7A" w:rsidRDefault="00CB0A7A" w:rsidP="00990039">
            <w:pPr>
              <w:spacing w:after="0" w:line="240" w:lineRule="auto"/>
              <w:jc w:val="center"/>
              <w:rPr>
                <w:rFonts w:ascii="Arial" w:hAnsi="Arial" w:cs="Arial"/>
                <w:bCs/>
              </w:rPr>
            </w:pPr>
            <w:r>
              <w:rPr>
                <w:rFonts w:ascii="Arial" w:hAnsi="Arial" w:cs="Arial"/>
                <w:bCs/>
              </w:rPr>
              <w:t>3.1</w:t>
            </w:r>
          </w:p>
        </w:tc>
        <w:tc>
          <w:tcPr>
            <w:tcW w:w="8501" w:type="dxa"/>
            <w:shd w:val="clear" w:color="auto" w:fill="auto"/>
            <w:vAlign w:val="center"/>
          </w:tcPr>
          <w:p w:rsidR="00CB0A7A" w:rsidRDefault="00CB0A7A" w:rsidP="00990039">
            <w:pPr>
              <w:spacing w:after="0" w:line="240" w:lineRule="auto"/>
              <w:jc w:val="both"/>
              <w:rPr>
                <w:rFonts w:ascii="Arial" w:hAnsi="Arial" w:cs="Arial"/>
                <w:bCs/>
              </w:rPr>
            </w:pPr>
            <w:r>
              <w:rPr>
                <w:rFonts w:ascii="Arial" w:hAnsi="Arial" w:cs="Arial"/>
                <w:bCs/>
              </w:rPr>
              <w:t>Indication du prestataire sur le nombre d’ouvriers à recruter localement (plus de 30)</w:t>
            </w:r>
          </w:p>
        </w:tc>
        <w:tc>
          <w:tcPr>
            <w:tcW w:w="1018" w:type="dxa"/>
            <w:shd w:val="clear" w:color="auto" w:fill="auto"/>
            <w:vAlign w:val="center"/>
          </w:tcPr>
          <w:p w:rsidR="00CB0A7A" w:rsidRPr="00990039" w:rsidRDefault="00CB0A7A" w:rsidP="00990039">
            <w:pPr>
              <w:spacing w:after="0" w:line="240" w:lineRule="auto"/>
              <w:jc w:val="center"/>
              <w:rPr>
                <w:rFonts w:ascii="Arial" w:hAnsi="Arial" w:cs="Arial"/>
              </w:rPr>
            </w:pPr>
            <w:r w:rsidRPr="00990039">
              <w:rPr>
                <w:rFonts w:ascii="Arial" w:hAnsi="Arial" w:cs="Arial"/>
              </w:rPr>
              <w:t>Oui/Non</w:t>
            </w:r>
          </w:p>
        </w:tc>
      </w:tr>
      <w:tr w:rsidR="00CB0A7A" w:rsidRPr="00990039" w:rsidTr="00CB0A7A">
        <w:trPr>
          <w:trHeight w:val="20"/>
          <w:jc w:val="center"/>
        </w:trPr>
        <w:tc>
          <w:tcPr>
            <w:tcW w:w="708" w:type="dxa"/>
            <w:shd w:val="clear" w:color="auto" w:fill="auto"/>
            <w:vAlign w:val="center"/>
          </w:tcPr>
          <w:p w:rsidR="00CB0A7A" w:rsidRDefault="00CB0A7A" w:rsidP="00990039">
            <w:pPr>
              <w:spacing w:after="0" w:line="240" w:lineRule="auto"/>
              <w:jc w:val="center"/>
              <w:rPr>
                <w:rFonts w:ascii="Arial" w:hAnsi="Arial" w:cs="Arial"/>
                <w:bCs/>
              </w:rPr>
            </w:pPr>
            <w:r>
              <w:rPr>
                <w:rFonts w:ascii="Arial" w:hAnsi="Arial" w:cs="Arial"/>
                <w:bCs/>
              </w:rPr>
              <w:t>3.2</w:t>
            </w:r>
          </w:p>
        </w:tc>
        <w:tc>
          <w:tcPr>
            <w:tcW w:w="8501" w:type="dxa"/>
            <w:shd w:val="clear" w:color="auto" w:fill="auto"/>
            <w:vAlign w:val="center"/>
          </w:tcPr>
          <w:p w:rsidR="00CB0A7A" w:rsidRDefault="00CB0A7A" w:rsidP="00990039">
            <w:pPr>
              <w:spacing w:after="0" w:line="240" w:lineRule="auto"/>
              <w:jc w:val="both"/>
              <w:rPr>
                <w:rFonts w:ascii="Arial" w:hAnsi="Arial" w:cs="Arial"/>
                <w:bCs/>
              </w:rPr>
            </w:pPr>
            <w:r>
              <w:rPr>
                <w:rFonts w:ascii="Arial" w:hAnsi="Arial" w:cs="Arial"/>
                <w:bCs/>
              </w:rPr>
              <w:t>Salaire mensuel minimum pour chaque ouvrier (supérieur ou égal au double du SMIG)</w:t>
            </w:r>
          </w:p>
        </w:tc>
        <w:tc>
          <w:tcPr>
            <w:tcW w:w="1018" w:type="dxa"/>
            <w:shd w:val="clear" w:color="auto" w:fill="auto"/>
            <w:vAlign w:val="center"/>
          </w:tcPr>
          <w:p w:rsidR="00CB0A7A" w:rsidRPr="00990039" w:rsidRDefault="00CB0A7A" w:rsidP="00990039">
            <w:pPr>
              <w:spacing w:after="0" w:line="240" w:lineRule="auto"/>
              <w:jc w:val="center"/>
              <w:rPr>
                <w:rFonts w:ascii="Arial" w:hAnsi="Arial" w:cs="Arial"/>
              </w:rPr>
            </w:pPr>
            <w:r w:rsidRPr="00990039">
              <w:rPr>
                <w:rFonts w:ascii="Arial" w:hAnsi="Arial" w:cs="Arial"/>
              </w:rPr>
              <w:t>Oui/Non</w:t>
            </w:r>
          </w:p>
        </w:tc>
      </w:tr>
    </w:tbl>
    <w:p w:rsidR="00990039" w:rsidRDefault="00990039" w:rsidP="00F51289">
      <w:pPr>
        <w:widowControl w:val="0"/>
        <w:autoSpaceDE w:val="0"/>
        <w:autoSpaceDN w:val="0"/>
        <w:adjustRightInd w:val="0"/>
        <w:spacing w:after="0" w:line="360" w:lineRule="auto"/>
        <w:ind w:right="-7"/>
        <w:jc w:val="center"/>
        <w:outlineLvl w:val="0"/>
        <w:rPr>
          <w:rFonts w:ascii="Arial" w:eastAsia="Times New Roman" w:hAnsi="Arial" w:cs="Arial"/>
          <w:b/>
          <w:bCs/>
          <w:sz w:val="24"/>
          <w:szCs w:val="24"/>
        </w:rPr>
      </w:pPr>
    </w:p>
    <w:p w:rsidR="00990039" w:rsidRDefault="00CB0A7A">
      <w:pPr>
        <w:rPr>
          <w:rFonts w:ascii="Arial" w:eastAsia="Times New Roman" w:hAnsi="Arial" w:cs="Arial"/>
          <w:b/>
          <w:bCs/>
          <w:sz w:val="24"/>
          <w:szCs w:val="24"/>
        </w:rPr>
      </w:pPr>
      <w:r>
        <w:rPr>
          <w:rFonts w:ascii="Arial" w:eastAsia="Times New Roman" w:hAnsi="Arial" w:cs="Arial"/>
          <w:b/>
          <w:bCs/>
          <w:sz w:val="24"/>
          <w:szCs w:val="24"/>
        </w:rPr>
        <w:t>N.B : Au moins 08 OUI/12 pour la qualification.</w:t>
      </w:r>
      <w:bookmarkEnd w:id="412"/>
      <w:bookmarkEnd w:id="413"/>
      <w:bookmarkEnd w:id="414"/>
      <w:bookmarkEnd w:id="415"/>
      <w:bookmarkEnd w:id="416"/>
    </w:p>
    <w:sectPr w:rsidR="00990039" w:rsidSect="002D5AEB">
      <w:headerReference w:type="default" r:id="rId126"/>
      <w:pgSz w:w="11900" w:h="16820"/>
      <w:pgMar w:top="794" w:right="1134" w:bottom="794"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6DDC" w:rsidRDefault="004B6DDC" w:rsidP="003A1110">
      <w:pPr>
        <w:spacing w:after="0" w:line="240" w:lineRule="auto"/>
      </w:pPr>
      <w:r>
        <w:separator/>
      </w:r>
    </w:p>
  </w:endnote>
  <w:endnote w:type="continuationSeparator" w:id="0">
    <w:p w:rsidR="004B6DDC" w:rsidRDefault="004B6DDC" w:rsidP="003A1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Courier PS">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DE0" w:rsidRDefault="00DC2DE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5190868"/>
      <w:docPartObj>
        <w:docPartGallery w:val="Page Numbers (Bottom of Page)"/>
        <w:docPartUnique/>
      </w:docPartObj>
    </w:sdtPr>
    <w:sdtContent>
      <w:p w:rsidR="00DC2DE0" w:rsidRDefault="00DC2DE0">
        <w:pPr>
          <w:pStyle w:val="Pieddepage"/>
          <w:jc w:val="right"/>
        </w:pPr>
        <w:r>
          <w:fldChar w:fldCharType="begin"/>
        </w:r>
        <w:r>
          <w:instrText>PAGE   \* MERGEFORMAT</w:instrText>
        </w:r>
        <w:r>
          <w:fldChar w:fldCharType="separate"/>
        </w:r>
        <w:r>
          <w:rPr>
            <w:noProof/>
          </w:rPr>
          <w:t>14</w:t>
        </w:r>
        <w:r>
          <w:rPr>
            <w:noProof/>
          </w:rPr>
          <w:fldChar w:fldCharType="end"/>
        </w:r>
      </w:p>
    </w:sdtContent>
  </w:sdt>
  <w:p w:rsidR="00DC2DE0" w:rsidRDefault="00DC2DE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7459173"/>
      <w:docPartObj>
        <w:docPartGallery w:val="Page Numbers (Bottom of Page)"/>
        <w:docPartUnique/>
      </w:docPartObj>
    </w:sdtPr>
    <w:sdtContent>
      <w:p w:rsidR="00DC2DE0" w:rsidRDefault="00DC2DE0">
        <w:pPr>
          <w:pStyle w:val="Pieddepage"/>
          <w:jc w:val="right"/>
        </w:pPr>
        <w:r>
          <w:fldChar w:fldCharType="begin"/>
        </w:r>
        <w:r>
          <w:instrText>PAGE   \* MERGEFORMAT</w:instrText>
        </w:r>
        <w:r>
          <w:fldChar w:fldCharType="separate"/>
        </w:r>
        <w:r>
          <w:rPr>
            <w:noProof/>
          </w:rPr>
          <w:t>15</w:t>
        </w:r>
        <w:r>
          <w:rPr>
            <w:noProof/>
          </w:rPr>
          <w:fldChar w:fldCharType="end"/>
        </w:r>
      </w:p>
    </w:sdtContent>
  </w:sdt>
  <w:p w:rsidR="00DC2DE0" w:rsidRDefault="00DC2DE0">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DE0" w:rsidRDefault="00DC2DE0" w:rsidP="00AA440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DC2DE0" w:rsidRDefault="00DC2DE0" w:rsidP="00AA4403">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0335948"/>
      <w:docPartObj>
        <w:docPartGallery w:val="Page Numbers (Bottom of Page)"/>
        <w:docPartUnique/>
      </w:docPartObj>
    </w:sdtPr>
    <w:sdtContent>
      <w:p w:rsidR="00DC2DE0" w:rsidRDefault="00DC2DE0">
        <w:pPr>
          <w:pStyle w:val="Pieddepage"/>
          <w:jc w:val="center"/>
        </w:pPr>
        <w:r>
          <w:fldChar w:fldCharType="begin"/>
        </w:r>
        <w:r>
          <w:instrText>PAGE   \* MERGEFORMAT</w:instrText>
        </w:r>
        <w:r>
          <w:fldChar w:fldCharType="separate"/>
        </w:r>
        <w:r>
          <w:rPr>
            <w:noProof/>
          </w:rPr>
          <w:t>49</w:t>
        </w:r>
        <w:r>
          <w:rPr>
            <w:noProof/>
          </w:rPr>
          <w:fldChar w:fldCharType="end"/>
        </w:r>
      </w:p>
    </w:sdtContent>
  </w:sdt>
  <w:p w:rsidR="00DC2DE0" w:rsidRPr="008A4E72" w:rsidRDefault="00DC2DE0" w:rsidP="00AA4403">
    <w:pPr>
      <w:tabs>
        <w:tab w:val="center" w:pos="4691"/>
        <w:tab w:val="left" w:pos="7650"/>
      </w:tabs>
      <w:ind w:right="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5629645"/>
      <w:docPartObj>
        <w:docPartGallery w:val="Page Numbers (Bottom of Page)"/>
        <w:docPartUnique/>
      </w:docPartObj>
    </w:sdtPr>
    <w:sdtContent>
      <w:p w:rsidR="00DC2DE0" w:rsidRDefault="00DC2DE0">
        <w:pPr>
          <w:pStyle w:val="Pieddepage"/>
          <w:jc w:val="center"/>
        </w:pPr>
        <w:r>
          <w:fldChar w:fldCharType="begin"/>
        </w:r>
        <w:r>
          <w:instrText>PAGE   \* MERGEFORMAT</w:instrText>
        </w:r>
        <w:r>
          <w:fldChar w:fldCharType="separate"/>
        </w:r>
        <w:r>
          <w:t>2</w:t>
        </w:r>
        <w:r>
          <w:fldChar w:fldCharType="end"/>
        </w:r>
      </w:p>
    </w:sdtContent>
  </w:sdt>
  <w:p w:rsidR="00DC2DE0" w:rsidRDefault="00DC2D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6DDC" w:rsidRDefault="004B6DDC" w:rsidP="003A1110">
      <w:pPr>
        <w:spacing w:after="0" w:line="240" w:lineRule="auto"/>
      </w:pPr>
      <w:r>
        <w:separator/>
      </w:r>
    </w:p>
  </w:footnote>
  <w:footnote w:type="continuationSeparator" w:id="0">
    <w:p w:rsidR="004B6DDC" w:rsidRDefault="004B6DDC" w:rsidP="003A1110">
      <w:pPr>
        <w:spacing w:after="0" w:line="240" w:lineRule="auto"/>
      </w:pPr>
      <w:r>
        <w:continuationSeparator/>
      </w:r>
    </w:p>
  </w:footnote>
  <w:footnote w:id="1">
    <w:p w:rsidR="00DC2DE0" w:rsidRPr="008A4E72" w:rsidRDefault="00DC2DE0" w:rsidP="00B268DF">
      <w:pPr>
        <w:pStyle w:val="Notedebasdepage"/>
        <w:rPr>
          <w:sz w:val="19"/>
          <w:szCs w:val="19"/>
        </w:rPr>
      </w:pPr>
      <w:r w:rsidRPr="008A4E72">
        <w:rPr>
          <w:rStyle w:val="Appelnotedebasdep"/>
          <w:sz w:val="19"/>
          <w:szCs w:val="19"/>
        </w:rPr>
        <w:footnoteRef/>
      </w:r>
      <w:r w:rsidRPr="008A4E72">
        <w:rPr>
          <w:sz w:val="19"/>
          <w:szCs w:val="19"/>
        </w:rPr>
        <w:t xml:space="preserve"> Indiquer ci-dessus les quantités des travaux pour chaque tâche ainsi que les contraintes particulières liées au site et à leur exécution.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DE0" w:rsidRDefault="00DC2DE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DE0" w:rsidRDefault="00DC2DE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DE0" w:rsidRDefault="00DC2DE0">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DE0" w:rsidRPr="00857F48" w:rsidRDefault="00DC2DE0" w:rsidP="00AA4403">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DE0" w:rsidRPr="00857F48" w:rsidRDefault="00DC2DE0" w:rsidP="00AA4403">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DE0" w:rsidRPr="001112E1" w:rsidRDefault="00DC2DE0" w:rsidP="00AA4403">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DE0" w:rsidRPr="00FB2D51" w:rsidRDefault="00DC2DE0" w:rsidP="00AA4403">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DE0" w:rsidRPr="00ED73E3" w:rsidRDefault="00DC2DE0" w:rsidP="00AA4403">
    <w:pPr>
      <w:pStyle w:val="En-tte"/>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2EE6"/>
    <w:multiLevelType w:val="hybridMultilevel"/>
    <w:tmpl w:val="E290440A"/>
    <w:lvl w:ilvl="0" w:tplc="5582AC6E">
      <w:start w:val="1"/>
      <w:numFmt w:val="bullet"/>
      <w:lvlText w:val=""/>
      <w:lvlJc w:val="left"/>
      <w:pPr>
        <w:ind w:left="720" w:hanging="360"/>
      </w:pPr>
      <w:rPr>
        <w:rFonts w:ascii="Symbol" w:hAnsi="Symbol" w:hint="default"/>
        <w:sz w:val="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FD064A"/>
    <w:multiLevelType w:val="hybridMultilevel"/>
    <w:tmpl w:val="A2BCB822"/>
    <w:lvl w:ilvl="0" w:tplc="68F4C160">
      <w:start w:val="2"/>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EA1999"/>
    <w:multiLevelType w:val="multilevel"/>
    <w:tmpl w:val="96E41282"/>
    <w:lvl w:ilvl="0">
      <w:start w:val="40"/>
      <w:numFmt w:val="decimal"/>
      <w:lvlText w:val="%1."/>
      <w:lvlJc w:val="left"/>
      <w:pPr>
        <w:ind w:left="435" w:hanging="435"/>
      </w:pPr>
    </w:lvl>
    <w:lvl w:ilvl="1">
      <w:start w:val="2"/>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FEC0E5F"/>
    <w:multiLevelType w:val="hybridMultilevel"/>
    <w:tmpl w:val="F8BE129E"/>
    <w:lvl w:ilvl="0" w:tplc="4010F146">
      <w:start w:val="6"/>
      <w:numFmt w:val="bullet"/>
      <w:lvlText w:val="-"/>
      <w:lvlJc w:val="left"/>
      <w:pPr>
        <w:ind w:left="720" w:hanging="360"/>
      </w:pPr>
    </w:lvl>
    <w:lvl w:ilvl="1" w:tplc="9182C51E" w:tentative="1">
      <w:start w:val="1"/>
      <w:numFmt w:val="bullet"/>
      <w:lvlText w:val="o"/>
      <w:lvlJc w:val="left"/>
      <w:pPr>
        <w:ind w:left="1440" w:hanging="360"/>
      </w:pPr>
      <w:rPr>
        <w:rFonts w:ascii="Courier New" w:hAnsi="Courier New" w:cs="Courier New" w:hint="default"/>
      </w:rPr>
    </w:lvl>
    <w:lvl w:ilvl="2" w:tplc="9FE81722" w:tentative="1">
      <w:start w:val="1"/>
      <w:numFmt w:val="bullet"/>
      <w:lvlText w:val=""/>
      <w:lvlJc w:val="left"/>
      <w:pPr>
        <w:ind w:left="2160" w:hanging="360"/>
      </w:pPr>
      <w:rPr>
        <w:rFonts w:ascii="Wingdings" w:hAnsi="Wingdings" w:hint="default"/>
      </w:rPr>
    </w:lvl>
    <w:lvl w:ilvl="3" w:tplc="F37675E8" w:tentative="1">
      <w:start w:val="1"/>
      <w:numFmt w:val="bullet"/>
      <w:lvlText w:val=""/>
      <w:lvlJc w:val="left"/>
      <w:pPr>
        <w:ind w:left="2880" w:hanging="360"/>
      </w:pPr>
      <w:rPr>
        <w:rFonts w:ascii="Symbol" w:hAnsi="Symbol" w:hint="default"/>
      </w:rPr>
    </w:lvl>
    <w:lvl w:ilvl="4" w:tplc="9F82BF90" w:tentative="1">
      <w:start w:val="1"/>
      <w:numFmt w:val="bullet"/>
      <w:lvlText w:val="o"/>
      <w:lvlJc w:val="left"/>
      <w:pPr>
        <w:ind w:left="3600" w:hanging="360"/>
      </w:pPr>
      <w:rPr>
        <w:rFonts w:ascii="Courier New" w:hAnsi="Courier New" w:cs="Courier New" w:hint="default"/>
      </w:rPr>
    </w:lvl>
    <w:lvl w:ilvl="5" w:tplc="9A32EF96" w:tentative="1">
      <w:start w:val="1"/>
      <w:numFmt w:val="bullet"/>
      <w:lvlText w:val=""/>
      <w:lvlJc w:val="left"/>
      <w:pPr>
        <w:ind w:left="4320" w:hanging="360"/>
      </w:pPr>
      <w:rPr>
        <w:rFonts w:ascii="Wingdings" w:hAnsi="Wingdings" w:hint="default"/>
      </w:rPr>
    </w:lvl>
    <w:lvl w:ilvl="6" w:tplc="F32ED5C4" w:tentative="1">
      <w:start w:val="1"/>
      <w:numFmt w:val="bullet"/>
      <w:lvlText w:val=""/>
      <w:lvlJc w:val="left"/>
      <w:pPr>
        <w:ind w:left="5040" w:hanging="360"/>
      </w:pPr>
      <w:rPr>
        <w:rFonts w:ascii="Symbol" w:hAnsi="Symbol" w:hint="default"/>
      </w:rPr>
    </w:lvl>
    <w:lvl w:ilvl="7" w:tplc="721640F2" w:tentative="1">
      <w:start w:val="1"/>
      <w:numFmt w:val="bullet"/>
      <w:lvlText w:val="o"/>
      <w:lvlJc w:val="left"/>
      <w:pPr>
        <w:ind w:left="5760" w:hanging="360"/>
      </w:pPr>
      <w:rPr>
        <w:rFonts w:ascii="Courier New" w:hAnsi="Courier New" w:cs="Courier New" w:hint="default"/>
      </w:rPr>
    </w:lvl>
    <w:lvl w:ilvl="8" w:tplc="09624120" w:tentative="1">
      <w:start w:val="1"/>
      <w:numFmt w:val="bullet"/>
      <w:lvlText w:val=""/>
      <w:lvlJc w:val="left"/>
      <w:pPr>
        <w:ind w:left="6480" w:hanging="360"/>
      </w:pPr>
      <w:rPr>
        <w:rFonts w:ascii="Wingdings" w:hAnsi="Wingdings" w:hint="default"/>
      </w:rPr>
    </w:lvl>
  </w:abstractNum>
  <w:abstractNum w:abstractNumId="4" w15:restartNumberingAfterBreak="0">
    <w:nsid w:val="0FFF4B1A"/>
    <w:multiLevelType w:val="hybridMultilevel"/>
    <w:tmpl w:val="CC08D534"/>
    <w:lvl w:ilvl="0" w:tplc="0409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5" w15:restartNumberingAfterBreak="0">
    <w:nsid w:val="10F06EA8"/>
    <w:multiLevelType w:val="hybridMultilevel"/>
    <w:tmpl w:val="C51A23B8"/>
    <w:lvl w:ilvl="0" w:tplc="B1F232D6">
      <w:start w:val="1"/>
      <w:numFmt w:val="lowerLetter"/>
      <w:lvlText w:val="%1)"/>
      <w:lvlJc w:val="left"/>
      <w:pPr>
        <w:ind w:left="360" w:hanging="360"/>
      </w:pPr>
      <w:rPr>
        <w:color w:val="auto"/>
      </w:rPr>
    </w:lvl>
    <w:lvl w:ilvl="1" w:tplc="040C0019">
      <w:start w:val="1"/>
      <w:numFmt w:val="lowerLetter"/>
      <w:lvlText w:val="%2."/>
      <w:lvlJc w:val="left"/>
      <w:pPr>
        <w:ind w:left="1221" w:hanging="360"/>
      </w:pPr>
    </w:lvl>
    <w:lvl w:ilvl="2" w:tplc="040C001B">
      <w:start w:val="1"/>
      <w:numFmt w:val="lowerRoman"/>
      <w:lvlText w:val="%3."/>
      <w:lvlJc w:val="right"/>
      <w:pPr>
        <w:ind w:left="1941" w:hanging="180"/>
      </w:pPr>
    </w:lvl>
    <w:lvl w:ilvl="3" w:tplc="040C000F">
      <w:start w:val="1"/>
      <w:numFmt w:val="decimal"/>
      <w:lvlText w:val="%4."/>
      <w:lvlJc w:val="left"/>
      <w:pPr>
        <w:ind w:left="2661" w:hanging="360"/>
      </w:pPr>
    </w:lvl>
    <w:lvl w:ilvl="4" w:tplc="040C0019">
      <w:start w:val="1"/>
      <w:numFmt w:val="lowerLetter"/>
      <w:lvlText w:val="%5."/>
      <w:lvlJc w:val="left"/>
      <w:pPr>
        <w:ind w:left="3381" w:hanging="360"/>
      </w:pPr>
    </w:lvl>
    <w:lvl w:ilvl="5" w:tplc="040C001B">
      <w:start w:val="1"/>
      <w:numFmt w:val="lowerRoman"/>
      <w:lvlText w:val="%6."/>
      <w:lvlJc w:val="right"/>
      <w:pPr>
        <w:ind w:left="4101" w:hanging="180"/>
      </w:pPr>
    </w:lvl>
    <w:lvl w:ilvl="6" w:tplc="040C000F">
      <w:start w:val="1"/>
      <w:numFmt w:val="decimal"/>
      <w:lvlText w:val="%7."/>
      <w:lvlJc w:val="left"/>
      <w:pPr>
        <w:ind w:left="4821" w:hanging="360"/>
      </w:pPr>
    </w:lvl>
    <w:lvl w:ilvl="7" w:tplc="040C0019">
      <w:start w:val="1"/>
      <w:numFmt w:val="lowerLetter"/>
      <w:lvlText w:val="%8."/>
      <w:lvlJc w:val="left"/>
      <w:pPr>
        <w:ind w:left="5541" w:hanging="360"/>
      </w:pPr>
    </w:lvl>
    <w:lvl w:ilvl="8" w:tplc="040C001B">
      <w:start w:val="1"/>
      <w:numFmt w:val="lowerRoman"/>
      <w:lvlText w:val="%9."/>
      <w:lvlJc w:val="right"/>
      <w:pPr>
        <w:ind w:left="6261" w:hanging="180"/>
      </w:pPr>
    </w:lvl>
  </w:abstractNum>
  <w:abstractNum w:abstractNumId="6" w15:restartNumberingAfterBreak="0">
    <w:nsid w:val="130269E3"/>
    <w:multiLevelType w:val="hybridMultilevel"/>
    <w:tmpl w:val="8B4C8C18"/>
    <w:lvl w:ilvl="0" w:tplc="7CEA89E4">
      <w:start w:val="2"/>
      <w:numFmt w:val="bullet"/>
      <w:lvlText w:val="-"/>
      <w:lvlJc w:val="left"/>
      <w:pPr>
        <w:ind w:left="720" w:hanging="360"/>
      </w:pPr>
      <w:rPr>
        <w:rFonts w:ascii="Arial" w:eastAsia="Times New Roman" w:hAnsi="Arial" w:cs="Arial" w:hint="default"/>
        <w:b/>
        <w:color w:val="231F20"/>
        <w:w w:val="108"/>
        <w:sz w:val="24"/>
        <w:szCs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13A84116"/>
    <w:multiLevelType w:val="hybridMultilevel"/>
    <w:tmpl w:val="97D44AB2"/>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9255D0B"/>
    <w:multiLevelType w:val="hybridMultilevel"/>
    <w:tmpl w:val="7A90717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1CB61883"/>
    <w:multiLevelType w:val="hybridMultilevel"/>
    <w:tmpl w:val="DF346B82"/>
    <w:lvl w:ilvl="0" w:tplc="E8C2D85E">
      <w:start w:val="1"/>
      <w:numFmt w:val="upperRoman"/>
      <w:pStyle w:val="CCAPchapitre"/>
      <w:lvlText w:val="CHAPITRE  %1."/>
      <w:lvlJc w:val="center"/>
      <w:pPr>
        <w:ind w:left="720" w:hanging="360"/>
      </w:pPr>
      <w:rPr>
        <w:rFonts w:ascii="Times New Roman" w:hAnsi="Times New Roman" w:cs="Times New Roman" w:hint="default"/>
        <w:b/>
        <w:i w:val="0"/>
        <w:caps/>
        <w:strike w:val="0"/>
        <w:dstrike w:val="0"/>
        <w:outline w:val="0"/>
        <w:shadow w:val="0"/>
        <w:emboss w:val="0"/>
        <w:imprint w:val="0"/>
        <w:vanish w:val="0"/>
        <w:webHidden w:val="0"/>
        <w:color w:val="auto"/>
        <w:sz w:val="32"/>
        <w:u w:val="none"/>
        <w:effect w:val="none"/>
        <w:vertAlign w:val="baseline"/>
        <w:specVanish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 w15:restartNumberingAfterBreak="0">
    <w:nsid w:val="1ED759F4"/>
    <w:multiLevelType w:val="hybridMultilevel"/>
    <w:tmpl w:val="5772063C"/>
    <w:lvl w:ilvl="0" w:tplc="7CEA89E4">
      <w:start w:val="2"/>
      <w:numFmt w:val="bullet"/>
      <w:lvlText w:val="-"/>
      <w:lvlJc w:val="left"/>
      <w:pPr>
        <w:ind w:left="502" w:hanging="360"/>
      </w:pPr>
      <w:rPr>
        <w:rFonts w:ascii="Arial" w:eastAsia="Times New Roman" w:hAnsi="Arial" w:cs="Arial" w:hint="default"/>
        <w:b/>
        <w:sz w:val="24"/>
        <w:szCs w:val="24"/>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start w:val="1"/>
      <w:numFmt w:val="bullet"/>
      <w:lvlText w:val=""/>
      <w:lvlJc w:val="left"/>
      <w:pPr>
        <w:ind w:left="3164" w:hanging="360"/>
      </w:pPr>
      <w:rPr>
        <w:rFonts w:ascii="Symbol" w:hAnsi="Symbol" w:hint="default"/>
      </w:rPr>
    </w:lvl>
    <w:lvl w:ilvl="4" w:tplc="040C0003">
      <w:start w:val="1"/>
      <w:numFmt w:val="bullet"/>
      <w:lvlText w:val="o"/>
      <w:lvlJc w:val="left"/>
      <w:pPr>
        <w:ind w:left="3884" w:hanging="360"/>
      </w:pPr>
      <w:rPr>
        <w:rFonts w:ascii="Courier New" w:hAnsi="Courier New" w:cs="Courier New" w:hint="default"/>
      </w:rPr>
    </w:lvl>
    <w:lvl w:ilvl="5" w:tplc="040C0005">
      <w:start w:val="1"/>
      <w:numFmt w:val="bullet"/>
      <w:lvlText w:val=""/>
      <w:lvlJc w:val="left"/>
      <w:pPr>
        <w:ind w:left="4604" w:hanging="360"/>
      </w:pPr>
      <w:rPr>
        <w:rFonts w:ascii="Wingdings" w:hAnsi="Wingdings" w:hint="default"/>
      </w:rPr>
    </w:lvl>
    <w:lvl w:ilvl="6" w:tplc="040C0001">
      <w:start w:val="1"/>
      <w:numFmt w:val="bullet"/>
      <w:lvlText w:val=""/>
      <w:lvlJc w:val="left"/>
      <w:pPr>
        <w:ind w:left="5324" w:hanging="360"/>
      </w:pPr>
      <w:rPr>
        <w:rFonts w:ascii="Symbol" w:hAnsi="Symbol" w:hint="default"/>
      </w:rPr>
    </w:lvl>
    <w:lvl w:ilvl="7" w:tplc="040C0003">
      <w:start w:val="1"/>
      <w:numFmt w:val="bullet"/>
      <w:lvlText w:val="o"/>
      <w:lvlJc w:val="left"/>
      <w:pPr>
        <w:ind w:left="6044" w:hanging="360"/>
      </w:pPr>
      <w:rPr>
        <w:rFonts w:ascii="Courier New" w:hAnsi="Courier New" w:cs="Courier New" w:hint="default"/>
      </w:rPr>
    </w:lvl>
    <w:lvl w:ilvl="8" w:tplc="040C0005">
      <w:start w:val="1"/>
      <w:numFmt w:val="bullet"/>
      <w:lvlText w:val=""/>
      <w:lvlJc w:val="left"/>
      <w:pPr>
        <w:ind w:left="6764" w:hanging="360"/>
      </w:pPr>
      <w:rPr>
        <w:rFonts w:ascii="Wingdings" w:hAnsi="Wingdings" w:hint="default"/>
      </w:rPr>
    </w:lvl>
  </w:abstractNum>
  <w:abstractNum w:abstractNumId="11" w15:restartNumberingAfterBreak="0">
    <w:nsid w:val="22B82E9C"/>
    <w:multiLevelType w:val="hybridMultilevel"/>
    <w:tmpl w:val="ACB88F14"/>
    <w:lvl w:ilvl="0" w:tplc="7B504428">
      <w:start w:val="1"/>
      <w:numFmt w:val="lowerLetter"/>
      <w:lvlText w:val="%1)"/>
      <w:lvlJc w:val="left"/>
      <w:pPr>
        <w:tabs>
          <w:tab w:val="num" w:pos="644"/>
        </w:tabs>
        <w:ind w:left="644" w:hanging="360"/>
      </w:pPr>
      <w:rPr>
        <w:rFonts w:ascii="Times New Roman" w:eastAsia="Times New Roman" w:hAnsi="Times New Roman" w:cs="Times New Roman"/>
      </w:rPr>
    </w:lvl>
    <w:lvl w:ilvl="1" w:tplc="040C0019">
      <w:start w:val="1"/>
      <w:numFmt w:val="lowerLetter"/>
      <w:lvlText w:val="%2."/>
      <w:lvlJc w:val="left"/>
      <w:pPr>
        <w:tabs>
          <w:tab w:val="num" w:pos="1364"/>
        </w:tabs>
        <w:ind w:left="1364" w:hanging="360"/>
      </w:pPr>
    </w:lvl>
    <w:lvl w:ilvl="2" w:tplc="040C001B">
      <w:start w:val="1"/>
      <w:numFmt w:val="lowerRoman"/>
      <w:lvlText w:val="%3."/>
      <w:lvlJc w:val="right"/>
      <w:pPr>
        <w:tabs>
          <w:tab w:val="num" w:pos="2084"/>
        </w:tabs>
        <w:ind w:left="2084" w:hanging="180"/>
      </w:pPr>
    </w:lvl>
    <w:lvl w:ilvl="3" w:tplc="040C000F">
      <w:start w:val="1"/>
      <w:numFmt w:val="decimal"/>
      <w:lvlText w:val="%4."/>
      <w:lvlJc w:val="left"/>
      <w:pPr>
        <w:tabs>
          <w:tab w:val="num" w:pos="2804"/>
        </w:tabs>
        <w:ind w:left="2804" w:hanging="360"/>
      </w:pPr>
    </w:lvl>
    <w:lvl w:ilvl="4" w:tplc="040C0019">
      <w:start w:val="1"/>
      <w:numFmt w:val="lowerLetter"/>
      <w:lvlText w:val="%5."/>
      <w:lvlJc w:val="left"/>
      <w:pPr>
        <w:tabs>
          <w:tab w:val="num" w:pos="3524"/>
        </w:tabs>
        <w:ind w:left="3524" w:hanging="360"/>
      </w:pPr>
    </w:lvl>
    <w:lvl w:ilvl="5" w:tplc="040C001B">
      <w:start w:val="1"/>
      <w:numFmt w:val="lowerRoman"/>
      <w:lvlText w:val="%6."/>
      <w:lvlJc w:val="right"/>
      <w:pPr>
        <w:tabs>
          <w:tab w:val="num" w:pos="4244"/>
        </w:tabs>
        <w:ind w:left="4244" w:hanging="180"/>
      </w:pPr>
    </w:lvl>
    <w:lvl w:ilvl="6" w:tplc="040C000F">
      <w:start w:val="1"/>
      <w:numFmt w:val="decimal"/>
      <w:lvlText w:val="%7."/>
      <w:lvlJc w:val="left"/>
      <w:pPr>
        <w:tabs>
          <w:tab w:val="num" w:pos="4964"/>
        </w:tabs>
        <w:ind w:left="4964" w:hanging="360"/>
      </w:pPr>
    </w:lvl>
    <w:lvl w:ilvl="7" w:tplc="040C0019">
      <w:start w:val="1"/>
      <w:numFmt w:val="lowerLetter"/>
      <w:lvlText w:val="%8."/>
      <w:lvlJc w:val="left"/>
      <w:pPr>
        <w:tabs>
          <w:tab w:val="num" w:pos="5684"/>
        </w:tabs>
        <w:ind w:left="5684" w:hanging="360"/>
      </w:pPr>
    </w:lvl>
    <w:lvl w:ilvl="8" w:tplc="040C001B">
      <w:start w:val="1"/>
      <w:numFmt w:val="lowerRoman"/>
      <w:lvlText w:val="%9."/>
      <w:lvlJc w:val="right"/>
      <w:pPr>
        <w:tabs>
          <w:tab w:val="num" w:pos="6404"/>
        </w:tabs>
        <w:ind w:left="6404" w:hanging="180"/>
      </w:pPr>
    </w:lvl>
  </w:abstractNum>
  <w:abstractNum w:abstractNumId="12" w15:restartNumberingAfterBreak="0">
    <w:nsid w:val="26B40464"/>
    <w:multiLevelType w:val="multilevel"/>
    <w:tmpl w:val="5A9ED5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C1729DB"/>
    <w:multiLevelType w:val="multilevel"/>
    <w:tmpl w:val="5A9ED5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C642C15"/>
    <w:multiLevelType w:val="hybridMultilevel"/>
    <w:tmpl w:val="CF2206D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5" w15:restartNumberingAfterBreak="0">
    <w:nsid w:val="2D217F15"/>
    <w:multiLevelType w:val="hybridMultilevel"/>
    <w:tmpl w:val="D0FA83F0"/>
    <w:lvl w:ilvl="0" w:tplc="0CB27D06">
      <w:start w:val="1"/>
      <w:numFmt w:val="decimal"/>
      <w:pStyle w:val="Enum1"/>
      <w:lvlText w:val="%1."/>
      <w:lvlJc w:val="left"/>
      <w:pPr>
        <w:tabs>
          <w:tab w:val="num" w:pos="992"/>
        </w:tabs>
        <w:ind w:left="992" w:hanging="425"/>
      </w:pPr>
      <w:rPr>
        <w:rFonts w:cs="Times New Roman"/>
      </w:rPr>
    </w:lvl>
    <w:lvl w:ilvl="1" w:tplc="040C0001">
      <w:start w:val="1"/>
      <w:numFmt w:val="bullet"/>
      <w:lvlText w:val=""/>
      <w:lvlJc w:val="left"/>
      <w:pPr>
        <w:tabs>
          <w:tab w:val="num" w:pos="1440"/>
        </w:tabs>
        <w:ind w:left="1440" w:hanging="360"/>
      </w:pPr>
      <w:rPr>
        <w:rFonts w:ascii="Symbol" w:hAnsi="Symbol"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16" w15:restartNumberingAfterBreak="0">
    <w:nsid w:val="2D7222A5"/>
    <w:multiLevelType w:val="hybridMultilevel"/>
    <w:tmpl w:val="68B0AA90"/>
    <w:lvl w:ilvl="0" w:tplc="CC9E4608">
      <w:start w:val="1"/>
      <w:numFmt w:val="decimal"/>
      <w:pStyle w:val="ADCarticle"/>
      <w:lvlText w:val="%1."/>
      <w:lvlJc w:val="left"/>
      <w:pPr>
        <w:ind w:left="360" w:hanging="360"/>
      </w:pPr>
      <w:rPr>
        <w:b/>
        <w:bCs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7" w15:restartNumberingAfterBreak="0">
    <w:nsid w:val="2D735E40"/>
    <w:multiLevelType w:val="hybridMultilevel"/>
    <w:tmpl w:val="1BA25D5A"/>
    <w:lvl w:ilvl="0" w:tplc="F4B4241A">
      <w:start w:val="1"/>
      <w:numFmt w:val="lowerLetter"/>
      <w:lvlText w:val="%1)"/>
      <w:lvlJc w:val="left"/>
      <w:pPr>
        <w:ind w:left="720" w:hanging="360"/>
      </w:pPr>
      <w:rPr>
        <w:rFonts w:ascii="Calibri" w:eastAsia="Calibri" w:hAnsi="Calibri" w:cs="Calibri" w:hint="default"/>
        <w:color w:val="231F20"/>
        <w:spacing w:val="-2"/>
        <w:w w:val="100"/>
        <w:sz w:val="26"/>
        <w:szCs w:val="26"/>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8" w15:restartNumberingAfterBreak="0">
    <w:nsid w:val="30F2771E"/>
    <w:multiLevelType w:val="multilevel"/>
    <w:tmpl w:val="06E26396"/>
    <w:styleLink w:val="LFO198"/>
    <w:lvl w:ilvl="0">
      <w:start w:val="1"/>
      <w:numFmt w:val="decimal"/>
      <w:lvlText w:val="Pièce n°%1 :"/>
      <w:lvlJc w:val="left"/>
      <w:pPr>
        <w:ind w:left="588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44E49FD"/>
    <w:multiLevelType w:val="hybridMultilevel"/>
    <w:tmpl w:val="85A47C9C"/>
    <w:lvl w:ilvl="0" w:tplc="5582AC6E">
      <w:start w:val="1"/>
      <w:numFmt w:val="bullet"/>
      <w:lvlText w:val=""/>
      <w:lvlJc w:val="left"/>
      <w:pPr>
        <w:ind w:left="720" w:hanging="360"/>
      </w:pPr>
      <w:rPr>
        <w:rFonts w:ascii="Symbol" w:hAnsi="Symbol" w:hint="default"/>
        <w:sz w:val="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4956361"/>
    <w:multiLevelType w:val="multilevel"/>
    <w:tmpl w:val="99223EFE"/>
    <w:styleLink w:val="LFO16"/>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5732D77"/>
    <w:multiLevelType w:val="multilevel"/>
    <w:tmpl w:val="0409001D"/>
    <w:styleLink w:val="Style5"/>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70334EC"/>
    <w:multiLevelType w:val="multilevel"/>
    <w:tmpl w:val="EDD6E5AC"/>
    <w:lvl w:ilvl="0">
      <w:start w:val="1"/>
      <w:numFmt w:val="lowerLetter"/>
      <w:lvlText w:val="%1."/>
      <w:lvlJc w:val="left"/>
      <w:pPr>
        <w:ind w:left="475" w:hanging="360"/>
      </w:pPr>
    </w:lvl>
    <w:lvl w:ilvl="1">
      <w:start w:val="1"/>
      <w:numFmt w:val="lowerLetter"/>
      <w:lvlText w:val="%2."/>
      <w:lvlJc w:val="left"/>
      <w:pPr>
        <w:ind w:left="1195" w:hanging="360"/>
      </w:pPr>
    </w:lvl>
    <w:lvl w:ilvl="2">
      <w:start w:val="1"/>
      <w:numFmt w:val="lowerRoman"/>
      <w:lvlText w:val="%3."/>
      <w:lvlJc w:val="right"/>
      <w:pPr>
        <w:ind w:left="1915" w:hanging="180"/>
      </w:pPr>
    </w:lvl>
    <w:lvl w:ilvl="3">
      <w:start w:val="1"/>
      <w:numFmt w:val="decimal"/>
      <w:lvlText w:val="%4."/>
      <w:lvlJc w:val="left"/>
      <w:pPr>
        <w:ind w:left="2635" w:hanging="360"/>
      </w:pPr>
    </w:lvl>
    <w:lvl w:ilvl="4">
      <w:start w:val="1"/>
      <w:numFmt w:val="lowerLetter"/>
      <w:lvlText w:val="%5."/>
      <w:lvlJc w:val="left"/>
      <w:pPr>
        <w:ind w:left="3355" w:hanging="360"/>
      </w:pPr>
    </w:lvl>
    <w:lvl w:ilvl="5">
      <w:start w:val="1"/>
      <w:numFmt w:val="lowerRoman"/>
      <w:lvlText w:val="%6."/>
      <w:lvlJc w:val="right"/>
      <w:pPr>
        <w:ind w:left="4075" w:hanging="180"/>
      </w:pPr>
    </w:lvl>
    <w:lvl w:ilvl="6">
      <w:start w:val="1"/>
      <w:numFmt w:val="decimal"/>
      <w:lvlText w:val="%7."/>
      <w:lvlJc w:val="left"/>
      <w:pPr>
        <w:ind w:left="4795" w:hanging="360"/>
      </w:pPr>
    </w:lvl>
    <w:lvl w:ilvl="7">
      <w:start w:val="1"/>
      <w:numFmt w:val="lowerLetter"/>
      <w:lvlText w:val="%8."/>
      <w:lvlJc w:val="left"/>
      <w:pPr>
        <w:ind w:left="5515" w:hanging="360"/>
      </w:pPr>
    </w:lvl>
    <w:lvl w:ilvl="8">
      <w:start w:val="1"/>
      <w:numFmt w:val="lowerRoman"/>
      <w:lvlText w:val="%9."/>
      <w:lvlJc w:val="right"/>
      <w:pPr>
        <w:ind w:left="6235" w:hanging="180"/>
      </w:pPr>
    </w:lvl>
  </w:abstractNum>
  <w:abstractNum w:abstractNumId="23" w15:restartNumberingAfterBreak="0">
    <w:nsid w:val="3C7A5BA1"/>
    <w:multiLevelType w:val="singleLevel"/>
    <w:tmpl w:val="04090017"/>
    <w:lvl w:ilvl="0">
      <w:start w:val="1"/>
      <w:numFmt w:val="lowerLetter"/>
      <w:lvlText w:val="%1)"/>
      <w:lvlJc w:val="left"/>
      <w:pPr>
        <w:tabs>
          <w:tab w:val="num" w:pos="720"/>
        </w:tabs>
        <w:ind w:left="720" w:hanging="360"/>
      </w:pPr>
    </w:lvl>
  </w:abstractNum>
  <w:abstractNum w:abstractNumId="24" w15:restartNumberingAfterBreak="0">
    <w:nsid w:val="407C135B"/>
    <w:multiLevelType w:val="hybridMultilevel"/>
    <w:tmpl w:val="1A102978"/>
    <w:lvl w:ilvl="0" w:tplc="26B65708">
      <w:start w:val="1"/>
      <w:numFmt w:val="upperRoman"/>
      <w:pStyle w:val="MACChapitre"/>
      <w:lvlText w:val="CHAPITRE  %1."/>
      <w:lvlJc w:val="center"/>
      <w:pPr>
        <w:ind w:left="720" w:hanging="360"/>
      </w:pPr>
      <w:rPr>
        <w:rFonts w:ascii="Arial Narrow" w:hAnsi="Arial Narrow" w:hint="default"/>
        <w:b/>
        <w:i w:val="0"/>
        <w:caps/>
        <w:strike w:val="0"/>
        <w:dstrike w:val="0"/>
        <w:outline w:val="0"/>
        <w:shadow w:val="0"/>
        <w:emboss w:val="0"/>
        <w:imprint w:val="0"/>
        <w:vanish w:val="0"/>
        <w:webHidden w:val="0"/>
        <w:color w:val="auto"/>
        <w:sz w:val="32"/>
        <w:u w:val="none"/>
        <w:effect w:val="none"/>
        <w:vertAlign w:val="baseline"/>
        <w:specVanish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5" w15:restartNumberingAfterBreak="0">
    <w:nsid w:val="42EE6B21"/>
    <w:multiLevelType w:val="multilevel"/>
    <w:tmpl w:val="86025B58"/>
    <w:lvl w:ilvl="0">
      <w:start w:val="1"/>
      <w:numFmt w:val="decimal"/>
      <w:lvlText w:val="%1."/>
      <w:lvlJc w:val="left"/>
      <w:pPr>
        <w:ind w:left="720" w:hanging="360"/>
      </w:pPr>
    </w:lvl>
    <w:lvl w:ilvl="1">
      <w:start w:val="3"/>
      <w:numFmt w:val="decimal"/>
      <w:isLgl/>
      <w:lvlText w:val="%1.%2."/>
      <w:lvlJc w:val="left"/>
      <w:pPr>
        <w:ind w:left="936" w:hanging="576"/>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6" w15:restartNumberingAfterBreak="0">
    <w:nsid w:val="4332139E"/>
    <w:multiLevelType w:val="hybridMultilevel"/>
    <w:tmpl w:val="D472AB2C"/>
    <w:lvl w:ilvl="0" w:tplc="1346C2BA">
      <w:start w:val="6"/>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58A753F"/>
    <w:multiLevelType w:val="hybridMultilevel"/>
    <w:tmpl w:val="7DFEF4CC"/>
    <w:lvl w:ilvl="0" w:tplc="DEA4D6CC">
      <w:start w:val="1"/>
      <w:numFmt w:val="decimal"/>
      <w:pStyle w:val="RGAOarticles"/>
      <w:lvlText w:val="Article %1."/>
      <w:lvlJc w:val="left"/>
      <w:pPr>
        <w:ind w:left="786" w:hanging="360"/>
      </w:pPr>
      <w:rPr>
        <w:rFonts w:ascii="Times New Roman" w:hAnsi="Times New Roman" w:cs="Times New Roman" w:hint="default"/>
        <w:b/>
        <w:i w:val="0"/>
        <w:caps w:val="0"/>
        <w:strike w:val="0"/>
        <w:dstrike w:val="0"/>
        <w:outline w:val="0"/>
        <w:shadow w:val="0"/>
        <w:emboss w:val="0"/>
        <w:imprint w:val="0"/>
        <w:vanish w:val="0"/>
        <w:webHidden w:val="0"/>
        <w:sz w:val="28"/>
        <w:u w:val="none"/>
        <w:effect w:val="none"/>
        <w:vertAlign w:val="baseline"/>
        <w:specVanish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8" w15:restartNumberingAfterBreak="0">
    <w:nsid w:val="47A71861"/>
    <w:multiLevelType w:val="multilevel"/>
    <w:tmpl w:val="781AFD84"/>
    <w:lvl w:ilvl="0">
      <w:start w:val="1"/>
      <w:numFmt w:val="decimal"/>
      <w:pStyle w:val="AAOarticles"/>
      <w:lvlText w:val="%1."/>
      <w:lvlJc w:val="left"/>
      <w:pPr>
        <w:ind w:left="360" w:hanging="360"/>
      </w:pPr>
      <w:rPr>
        <w:b/>
        <w:strike w:val="0"/>
        <w:dstrike w:val="0"/>
        <w:color w:val="auto"/>
      </w:rPr>
    </w:lvl>
    <w:lvl w:ilvl="1">
      <w:start w:val="1"/>
      <w:numFmt w:val="lowerLetter"/>
      <w:lvlText w:val="%2."/>
      <w:lvlJc w:val="left"/>
      <w:pPr>
        <w:ind w:left="1547" w:hanging="360"/>
      </w:pPr>
    </w:lvl>
    <w:lvl w:ilvl="2">
      <w:start w:val="1"/>
      <w:numFmt w:val="lowerRoman"/>
      <w:lvlText w:val="%3."/>
      <w:lvlJc w:val="right"/>
      <w:pPr>
        <w:ind w:left="2267" w:hanging="180"/>
      </w:pPr>
    </w:lvl>
    <w:lvl w:ilvl="3">
      <w:start w:val="1"/>
      <w:numFmt w:val="decimal"/>
      <w:lvlText w:val="%4."/>
      <w:lvlJc w:val="left"/>
      <w:pPr>
        <w:ind w:left="2987" w:hanging="360"/>
      </w:pPr>
    </w:lvl>
    <w:lvl w:ilvl="4">
      <w:start w:val="1"/>
      <w:numFmt w:val="lowerLetter"/>
      <w:lvlText w:val="%5."/>
      <w:lvlJc w:val="left"/>
      <w:pPr>
        <w:ind w:left="3707" w:hanging="360"/>
      </w:pPr>
    </w:lvl>
    <w:lvl w:ilvl="5">
      <w:start w:val="1"/>
      <w:numFmt w:val="lowerRoman"/>
      <w:lvlText w:val="%6."/>
      <w:lvlJc w:val="right"/>
      <w:pPr>
        <w:ind w:left="4427" w:hanging="180"/>
      </w:pPr>
    </w:lvl>
    <w:lvl w:ilvl="6">
      <w:start w:val="1"/>
      <w:numFmt w:val="decimal"/>
      <w:lvlText w:val="%7."/>
      <w:lvlJc w:val="left"/>
      <w:pPr>
        <w:ind w:left="5147" w:hanging="360"/>
      </w:pPr>
    </w:lvl>
    <w:lvl w:ilvl="7">
      <w:start w:val="1"/>
      <w:numFmt w:val="lowerLetter"/>
      <w:lvlText w:val="%8."/>
      <w:lvlJc w:val="left"/>
      <w:pPr>
        <w:ind w:left="5867" w:hanging="360"/>
      </w:pPr>
    </w:lvl>
    <w:lvl w:ilvl="8">
      <w:start w:val="1"/>
      <w:numFmt w:val="lowerRoman"/>
      <w:lvlText w:val="%9."/>
      <w:lvlJc w:val="right"/>
      <w:pPr>
        <w:ind w:left="6587" w:hanging="180"/>
      </w:pPr>
    </w:lvl>
  </w:abstractNum>
  <w:abstractNum w:abstractNumId="29" w15:restartNumberingAfterBreak="0">
    <w:nsid w:val="499B0F15"/>
    <w:multiLevelType w:val="hybridMultilevel"/>
    <w:tmpl w:val="794A9480"/>
    <w:lvl w:ilvl="0" w:tplc="5582AC6E">
      <w:start w:val="1"/>
      <w:numFmt w:val="bullet"/>
      <w:lvlText w:val=""/>
      <w:lvlJc w:val="left"/>
      <w:pPr>
        <w:ind w:left="720" w:hanging="360"/>
      </w:pPr>
      <w:rPr>
        <w:rFonts w:ascii="Symbol" w:hAnsi="Symbol" w:hint="default"/>
        <w:sz w:val="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B52528C"/>
    <w:multiLevelType w:val="hybridMultilevel"/>
    <w:tmpl w:val="393E6F76"/>
    <w:lvl w:ilvl="0" w:tplc="8104FCD6">
      <w:start w:val="1"/>
      <w:numFmt w:val="upperRoman"/>
      <w:lvlText w:val="%1."/>
      <w:lvlJc w:val="left"/>
      <w:pPr>
        <w:ind w:left="1176" w:hanging="720"/>
      </w:pPr>
      <w:rPr>
        <w:rFonts w:hint="default"/>
      </w:rPr>
    </w:lvl>
    <w:lvl w:ilvl="1" w:tplc="040C0019" w:tentative="1">
      <w:start w:val="1"/>
      <w:numFmt w:val="lowerLetter"/>
      <w:lvlText w:val="%2."/>
      <w:lvlJc w:val="left"/>
      <w:pPr>
        <w:ind w:left="1536" w:hanging="360"/>
      </w:pPr>
    </w:lvl>
    <w:lvl w:ilvl="2" w:tplc="040C001B" w:tentative="1">
      <w:start w:val="1"/>
      <w:numFmt w:val="lowerRoman"/>
      <w:lvlText w:val="%3."/>
      <w:lvlJc w:val="right"/>
      <w:pPr>
        <w:ind w:left="2256" w:hanging="180"/>
      </w:pPr>
    </w:lvl>
    <w:lvl w:ilvl="3" w:tplc="040C000F" w:tentative="1">
      <w:start w:val="1"/>
      <w:numFmt w:val="decimal"/>
      <w:lvlText w:val="%4."/>
      <w:lvlJc w:val="left"/>
      <w:pPr>
        <w:ind w:left="2976" w:hanging="360"/>
      </w:pPr>
    </w:lvl>
    <w:lvl w:ilvl="4" w:tplc="040C0019" w:tentative="1">
      <w:start w:val="1"/>
      <w:numFmt w:val="lowerLetter"/>
      <w:lvlText w:val="%5."/>
      <w:lvlJc w:val="left"/>
      <w:pPr>
        <w:ind w:left="3696" w:hanging="360"/>
      </w:pPr>
    </w:lvl>
    <w:lvl w:ilvl="5" w:tplc="040C001B" w:tentative="1">
      <w:start w:val="1"/>
      <w:numFmt w:val="lowerRoman"/>
      <w:lvlText w:val="%6."/>
      <w:lvlJc w:val="right"/>
      <w:pPr>
        <w:ind w:left="4416" w:hanging="180"/>
      </w:pPr>
    </w:lvl>
    <w:lvl w:ilvl="6" w:tplc="040C000F" w:tentative="1">
      <w:start w:val="1"/>
      <w:numFmt w:val="decimal"/>
      <w:lvlText w:val="%7."/>
      <w:lvlJc w:val="left"/>
      <w:pPr>
        <w:ind w:left="5136" w:hanging="360"/>
      </w:pPr>
    </w:lvl>
    <w:lvl w:ilvl="7" w:tplc="040C0019" w:tentative="1">
      <w:start w:val="1"/>
      <w:numFmt w:val="lowerLetter"/>
      <w:lvlText w:val="%8."/>
      <w:lvlJc w:val="left"/>
      <w:pPr>
        <w:ind w:left="5856" w:hanging="360"/>
      </w:pPr>
    </w:lvl>
    <w:lvl w:ilvl="8" w:tplc="040C001B" w:tentative="1">
      <w:start w:val="1"/>
      <w:numFmt w:val="lowerRoman"/>
      <w:lvlText w:val="%9."/>
      <w:lvlJc w:val="right"/>
      <w:pPr>
        <w:ind w:left="6576" w:hanging="180"/>
      </w:pPr>
    </w:lvl>
  </w:abstractNum>
  <w:abstractNum w:abstractNumId="31" w15:restartNumberingAfterBreak="0">
    <w:nsid w:val="4D533A6B"/>
    <w:multiLevelType w:val="hybridMultilevel"/>
    <w:tmpl w:val="B75846C0"/>
    <w:lvl w:ilvl="0" w:tplc="F4B4241A">
      <w:start w:val="1"/>
      <w:numFmt w:val="lowerLetter"/>
      <w:lvlText w:val="%1)"/>
      <w:lvlJc w:val="left"/>
      <w:pPr>
        <w:ind w:left="786" w:hanging="360"/>
      </w:pPr>
      <w:rPr>
        <w:rFonts w:ascii="Calibri" w:eastAsia="Calibri" w:hAnsi="Calibri" w:cs="Calibri" w:hint="default"/>
        <w:color w:val="231F20"/>
        <w:spacing w:val="-2"/>
        <w:w w:val="100"/>
        <w:sz w:val="26"/>
        <w:szCs w:val="26"/>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2" w15:restartNumberingAfterBreak="0">
    <w:nsid w:val="4ECF25C8"/>
    <w:multiLevelType w:val="hybridMultilevel"/>
    <w:tmpl w:val="024EE8A6"/>
    <w:lvl w:ilvl="0" w:tplc="C8A282D0">
      <w:start w:val="1"/>
      <w:numFmt w:val="decimal"/>
      <w:pStyle w:val="RCarticle"/>
      <w:lvlText w:val="Article %1."/>
      <w:lvlJc w:val="left"/>
      <w:pPr>
        <w:ind w:left="720" w:hanging="360"/>
      </w:pPr>
      <w:rPr>
        <w:rFonts w:ascii="Arial Narrow" w:hAnsi="Arial Narrow" w:hint="default"/>
        <w:b/>
        <w:i w:val="0"/>
        <w:caps w:val="0"/>
        <w:strike w:val="0"/>
        <w:dstrike w:val="0"/>
        <w:outline w:val="0"/>
        <w:shadow w:val="0"/>
        <w:emboss w:val="0"/>
        <w:imprint w:val="0"/>
        <w:vanish w:val="0"/>
        <w:webHidden w:val="0"/>
        <w:sz w:val="28"/>
        <w:u w:val="none"/>
        <w:effect w:val="none"/>
        <w:vertAlign w:val="baseline"/>
        <w:specVanish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3" w15:restartNumberingAfterBreak="0">
    <w:nsid w:val="4F0D6AC6"/>
    <w:multiLevelType w:val="hybridMultilevel"/>
    <w:tmpl w:val="9C920816"/>
    <w:lvl w:ilvl="0" w:tplc="167603A8">
      <w:start w:val="1"/>
      <w:numFmt w:val="lowerLetter"/>
      <w:lvlText w:val="%1)"/>
      <w:lvlJc w:val="left"/>
      <w:pPr>
        <w:ind w:left="502" w:hanging="360"/>
      </w:pPr>
      <w:rPr>
        <w:sz w:val="24"/>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4" w15:restartNumberingAfterBreak="0">
    <w:nsid w:val="4F135A10"/>
    <w:multiLevelType w:val="hybridMultilevel"/>
    <w:tmpl w:val="C86EE1E4"/>
    <w:lvl w:ilvl="0" w:tplc="881AB8DA">
      <w:start w:val="1"/>
      <w:numFmt w:val="upperLetter"/>
      <w:pStyle w:val="RGAOpartie"/>
      <w:lvlText w:val="%1."/>
      <w:lvlJc w:val="left"/>
      <w:pPr>
        <w:ind w:left="2204" w:hanging="360"/>
      </w:pPr>
      <w:rPr>
        <w:rFonts w:ascii="Times New Roman" w:hAnsi="Times New Roman" w:cs="Times New Roman"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5" w15:restartNumberingAfterBreak="0">
    <w:nsid w:val="517371B3"/>
    <w:multiLevelType w:val="hybridMultilevel"/>
    <w:tmpl w:val="8A44F97E"/>
    <w:lvl w:ilvl="0" w:tplc="080E50EA">
      <w:start w:val="1"/>
      <w:numFmt w:val="decimal"/>
      <w:lvlText w:val="%1."/>
      <w:lvlJc w:val="left"/>
      <w:pPr>
        <w:ind w:left="502" w:hanging="360"/>
      </w:pPr>
      <w:rPr>
        <w:color w:val="auto"/>
      </w:rPr>
    </w:lvl>
    <w:lvl w:ilvl="1" w:tplc="040C0019">
      <w:start w:val="1"/>
      <w:numFmt w:val="lowerLetter"/>
      <w:lvlText w:val="%2."/>
      <w:lvlJc w:val="left"/>
      <w:pPr>
        <w:ind w:left="1222" w:hanging="360"/>
      </w:pPr>
    </w:lvl>
    <w:lvl w:ilvl="2" w:tplc="040C001B">
      <w:start w:val="1"/>
      <w:numFmt w:val="lowerRoman"/>
      <w:lvlText w:val="%3."/>
      <w:lvlJc w:val="right"/>
      <w:pPr>
        <w:ind w:left="1942" w:hanging="180"/>
      </w:pPr>
    </w:lvl>
    <w:lvl w:ilvl="3" w:tplc="040C000F">
      <w:start w:val="1"/>
      <w:numFmt w:val="decimal"/>
      <w:lvlText w:val="%4."/>
      <w:lvlJc w:val="left"/>
      <w:pPr>
        <w:ind w:left="2662" w:hanging="360"/>
      </w:pPr>
    </w:lvl>
    <w:lvl w:ilvl="4" w:tplc="040C0019">
      <w:start w:val="1"/>
      <w:numFmt w:val="lowerLetter"/>
      <w:lvlText w:val="%5."/>
      <w:lvlJc w:val="left"/>
      <w:pPr>
        <w:ind w:left="3382" w:hanging="360"/>
      </w:pPr>
    </w:lvl>
    <w:lvl w:ilvl="5" w:tplc="040C001B">
      <w:start w:val="1"/>
      <w:numFmt w:val="lowerRoman"/>
      <w:lvlText w:val="%6."/>
      <w:lvlJc w:val="right"/>
      <w:pPr>
        <w:ind w:left="4102" w:hanging="180"/>
      </w:pPr>
    </w:lvl>
    <w:lvl w:ilvl="6" w:tplc="040C000F">
      <w:start w:val="1"/>
      <w:numFmt w:val="decimal"/>
      <w:lvlText w:val="%7."/>
      <w:lvlJc w:val="left"/>
      <w:pPr>
        <w:ind w:left="4822" w:hanging="360"/>
      </w:pPr>
    </w:lvl>
    <w:lvl w:ilvl="7" w:tplc="040C0019">
      <w:start w:val="1"/>
      <w:numFmt w:val="lowerLetter"/>
      <w:lvlText w:val="%8."/>
      <w:lvlJc w:val="left"/>
      <w:pPr>
        <w:ind w:left="5542" w:hanging="360"/>
      </w:pPr>
    </w:lvl>
    <w:lvl w:ilvl="8" w:tplc="040C001B">
      <w:start w:val="1"/>
      <w:numFmt w:val="lowerRoman"/>
      <w:lvlText w:val="%9."/>
      <w:lvlJc w:val="right"/>
      <w:pPr>
        <w:ind w:left="6262" w:hanging="180"/>
      </w:pPr>
    </w:lvl>
  </w:abstractNum>
  <w:abstractNum w:abstractNumId="36" w15:restartNumberingAfterBreak="0">
    <w:nsid w:val="53D273AF"/>
    <w:multiLevelType w:val="multilevel"/>
    <w:tmpl w:val="9B9E6B8E"/>
    <w:lvl w:ilvl="0">
      <w:start w:val="1"/>
      <w:numFmt w:val="upperLetter"/>
      <w:lvlText w:val="%1."/>
      <w:lvlJc w:val="left"/>
      <w:pPr>
        <w:ind w:left="467" w:hanging="360"/>
      </w:pPr>
      <w:rPr>
        <w:b/>
      </w:rPr>
    </w:lvl>
    <w:lvl w:ilvl="1">
      <w:start w:val="1"/>
      <w:numFmt w:val="lowerLetter"/>
      <w:lvlText w:val="%2."/>
      <w:lvlJc w:val="left"/>
      <w:pPr>
        <w:ind w:left="1187" w:hanging="360"/>
      </w:pPr>
    </w:lvl>
    <w:lvl w:ilvl="2">
      <w:start w:val="1"/>
      <w:numFmt w:val="lowerRoman"/>
      <w:lvlText w:val="%3."/>
      <w:lvlJc w:val="right"/>
      <w:pPr>
        <w:ind w:left="1907" w:hanging="180"/>
      </w:pPr>
    </w:lvl>
    <w:lvl w:ilvl="3">
      <w:start w:val="1"/>
      <w:numFmt w:val="decimal"/>
      <w:lvlText w:val="%4."/>
      <w:lvlJc w:val="left"/>
      <w:pPr>
        <w:ind w:left="2627" w:hanging="360"/>
      </w:pPr>
    </w:lvl>
    <w:lvl w:ilvl="4">
      <w:start w:val="1"/>
      <w:numFmt w:val="lowerLetter"/>
      <w:lvlText w:val="%5."/>
      <w:lvlJc w:val="left"/>
      <w:pPr>
        <w:ind w:left="3347" w:hanging="360"/>
      </w:pPr>
    </w:lvl>
    <w:lvl w:ilvl="5">
      <w:start w:val="1"/>
      <w:numFmt w:val="lowerRoman"/>
      <w:lvlText w:val="%6."/>
      <w:lvlJc w:val="right"/>
      <w:pPr>
        <w:ind w:left="4067" w:hanging="180"/>
      </w:pPr>
    </w:lvl>
    <w:lvl w:ilvl="6">
      <w:start w:val="1"/>
      <w:numFmt w:val="decimal"/>
      <w:lvlText w:val="%7."/>
      <w:lvlJc w:val="left"/>
      <w:pPr>
        <w:ind w:left="4787" w:hanging="360"/>
      </w:pPr>
    </w:lvl>
    <w:lvl w:ilvl="7">
      <w:start w:val="1"/>
      <w:numFmt w:val="lowerLetter"/>
      <w:lvlText w:val="%8."/>
      <w:lvlJc w:val="left"/>
      <w:pPr>
        <w:ind w:left="5507" w:hanging="360"/>
      </w:pPr>
    </w:lvl>
    <w:lvl w:ilvl="8">
      <w:start w:val="1"/>
      <w:numFmt w:val="lowerRoman"/>
      <w:lvlText w:val="%9."/>
      <w:lvlJc w:val="right"/>
      <w:pPr>
        <w:ind w:left="6227" w:hanging="180"/>
      </w:pPr>
    </w:lvl>
  </w:abstractNum>
  <w:abstractNum w:abstractNumId="37" w15:restartNumberingAfterBreak="0">
    <w:nsid w:val="54173AD5"/>
    <w:multiLevelType w:val="multilevel"/>
    <w:tmpl w:val="767E2EBA"/>
    <w:lvl w:ilvl="0">
      <w:start w:val="33"/>
      <w:numFmt w:val="decimal"/>
      <w:lvlText w:val="%1"/>
      <w:lvlJc w:val="left"/>
      <w:pPr>
        <w:ind w:left="465" w:hanging="465"/>
      </w:pPr>
    </w:lvl>
    <w:lvl w:ilvl="1">
      <w:start w:val="2"/>
      <w:numFmt w:val="decimal"/>
      <w:lvlText w:val="%1.%2"/>
      <w:lvlJc w:val="left"/>
      <w:pPr>
        <w:ind w:left="1192" w:hanging="465"/>
      </w:pPr>
    </w:lvl>
    <w:lvl w:ilvl="2">
      <w:start w:val="1"/>
      <w:numFmt w:val="decimal"/>
      <w:lvlText w:val="%1.%2.%3"/>
      <w:lvlJc w:val="left"/>
      <w:pPr>
        <w:ind w:left="2174" w:hanging="720"/>
      </w:pPr>
    </w:lvl>
    <w:lvl w:ilvl="3">
      <w:start w:val="1"/>
      <w:numFmt w:val="decimal"/>
      <w:lvlText w:val="%1.%2.%3.%4"/>
      <w:lvlJc w:val="left"/>
      <w:pPr>
        <w:ind w:left="3261" w:hanging="1080"/>
      </w:pPr>
    </w:lvl>
    <w:lvl w:ilvl="4">
      <w:start w:val="1"/>
      <w:numFmt w:val="decimal"/>
      <w:lvlText w:val="%1.%2.%3.%4.%5"/>
      <w:lvlJc w:val="left"/>
      <w:pPr>
        <w:ind w:left="3988" w:hanging="1080"/>
      </w:pPr>
    </w:lvl>
    <w:lvl w:ilvl="5">
      <w:start w:val="1"/>
      <w:numFmt w:val="decimal"/>
      <w:lvlText w:val="%1.%2.%3.%4.%5.%6"/>
      <w:lvlJc w:val="left"/>
      <w:pPr>
        <w:ind w:left="5075" w:hanging="1440"/>
      </w:pPr>
    </w:lvl>
    <w:lvl w:ilvl="6">
      <w:start w:val="1"/>
      <w:numFmt w:val="decimal"/>
      <w:lvlText w:val="%1.%2.%3.%4.%5.%6.%7"/>
      <w:lvlJc w:val="left"/>
      <w:pPr>
        <w:ind w:left="5802" w:hanging="1440"/>
      </w:pPr>
    </w:lvl>
    <w:lvl w:ilvl="7">
      <w:start w:val="1"/>
      <w:numFmt w:val="decimal"/>
      <w:lvlText w:val="%1.%2.%3.%4.%5.%6.%7.%8"/>
      <w:lvlJc w:val="left"/>
      <w:pPr>
        <w:ind w:left="6889" w:hanging="1800"/>
      </w:pPr>
    </w:lvl>
    <w:lvl w:ilvl="8">
      <w:start w:val="1"/>
      <w:numFmt w:val="decimal"/>
      <w:lvlText w:val="%1.%2.%3.%4.%5.%6.%7.%8.%9"/>
      <w:lvlJc w:val="left"/>
      <w:pPr>
        <w:ind w:left="7616" w:hanging="1800"/>
      </w:pPr>
    </w:lvl>
  </w:abstractNum>
  <w:abstractNum w:abstractNumId="38" w15:restartNumberingAfterBreak="0">
    <w:nsid w:val="5507287F"/>
    <w:multiLevelType w:val="multilevel"/>
    <w:tmpl w:val="E96EC576"/>
    <w:styleLink w:val="LFO194"/>
    <w:lvl w:ilvl="0">
      <w:start w:val="1"/>
      <w:numFmt w:val="decimal"/>
      <w:pStyle w:val="TitrePieceDAO"/>
      <w:lvlText w:val="Pièce n°%1 :"/>
      <w:lvlJc w:val="left"/>
      <w:pPr>
        <w:ind w:left="7874" w:hanging="360"/>
      </w:pPr>
    </w:lvl>
    <w:lvl w:ilvl="1">
      <w:start w:val="1"/>
      <w:numFmt w:val="lowerLetter"/>
      <w:lvlText w:val="%2."/>
      <w:lvlJc w:val="left"/>
      <w:pPr>
        <w:ind w:left="1932" w:hanging="360"/>
      </w:pPr>
    </w:lvl>
    <w:lvl w:ilvl="2">
      <w:start w:val="1"/>
      <w:numFmt w:val="lowerRoman"/>
      <w:lvlText w:val="%3."/>
      <w:lvlJc w:val="right"/>
      <w:pPr>
        <w:ind w:left="1098" w:hanging="180"/>
      </w:pPr>
    </w:lvl>
    <w:lvl w:ilvl="3">
      <w:start w:val="1"/>
      <w:numFmt w:val="decimal"/>
      <w:lvlText w:val="%4."/>
      <w:lvlJc w:val="left"/>
      <w:pPr>
        <w:ind w:left="3372" w:hanging="360"/>
      </w:pPr>
    </w:lvl>
    <w:lvl w:ilvl="4">
      <w:start w:val="1"/>
      <w:numFmt w:val="lowerLetter"/>
      <w:lvlText w:val="%5."/>
      <w:lvlJc w:val="left"/>
      <w:pPr>
        <w:ind w:left="4092" w:hanging="360"/>
      </w:pPr>
    </w:lvl>
    <w:lvl w:ilvl="5">
      <w:start w:val="1"/>
      <w:numFmt w:val="lowerRoman"/>
      <w:lvlText w:val="%6."/>
      <w:lvlJc w:val="right"/>
      <w:pPr>
        <w:ind w:left="4812" w:hanging="180"/>
      </w:pPr>
    </w:lvl>
    <w:lvl w:ilvl="6">
      <w:start w:val="1"/>
      <w:numFmt w:val="decimal"/>
      <w:lvlText w:val="%7."/>
      <w:lvlJc w:val="left"/>
      <w:pPr>
        <w:ind w:left="5532" w:hanging="360"/>
      </w:pPr>
    </w:lvl>
    <w:lvl w:ilvl="7">
      <w:start w:val="1"/>
      <w:numFmt w:val="lowerLetter"/>
      <w:lvlText w:val="%8."/>
      <w:lvlJc w:val="left"/>
      <w:pPr>
        <w:ind w:left="6252" w:hanging="360"/>
      </w:pPr>
    </w:lvl>
    <w:lvl w:ilvl="8">
      <w:start w:val="1"/>
      <w:numFmt w:val="lowerRoman"/>
      <w:lvlText w:val="%9."/>
      <w:lvlJc w:val="right"/>
      <w:pPr>
        <w:ind w:left="6972" w:hanging="180"/>
      </w:pPr>
    </w:lvl>
  </w:abstractNum>
  <w:abstractNum w:abstractNumId="39" w15:restartNumberingAfterBreak="0">
    <w:nsid w:val="58160822"/>
    <w:multiLevelType w:val="hybridMultilevel"/>
    <w:tmpl w:val="D6424836"/>
    <w:lvl w:ilvl="0" w:tplc="040C0019">
      <w:start w:val="1"/>
      <w:numFmt w:val="lowerLetter"/>
      <w:lvlText w:val="%1."/>
      <w:lvlJc w:val="left"/>
      <w:pPr>
        <w:ind w:left="290" w:hanging="171"/>
      </w:pPr>
      <w:rPr>
        <w:color w:val="231F20"/>
        <w:spacing w:val="-2"/>
        <w:w w:val="100"/>
        <w:sz w:val="26"/>
        <w:szCs w:val="26"/>
      </w:rPr>
    </w:lvl>
    <w:lvl w:ilvl="1" w:tplc="C7886020">
      <w:numFmt w:val="bullet"/>
      <w:lvlText w:val="•"/>
      <w:lvlJc w:val="left"/>
      <w:pPr>
        <w:ind w:left="752" w:hanging="171"/>
      </w:pPr>
    </w:lvl>
    <w:lvl w:ilvl="2" w:tplc="0F14D3A0">
      <w:numFmt w:val="bullet"/>
      <w:lvlText w:val="•"/>
      <w:lvlJc w:val="left"/>
      <w:pPr>
        <w:ind w:left="1205" w:hanging="171"/>
      </w:pPr>
    </w:lvl>
    <w:lvl w:ilvl="3" w:tplc="2C868898">
      <w:numFmt w:val="bullet"/>
      <w:lvlText w:val="•"/>
      <w:lvlJc w:val="left"/>
      <w:pPr>
        <w:ind w:left="1658" w:hanging="171"/>
      </w:pPr>
    </w:lvl>
    <w:lvl w:ilvl="4" w:tplc="CC2664F4">
      <w:numFmt w:val="bullet"/>
      <w:lvlText w:val="•"/>
      <w:lvlJc w:val="left"/>
      <w:pPr>
        <w:ind w:left="2111" w:hanging="171"/>
      </w:pPr>
    </w:lvl>
    <w:lvl w:ilvl="5" w:tplc="7AF8E2DA">
      <w:numFmt w:val="bullet"/>
      <w:lvlText w:val="•"/>
      <w:lvlJc w:val="left"/>
      <w:pPr>
        <w:ind w:left="2564" w:hanging="171"/>
      </w:pPr>
    </w:lvl>
    <w:lvl w:ilvl="6" w:tplc="72E4FE9A">
      <w:numFmt w:val="bullet"/>
      <w:lvlText w:val="•"/>
      <w:lvlJc w:val="left"/>
      <w:pPr>
        <w:ind w:left="3016" w:hanging="171"/>
      </w:pPr>
    </w:lvl>
    <w:lvl w:ilvl="7" w:tplc="194CEB7C">
      <w:numFmt w:val="bullet"/>
      <w:lvlText w:val="•"/>
      <w:lvlJc w:val="left"/>
      <w:pPr>
        <w:ind w:left="3469" w:hanging="171"/>
      </w:pPr>
    </w:lvl>
    <w:lvl w:ilvl="8" w:tplc="A3C8A7A8">
      <w:numFmt w:val="bullet"/>
      <w:lvlText w:val="•"/>
      <w:lvlJc w:val="left"/>
      <w:pPr>
        <w:ind w:left="3922" w:hanging="171"/>
      </w:pPr>
    </w:lvl>
  </w:abstractNum>
  <w:abstractNum w:abstractNumId="40" w15:restartNumberingAfterBreak="0">
    <w:nsid w:val="587248C2"/>
    <w:multiLevelType w:val="hybridMultilevel"/>
    <w:tmpl w:val="F342BC00"/>
    <w:lvl w:ilvl="0" w:tplc="065A1754">
      <w:start w:val="2"/>
      <w:numFmt w:val="bullet"/>
      <w:lvlText w:val="-"/>
      <w:lvlJc w:val="left"/>
      <w:pPr>
        <w:ind w:left="1080" w:hanging="360"/>
      </w:pPr>
      <w:rPr>
        <w:rFonts w:ascii="Arial" w:eastAsia="Times New Roman" w:hAnsi="Arial" w:cs="Arial" w:hint="default"/>
        <w:b/>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41" w15:restartNumberingAfterBreak="0">
    <w:nsid w:val="60F4341E"/>
    <w:multiLevelType w:val="hybridMultilevel"/>
    <w:tmpl w:val="FF169A6C"/>
    <w:lvl w:ilvl="0" w:tplc="040C0017">
      <w:start w:val="1"/>
      <w:numFmt w:val="lowerLetter"/>
      <w:lvlText w:val="%1)"/>
      <w:lvlJc w:val="left"/>
      <w:pPr>
        <w:ind w:left="502" w:hanging="360"/>
      </w:pPr>
    </w:lvl>
    <w:lvl w:ilvl="1" w:tplc="040C0019">
      <w:start w:val="1"/>
      <w:numFmt w:val="lowerLetter"/>
      <w:lvlText w:val="%2."/>
      <w:lvlJc w:val="left"/>
      <w:pPr>
        <w:ind w:left="1222" w:hanging="360"/>
      </w:pPr>
    </w:lvl>
    <w:lvl w:ilvl="2" w:tplc="040C001B">
      <w:start w:val="1"/>
      <w:numFmt w:val="lowerRoman"/>
      <w:lvlText w:val="%3."/>
      <w:lvlJc w:val="right"/>
      <w:pPr>
        <w:ind w:left="1942" w:hanging="180"/>
      </w:pPr>
    </w:lvl>
    <w:lvl w:ilvl="3" w:tplc="040C000F">
      <w:start w:val="1"/>
      <w:numFmt w:val="decimal"/>
      <w:lvlText w:val="%4."/>
      <w:lvlJc w:val="left"/>
      <w:pPr>
        <w:ind w:left="2662" w:hanging="360"/>
      </w:pPr>
    </w:lvl>
    <w:lvl w:ilvl="4" w:tplc="040C0019">
      <w:start w:val="1"/>
      <w:numFmt w:val="lowerLetter"/>
      <w:lvlText w:val="%5."/>
      <w:lvlJc w:val="left"/>
      <w:pPr>
        <w:ind w:left="3382" w:hanging="360"/>
      </w:pPr>
    </w:lvl>
    <w:lvl w:ilvl="5" w:tplc="040C001B">
      <w:start w:val="1"/>
      <w:numFmt w:val="lowerRoman"/>
      <w:lvlText w:val="%6."/>
      <w:lvlJc w:val="right"/>
      <w:pPr>
        <w:ind w:left="4102" w:hanging="180"/>
      </w:pPr>
    </w:lvl>
    <w:lvl w:ilvl="6" w:tplc="040C000F">
      <w:start w:val="1"/>
      <w:numFmt w:val="decimal"/>
      <w:lvlText w:val="%7."/>
      <w:lvlJc w:val="left"/>
      <w:pPr>
        <w:ind w:left="4822" w:hanging="360"/>
      </w:pPr>
    </w:lvl>
    <w:lvl w:ilvl="7" w:tplc="040C0019">
      <w:start w:val="1"/>
      <w:numFmt w:val="lowerLetter"/>
      <w:lvlText w:val="%8."/>
      <w:lvlJc w:val="left"/>
      <w:pPr>
        <w:ind w:left="5542" w:hanging="360"/>
      </w:pPr>
    </w:lvl>
    <w:lvl w:ilvl="8" w:tplc="040C001B">
      <w:start w:val="1"/>
      <w:numFmt w:val="lowerRoman"/>
      <w:lvlText w:val="%9."/>
      <w:lvlJc w:val="right"/>
      <w:pPr>
        <w:ind w:left="6262" w:hanging="180"/>
      </w:pPr>
    </w:lvl>
  </w:abstractNum>
  <w:abstractNum w:abstractNumId="42" w15:restartNumberingAfterBreak="0">
    <w:nsid w:val="61473615"/>
    <w:multiLevelType w:val="hybridMultilevel"/>
    <w:tmpl w:val="DF60F102"/>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3" w15:restartNumberingAfterBreak="0">
    <w:nsid w:val="61C3506C"/>
    <w:multiLevelType w:val="hybridMultilevel"/>
    <w:tmpl w:val="73C4A9B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4" w15:restartNumberingAfterBreak="0">
    <w:nsid w:val="61D7475C"/>
    <w:multiLevelType w:val="multilevel"/>
    <w:tmpl w:val="FD40230A"/>
    <w:lvl w:ilvl="0">
      <w:start w:val="1"/>
      <w:numFmt w:val="decimal"/>
      <w:lvlText w:val="%1."/>
      <w:lvlJc w:val="left"/>
      <w:pPr>
        <w:ind w:left="360" w:hanging="360"/>
      </w:pPr>
      <w:rPr>
        <w:rFonts w:ascii="Arial" w:eastAsiaTheme="minorEastAsia" w:hAnsi="Arial" w:cstheme="minorBidi" w:hint="default"/>
        <w:b/>
        <w:sz w:val="22"/>
      </w:rPr>
    </w:lvl>
    <w:lvl w:ilvl="1">
      <w:start w:val="1"/>
      <w:numFmt w:val="decimal"/>
      <w:isLgl/>
      <w:lvlText w:val="%1.%2."/>
      <w:lvlJc w:val="left"/>
      <w:pPr>
        <w:ind w:left="576" w:hanging="576"/>
      </w:pPr>
      <w:rPr>
        <w:rFonts w:ascii="Times New Roman" w:hAnsi="Times New Roman" w:cs="Times New Roman" w:hint="default"/>
        <w:i w:val="0"/>
      </w:rPr>
    </w:lvl>
    <w:lvl w:ilvl="2">
      <w:start w:val="1"/>
      <w:numFmt w:val="decimal"/>
      <w:isLgl/>
      <w:lvlText w:val="%1.%2.%3."/>
      <w:lvlJc w:val="left"/>
      <w:pPr>
        <w:ind w:left="1080" w:hanging="720"/>
      </w:pPr>
      <w:rPr>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val="0"/>
      </w:rPr>
    </w:lvl>
    <w:lvl w:ilvl="5">
      <w:start w:val="1"/>
      <w:numFmt w:val="decimal"/>
      <w:isLgl/>
      <w:lvlText w:val="%1.%2.%3.%4.%5.%6."/>
      <w:lvlJc w:val="left"/>
      <w:pPr>
        <w:ind w:left="1440" w:hanging="1080"/>
      </w:pPr>
      <w:rPr>
        <w:i w:val="0"/>
      </w:rPr>
    </w:lvl>
    <w:lvl w:ilvl="6">
      <w:start w:val="1"/>
      <w:numFmt w:val="decimal"/>
      <w:isLgl/>
      <w:lvlText w:val="%1.%2.%3.%4.%5.%6.%7."/>
      <w:lvlJc w:val="left"/>
      <w:pPr>
        <w:ind w:left="1800" w:hanging="1440"/>
      </w:pPr>
      <w:rPr>
        <w:i w:val="0"/>
      </w:rPr>
    </w:lvl>
    <w:lvl w:ilvl="7">
      <w:start w:val="1"/>
      <w:numFmt w:val="decimal"/>
      <w:isLgl/>
      <w:lvlText w:val="%1.%2.%3.%4.%5.%6.%7.%8."/>
      <w:lvlJc w:val="left"/>
      <w:pPr>
        <w:ind w:left="1800" w:hanging="1440"/>
      </w:pPr>
      <w:rPr>
        <w:i w:val="0"/>
      </w:rPr>
    </w:lvl>
    <w:lvl w:ilvl="8">
      <w:start w:val="1"/>
      <w:numFmt w:val="decimal"/>
      <w:isLgl/>
      <w:lvlText w:val="%1.%2.%3.%4.%5.%6.%7.%8.%9."/>
      <w:lvlJc w:val="left"/>
      <w:pPr>
        <w:ind w:left="2160" w:hanging="1800"/>
      </w:pPr>
      <w:rPr>
        <w:i w:val="0"/>
      </w:rPr>
    </w:lvl>
  </w:abstractNum>
  <w:abstractNum w:abstractNumId="45" w15:restartNumberingAfterBreak="0">
    <w:nsid w:val="63690E42"/>
    <w:multiLevelType w:val="hybridMultilevel"/>
    <w:tmpl w:val="97D44AB2"/>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63E51340"/>
    <w:multiLevelType w:val="hybridMultilevel"/>
    <w:tmpl w:val="B34856C0"/>
    <w:lvl w:ilvl="0" w:tplc="8606FBE8">
      <w:start w:val="1"/>
      <w:numFmt w:val="upperLetter"/>
      <w:pStyle w:val="ACpartie"/>
      <w:lvlText w:val="PARTIE %1."/>
      <w:lvlJc w:val="center"/>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7" w15:restartNumberingAfterBreak="0">
    <w:nsid w:val="64AB492A"/>
    <w:multiLevelType w:val="hybridMultilevel"/>
    <w:tmpl w:val="38743616"/>
    <w:lvl w:ilvl="0" w:tplc="FFFFFFFF">
      <w:start w:val="6"/>
      <w:numFmt w:val="bullet"/>
      <w:lvlText w:val="-"/>
      <w:lvlJc w:val="left"/>
      <w:pPr>
        <w:ind w:left="360" w:hanging="360"/>
      </w:p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48" w15:restartNumberingAfterBreak="0">
    <w:nsid w:val="65DD1438"/>
    <w:multiLevelType w:val="hybridMultilevel"/>
    <w:tmpl w:val="B2E2F7AA"/>
    <w:lvl w:ilvl="0" w:tplc="DAE4DD4A">
      <w:start w:val="23"/>
      <w:numFmt w:val="bullet"/>
      <w:lvlText w:val="-"/>
      <w:lvlJc w:val="left"/>
      <w:pPr>
        <w:ind w:left="720" w:hanging="360"/>
      </w:pPr>
      <w:rPr>
        <w:rFonts w:ascii="Arial" w:eastAsia="Times New Roman" w:hAnsi="Arial" w:cs="Arial" w:hint="default"/>
        <w:color w:val="auto"/>
        <w:sz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9" w15:restartNumberingAfterBreak="0">
    <w:nsid w:val="676D7FDE"/>
    <w:multiLevelType w:val="hybridMultilevel"/>
    <w:tmpl w:val="7F0C6492"/>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50" w15:restartNumberingAfterBreak="0">
    <w:nsid w:val="67EC11E3"/>
    <w:multiLevelType w:val="multilevel"/>
    <w:tmpl w:val="E9D41128"/>
    <w:lvl w:ilvl="0">
      <w:start w:val="1"/>
      <w:numFmt w:val="decimal"/>
      <w:lvlText w:val="%1."/>
      <w:lvlJc w:val="left"/>
      <w:pPr>
        <w:ind w:left="360" w:hanging="360"/>
      </w:pPr>
    </w:lvl>
    <w:lvl w:ilvl="1">
      <w:start w:val="1"/>
      <w:numFmt w:val="decimal"/>
      <w:lvlText w:val="%1.%2."/>
      <w:lvlJc w:val="left"/>
      <w:pPr>
        <w:ind w:left="834" w:hanging="720"/>
      </w:pPr>
    </w:lvl>
    <w:lvl w:ilvl="2">
      <w:start w:val="1"/>
      <w:numFmt w:val="decimal"/>
      <w:lvlText w:val="%1.%2.%3."/>
      <w:lvlJc w:val="left"/>
      <w:pPr>
        <w:ind w:left="948" w:hanging="720"/>
      </w:pPr>
    </w:lvl>
    <w:lvl w:ilvl="3">
      <w:start w:val="1"/>
      <w:numFmt w:val="decimal"/>
      <w:lvlText w:val="%1.%2.%3.%4."/>
      <w:lvlJc w:val="left"/>
      <w:pPr>
        <w:ind w:left="1422" w:hanging="1080"/>
      </w:pPr>
    </w:lvl>
    <w:lvl w:ilvl="4">
      <w:start w:val="1"/>
      <w:numFmt w:val="decimal"/>
      <w:lvlText w:val="%1.%2.%3.%4.%5."/>
      <w:lvlJc w:val="left"/>
      <w:pPr>
        <w:ind w:left="1536" w:hanging="1080"/>
      </w:pPr>
    </w:lvl>
    <w:lvl w:ilvl="5">
      <w:start w:val="1"/>
      <w:numFmt w:val="decimal"/>
      <w:lvlText w:val="%1.%2.%3.%4.%5.%6."/>
      <w:lvlJc w:val="left"/>
      <w:pPr>
        <w:ind w:left="2010" w:hanging="1440"/>
      </w:pPr>
    </w:lvl>
    <w:lvl w:ilvl="6">
      <w:start w:val="1"/>
      <w:numFmt w:val="decimal"/>
      <w:lvlText w:val="%1.%2.%3.%4.%5.%6.%7."/>
      <w:lvlJc w:val="left"/>
      <w:pPr>
        <w:ind w:left="2124" w:hanging="1440"/>
      </w:pPr>
    </w:lvl>
    <w:lvl w:ilvl="7">
      <w:start w:val="1"/>
      <w:numFmt w:val="decimal"/>
      <w:lvlText w:val="%1.%2.%3.%4.%5.%6.%7.%8."/>
      <w:lvlJc w:val="left"/>
      <w:pPr>
        <w:ind w:left="2598" w:hanging="1800"/>
      </w:pPr>
    </w:lvl>
    <w:lvl w:ilvl="8">
      <w:start w:val="1"/>
      <w:numFmt w:val="decimal"/>
      <w:lvlText w:val="%1.%2.%3.%4.%5.%6.%7.%8.%9."/>
      <w:lvlJc w:val="left"/>
      <w:pPr>
        <w:ind w:left="2712" w:hanging="1800"/>
      </w:pPr>
    </w:lvl>
  </w:abstractNum>
  <w:abstractNum w:abstractNumId="51" w15:restartNumberingAfterBreak="0">
    <w:nsid w:val="69E37453"/>
    <w:multiLevelType w:val="hybridMultilevel"/>
    <w:tmpl w:val="30268B4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2" w15:restartNumberingAfterBreak="0">
    <w:nsid w:val="6A1C76B6"/>
    <w:multiLevelType w:val="hybridMultilevel"/>
    <w:tmpl w:val="A51C9ACC"/>
    <w:lvl w:ilvl="0" w:tplc="2C7AC6B8">
      <w:start w:val="1"/>
      <w:numFmt w:val="upperLetter"/>
      <w:pStyle w:val="RCpartie"/>
      <w:lvlText w:val="PARTIE %1."/>
      <w:lvlJc w:val="center"/>
      <w:pPr>
        <w:ind w:left="8441" w:hanging="360"/>
      </w:pPr>
    </w:lvl>
    <w:lvl w:ilvl="1" w:tplc="040C0019">
      <w:start w:val="1"/>
      <w:numFmt w:val="lowerLetter"/>
      <w:lvlText w:val="%2."/>
      <w:lvlJc w:val="left"/>
      <w:pPr>
        <w:ind w:left="9161" w:hanging="360"/>
      </w:pPr>
    </w:lvl>
    <w:lvl w:ilvl="2" w:tplc="040C001B">
      <w:start w:val="1"/>
      <w:numFmt w:val="lowerRoman"/>
      <w:lvlText w:val="%3."/>
      <w:lvlJc w:val="right"/>
      <w:pPr>
        <w:ind w:left="9881" w:hanging="180"/>
      </w:pPr>
    </w:lvl>
    <w:lvl w:ilvl="3" w:tplc="040C000F">
      <w:start w:val="1"/>
      <w:numFmt w:val="decimal"/>
      <w:lvlText w:val="%4."/>
      <w:lvlJc w:val="left"/>
      <w:pPr>
        <w:ind w:left="10601" w:hanging="360"/>
      </w:pPr>
    </w:lvl>
    <w:lvl w:ilvl="4" w:tplc="040C0019">
      <w:start w:val="1"/>
      <w:numFmt w:val="lowerLetter"/>
      <w:lvlText w:val="%5."/>
      <w:lvlJc w:val="left"/>
      <w:pPr>
        <w:ind w:left="11321" w:hanging="360"/>
      </w:pPr>
    </w:lvl>
    <w:lvl w:ilvl="5" w:tplc="040C001B">
      <w:start w:val="1"/>
      <w:numFmt w:val="lowerRoman"/>
      <w:lvlText w:val="%6."/>
      <w:lvlJc w:val="right"/>
      <w:pPr>
        <w:ind w:left="12041" w:hanging="180"/>
      </w:pPr>
    </w:lvl>
    <w:lvl w:ilvl="6" w:tplc="040C000F">
      <w:start w:val="1"/>
      <w:numFmt w:val="decimal"/>
      <w:lvlText w:val="%7."/>
      <w:lvlJc w:val="left"/>
      <w:pPr>
        <w:ind w:left="12761" w:hanging="360"/>
      </w:pPr>
    </w:lvl>
    <w:lvl w:ilvl="7" w:tplc="040C0019">
      <w:start w:val="1"/>
      <w:numFmt w:val="lowerLetter"/>
      <w:lvlText w:val="%8."/>
      <w:lvlJc w:val="left"/>
      <w:pPr>
        <w:ind w:left="13481" w:hanging="360"/>
      </w:pPr>
    </w:lvl>
    <w:lvl w:ilvl="8" w:tplc="040C001B">
      <w:start w:val="1"/>
      <w:numFmt w:val="lowerRoman"/>
      <w:lvlText w:val="%9."/>
      <w:lvlJc w:val="right"/>
      <w:pPr>
        <w:ind w:left="14201" w:hanging="180"/>
      </w:pPr>
    </w:lvl>
  </w:abstractNum>
  <w:abstractNum w:abstractNumId="53" w15:restartNumberingAfterBreak="0">
    <w:nsid w:val="6B6F48F2"/>
    <w:multiLevelType w:val="multilevel"/>
    <w:tmpl w:val="5E22B3F0"/>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4" w15:restartNumberingAfterBreak="0">
    <w:nsid w:val="6EFC18AC"/>
    <w:multiLevelType w:val="hybridMultilevel"/>
    <w:tmpl w:val="8738EC68"/>
    <w:lvl w:ilvl="0" w:tplc="7CEA89E4">
      <w:start w:val="2"/>
      <w:numFmt w:val="bullet"/>
      <w:lvlText w:val="-"/>
      <w:lvlJc w:val="left"/>
      <w:pPr>
        <w:ind w:left="502" w:hanging="360"/>
      </w:pPr>
      <w:rPr>
        <w:rFonts w:ascii="Arial" w:eastAsia="Times New Roman" w:hAnsi="Arial" w:cs="Arial" w:hint="default"/>
        <w:b/>
        <w:sz w:val="24"/>
        <w:szCs w:val="24"/>
      </w:rPr>
    </w:lvl>
    <w:lvl w:ilvl="1" w:tplc="040C0003">
      <w:start w:val="1"/>
      <w:numFmt w:val="bullet"/>
      <w:lvlText w:val="o"/>
      <w:lvlJc w:val="left"/>
      <w:pPr>
        <w:ind w:left="1222" w:hanging="360"/>
      </w:pPr>
      <w:rPr>
        <w:rFonts w:ascii="Courier New" w:hAnsi="Courier New" w:cs="Courier New" w:hint="default"/>
      </w:rPr>
    </w:lvl>
    <w:lvl w:ilvl="2" w:tplc="040C0005">
      <w:start w:val="1"/>
      <w:numFmt w:val="bullet"/>
      <w:lvlText w:val=""/>
      <w:lvlJc w:val="left"/>
      <w:pPr>
        <w:ind w:left="1942" w:hanging="360"/>
      </w:pPr>
      <w:rPr>
        <w:rFonts w:ascii="Wingdings" w:hAnsi="Wingdings" w:hint="default"/>
      </w:rPr>
    </w:lvl>
    <w:lvl w:ilvl="3" w:tplc="040C0001">
      <w:start w:val="1"/>
      <w:numFmt w:val="bullet"/>
      <w:lvlText w:val=""/>
      <w:lvlJc w:val="left"/>
      <w:pPr>
        <w:ind w:left="2662" w:hanging="360"/>
      </w:pPr>
      <w:rPr>
        <w:rFonts w:ascii="Symbol" w:hAnsi="Symbol" w:hint="default"/>
      </w:rPr>
    </w:lvl>
    <w:lvl w:ilvl="4" w:tplc="040C0003">
      <w:start w:val="1"/>
      <w:numFmt w:val="bullet"/>
      <w:lvlText w:val="o"/>
      <w:lvlJc w:val="left"/>
      <w:pPr>
        <w:ind w:left="3382" w:hanging="360"/>
      </w:pPr>
      <w:rPr>
        <w:rFonts w:ascii="Courier New" w:hAnsi="Courier New" w:cs="Courier New" w:hint="default"/>
      </w:rPr>
    </w:lvl>
    <w:lvl w:ilvl="5" w:tplc="040C0005">
      <w:start w:val="1"/>
      <w:numFmt w:val="bullet"/>
      <w:lvlText w:val=""/>
      <w:lvlJc w:val="left"/>
      <w:pPr>
        <w:ind w:left="4102" w:hanging="360"/>
      </w:pPr>
      <w:rPr>
        <w:rFonts w:ascii="Wingdings" w:hAnsi="Wingdings" w:hint="default"/>
      </w:rPr>
    </w:lvl>
    <w:lvl w:ilvl="6" w:tplc="040C0001">
      <w:start w:val="1"/>
      <w:numFmt w:val="bullet"/>
      <w:lvlText w:val=""/>
      <w:lvlJc w:val="left"/>
      <w:pPr>
        <w:ind w:left="4822" w:hanging="360"/>
      </w:pPr>
      <w:rPr>
        <w:rFonts w:ascii="Symbol" w:hAnsi="Symbol" w:hint="default"/>
      </w:rPr>
    </w:lvl>
    <w:lvl w:ilvl="7" w:tplc="040C0003">
      <w:start w:val="1"/>
      <w:numFmt w:val="bullet"/>
      <w:lvlText w:val="o"/>
      <w:lvlJc w:val="left"/>
      <w:pPr>
        <w:ind w:left="5542" w:hanging="360"/>
      </w:pPr>
      <w:rPr>
        <w:rFonts w:ascii="Courier New" w:hAnsi="Courier New" w:cs="Courier New" w:hint="default"/>
      </w:rPr>
    </w:lvl>
    <w:lvl w:ilvl="8" w:tplc="040C0005">
      <w:start w:val="1"/>
      <w:numFmt w:val="bullet"/>
      <w:lvlText w:val=""/>
      <w:lvlJc w:val="left"/>
      <w:pPr>
        <w:ind w:left="6262" w:hanging="360"/>
      </w:pPr>
      <w:rPr>
        <w:rFonts w:ascii="Wingdings" w:hAnsi="Wingdings" w:hint="default"/>
      </w:rPr>
    </w:lvl>
  </w:abstractNum>
  <w:abstractNum w:abstractNumId="55" w15:restartNumberingAfterBreak="0">
    <w:nsid w:val="6FB0725C"/>
    <w:multiLevelType w:val="multilevel"/>
    <w:tmpl w:val="FB5CB486"/>
    <w:styleLink w:val="LFO21"/>
    <w:lvl w:ilvl="0">
      <w:start w:val="1"/>
      <w:numFmt w:val="decimal"/>
      <w:pStyle w:val="TitrePiece1"/>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6" w15:restartNumberingAfterBreak="0">
    <w:nsid w:val="711F14B9"/>
    <w:multiLevelType w:val="multilevel"/>
    <w:tmpl w:val="55F0592E"/>
    <w:lvl w:ilvl="0">
      <w:numFmt w:val="bullet"/>
      <w:lvlText w:val="-"/>
      <w:lvlJc w:val="left"/>
      <w:pPr>
        <w:ind w:left="720" w:hanging="360"/>
      </w:pPr>
      <w:rPr>
        <w:rFonts w:ascii="Arial" w:eastAsia="Times New Roman" w:hAnsi="Arial" w:cs="Arial"/>
        <w:color w:val="auto"/>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75355294"/>
    <w:multiLevelType w:val="hybridMultilevel"/>
    <w:tmpl w:val="63901B18"/>
    <w:lvl w:ilvl="0" w:tplc="FFFFFFFF">
      <w:start w:val="6"/>
      <w:numFmt w:val="bullet"/>
      <w:lvlText w:val="-"/>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644"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8" w15:restartNumberingAfterBreak="0">
    <w:nsid w:val="757E343F"/>
    <w:multiLevelType w:val="multilevel"/>
    <w:tmpl w:val="215E8864"/>
    <w:styleLink w:val="LFO193"/>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9" w15:restartNumberingAfterBreak="0">
    <w:nsid w:val="75910B77"/>
    <w:multiLevelType w:val="hybridMultilevel"/>
    <w:tmpl w:val="1BF04E5A"/>
    <w:lvl w:ilvl="0" w:tplc="040C0013">
      <w:start w:val="1"/>
      <w:numFmt w:val="lowerLetter"/>
      <w:pStyle w:val="petita"/>
      <w:lvlText w:val="%1)"/>
      <w:lvlJc w:val="left"/>
      <w:pPr>
        <w:tabs>
          <w:tab w:val="num" w:pos="1068"/>
        </w:tabs>
        <w:ind w:left="1068" w:hanging="360"/>
      </w:pPr>
      <w:rPr>
        <w:rFonts w:hint="default"/>
      </w:rPr>
    </w:lvl>
    <w:lvl w:ilvl="1" w:tplc="040C0019">
      <w:start w:val="1"/>
      <w:numFmt w:val="lowerLetter"/>
      <w:lvlText w:val="%2."/>
      <w:lvlJc w:val="left"/>
      <w:pPr>
        <w:tabs>
          <w:tab w:val="num" w:pos="2091"/>
        </w:tabs>
        <w:ind w:left="2091" w:hanging="360"/>
      </w:pPr>
    </w:lvl>
    <w:lvl w:ilvl="2" w:tplc="040C001B" w:tentative="1">
      <w:start w:val="1"/>
      <w:numFmt w:val="lowerRoman"/>
      <w:lvlText w:val="%3."/>
      <w:lvlJc w:val="right"/>
      <w:pPr>
        <w:tabs>
          <w:tab w:val="num" w:pos="2811"/>
        </w:tabs>
        <w:ind w:left="2811" w:hanging="180"/>
      </w:pPr>
    </w:lvl>
    <w:lvl w:ilvl="3" w:tplc="040C000F" w:tentative="1">
      <w:start w:val="1"/>
      <w:numFmt w:val="decimal"/>
      <w:lvlText w:val="%4."/>
      <w:lvlJc w:val="left"/>
      <w:pPr>
        <w:tabs>
          <w:tab w:val="num" w:pos="3531"/>
        </w:tabs>
        <w:ind w:left="3531" w:hanging="360"/>
      </w:pPr>
    </w:lvl>
    <w:lvl w:ilvl="4" w:tplc="040C0019" w:tentative="1">
      <w:start w:val="1"/>
      <w:numFmt w:val="lowerLetter"/>
      <w:lvlText w:val="%5."/>
      <w:lvlJc w:val="left"/>
      <w:pPr>
        <w:tabs>
          <w:tab w:val="num" w:pos="4251"/>
        </w:tabs>
        <w:ind w:left="4251" w:hanging="360"/>
      </w:pPr>
    </w:lvl>
    <w:lvl w:ilvl="5" w:tplc="040C001B" w:tentative="1">
      <w:start w:val="1"/>
      <w:numFmt w:val="lowerRoman"/>
      <w:lvlText w:val="%6."/>
      <w:lvlJc w:val="right"/>
      <w:pPr>
        <w:tabs>
          <w:tab w:val="num" w:pos="4971"/>
        </w:tabs>
        <w:ind w:left="4971" w:hanging="180"/>
      </w:pPr>
    </w:lvl>
    <w:lvl w:ilvl="6" w:tplc="040C000F" w:tentative="1">
      <w:start w:val="1"/>
      <w:numFmt w:val="decimal"/>
      <w:lvlText w:val="%7."/>
      <w:lvlJc w:val="left"/>
      <w:pPr>
        <w:tabs>
          <w:tab w:val="num" w:pos="5691"/>
        </w:tabs>
        <w:ind w:left="5691" w:hanging="360"/>
      </w:pPr>
    </w:lvl>
    <w:lvl w:ilvl="7" w:tplc="040C0019" w:tentative="1">
      <w:start w:val="1"/>
      <w:numFmt w:val="lowerLetter"/>
      <w:lvlText w:val="%8."/>
      <w:lvlJc w:val="left"/>
      <w:pPr>
        <w:tabs>
          <w:tab w:val="num" w:pos="6411"/>
        </w:tabs>
        <w:ind w:left="6411" w:hanging="360"/>
      </w:pPr>
    </w:lvl>
    <w:lvl w:ilvl="8" w:tplc="040C001B" w:tentative="1">
      <w:start w:val="1"/>
      <w:numFmt w:val="lowerRoman"/>
      <w:lvlText w:val="%9."/>
      <w:lvlJc w:val="right"/>
      <w:pPr>
        <w:tabs>
          <w:tab w:val="num" w:pos="7131"/>
        </w:tabs>
        <w:ind w:left="7131" w:hanging="180"/>
      </w:pPr>
    </w:lvl>
  </w:abstractNum>
  <w:abstractNum w:abstractNumId="60" w15:restartNumberingAfterBreak="0">
    <w:nsid w:val="75FA5C25"/>
    <w:multiLevelType w:val="hybridMultilevel"/>
    <w:tmpl w:val="67EE8F9A"/>
    <w:lvl w:ilvl="0" w:tplc="89CCEED0">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1" w15:restartNumberingAfterBreak="0">
    <w:nsid w:val="78176DFA"/>
    <w:multiLevelType w:val="hybridMultilevel"/>
    <w:tmpl w:val="B1C095BE"/>
    <w:lvl w:ilvl="0" w:tplc="040C0017">
      <w:start w:val="1"/>
      <w:numFmt w:val="lowerLetter"/>
      <w:lvlText w:val="%1)"/>
      <w:lvlJc w:val="left"/>
      <w:pPr>
        <w:ind w:left="1287" w:hanging="360"/>
      </w:pPr>
    </w:lvl>
    <w:lvl w:ilvl="1" w:tplc="040C0019">
      <w:start w:val="1"/>
      <w:numFmt w:val="lowerLetter"/>
      <w:lvlText w:val="%2."/>
      <w:lvlJc w:val="left"/>
      <w:pPr>
        <w:ind w:left="2007" w:hanging="360"/>
      </w:pPr>
    </w:lvl>
    <w:lvl w:ilvl="2" w:tplc="040C001B">
      <w:start w:val="1"/>
      <w:numFmt w:val="lowerRoman"/>
      <w:lvlText w:val="%3."/>
      <w:lvlJc w:val="right"/>
      <w:pPr>
        <w:ind w:left="2727" w:hanging="180"/>
      </w:pPr>
    </w:lvl>
    <w:lvl w:ilvl="3" w:tplc="040C000F">
      <w:start w:val="1"/>
      <w:numFmt w:val="decimal"/>
      <w:lvlText w:val="%4."/>
      <w:lvlJc w:val="left"/>
      <w:pPr>
        <w:ind w:left="3447" w:hanging="360"/>
      </w:pPr>
    </w:lvl>
    <w:lvl w:ilvl="4" w:tplc="040C0019">
      <w:start w:val="1"/>
      <w:numFmt w:val="lowerLetter"/>
      <w:lvlText w:val="%5."/>
      <w:lvlJc w:val="left"/>
      <w:pPr>
        <w:ind w:left="4167" w:hanging="360"/>
      </w:pPr>
    </w:lvl>
    <w:lvl w:ilvl="5" w:tplc="040C001B">
      <w:start w:val="1"/>
      <w:numFmt w:val="lowerRoman"/>
      <w:lvlText w:val="%6."/>
      <w:lvlJc w:val="right"/>
      <w:pPr>
        <w:ind w:left="4887" w:hanging="180"/>
      </w:pPr>
    </w:lvl>
    <w:lvl w:ilvl="6" w:tplc="040C000F">
      <w:start w:val="1"/>
      <w:numFmt w:val="decimal"/>
      <w:lvlText w:val="%7."/>
      <w:lvlJc w:val="left"/>
      <w:pPr>
        <w:ind w:left="5607" w:hanging="360"/>
      </w:pPr>
    </w:lvl>
    <w:lvl w:ilvl="7" w:tplc="040C0019">
      <w:start w:val="1"/>
      <w:numFmt w:val="lowerLetter"/>
      <w:lvlText w:val="%8."/>
      <w:lvlJc w:val="left"/>
      <w:pPr>
        <w:ind w:left="6327" w:hanging="360"/>
      </w:pPr>
    </w:lvl>
    <w:lvl w:ilvl="8" w:tplc="040C001B">
      <w:start w:val="1"/>
      <w:numFmt w:val="lowerRoman"/>
      <w:lvlText w:val="%9."/>
      <w:lvlJc w:val="right"/>
      <w:pPr>
        <w:ind w:left="7047" w:hanging="180"/>
      </w:pPr>
    </w:lvl>
  </w:abstractNum>
  <w:abstractNum w:abstractNumId="62" w15:restartNumberingAfterBreak="0">
    <w:nsid w:val="788017F6"/>
    <w:multiLevelType w:val="singleLevel"/>
    <w:tmpl w:val="BC9EA15E"/>
    <w:lvl w:ilvl="0">
      <w:start w:val="1"/>
      <w:numFmt w:val="decimal"/>
      <w:pStyle w:val="Paragtab"/>
      <w:lvlText w:val="%1."/>
      <w:lvlJc w:val="left"/>
      <w:pPr>
        <w:tabs>
          <w:tab w:val="num" w:pos="1068"/>
        </w:tabs>
        <w:ind w:left="1068" w:hanging="360"/>
      </w:pPr>
      <w:rPr>
        <w:rFonts w:hint="default"/>
      </w:rPr>
    </w:lvl>
  </w:abstractNum>
  <w:abstractNum w:abstractNumId="63" w15:restartNumberingAfterBreak="0">
    <w:nsid w:val="7C117686"/>
    <w:multiLevelType w:val="hybridMultilevel"/>
    <w:tmpl w:val="623ADA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1"/>
  </w:num>
  <w:num w:numId="2">
    <w:abstractNumId w:val="59"/>
  </w:num>
  <w:num w:numId="3">
    <w:abstractNumId w:val="62"/>
  </w:num>
  <w:num w:numId="4">
    <w:abstractNumId w:val="3"/>
  </w:num>
  <w:num w:numId="5">
    <w:abstractNumId w:val="63"/>
  </w:num>
  <w:num w:numId="6">
    <w:abstractNumId w:val="30"/>
  </w:num>
  <w:num w:numId="7">
    <w:abstractNumId w:val="29"/>
  </w:num>
  <w:num w:numId="8">
    <w:abstractNumId w:val="26"/>
  </w:num>
  <w:num w:numId="9">
    <w:abstractNumId w:val="19"/>
  </w:num>
  <w:num w:numId="10">
    <w:abstractNumId w:val="0"/>
  </w:num>
  <w:num w:numId="11">
    <w:abstractNumId w:val="1"/>
  </w:num>
  <w:num w:numId="12">
    <w:abstractNumId w:val="28"/>
  </w:num>
  <w:num w:numId="13">
    <w:abstractNumId w:val="53"/>
  </w:num>
  <w:num w:numId="14">
    <w:abstractNumId w:val="42"/>
  </w:num>
  <w:num w:numId="15">
    <w:abstractNumId w:val="28"/>
    <w:lvlOverride w:ilvl="0">
      <w:startOverride w:val="16"/>
    </w:lvlOverride>
  </w:num>
  <w:num w:numId="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8"/>
  </w:num>
  <w:num w:numId="18">
    <w:abstractNumId w:val="4"/>
  </w:num>
  <w:num w:numId="19">
    <w:abstractNumId w:val="8"/>
  </w:num>
  <w:num w:numId="20">
    <w:abstractNumId w:val="38"/>
  </w:num>
  <w:num w:numId="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5"/>
  </w:num>
  <w:num w:numId="2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6"/>
  </w:num>
  <w:num w:numId="34">
    <w:abstractNumId w:val="48"/>
  </w:num>
  <w:num w:numId="35">
    <w:abstractNumId w:val="6"/>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lvlOverride w:ilvl="0">
      <w:startOverride w:val="3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0"/>
  </w:num>
  <w:num w:numId="40">
    <w:abstractNumId w:val="10"/>
  </w:num>
  <w:num w:numId="41">
    <w:abstractNumId w:val="2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lvlOverride w:ilvl="0">
      <w:startOverride w:val="1"/>
    </w:lvlOverride>
    <w:lvlOverride w:ilvl="1"/>
    <w:lvlOverride w:ilvl="2"/>
    <w:lvlOverride w:ilvl="3"/>
    <w:lvlOverride w:ilvl="4"/>
    <w:lvlOverride w:ilvl="5"/>
    <w:lvlOverride w:ilvl="6"/>
    <w:lvlOverride w:ilvl="7"/>
    <w:lvlOverride w:ilvl="8"/>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4"/>
  </w:num>
  <w:num w:numId="49">
    <w:abstractNumId w:val="43"/>
  </w:num>
  <w:num w:numId="50">
    <w:abstractNumId w:val="40"/>
  </w:num>
  <w:num w:numId="51">
    <w:abstractNumId w:val="51"/>
  </w:num>
  <w:num w:numId="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
    <w:lvlOverride w:ilvl="0">
      <w:startOverride w:val="4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7"/>
  </w:num>
  <w:num w:numId="58">
    <w:abstractNumId w:val="57"/>
  </w:num>
  <w:num w:numId="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5"/>
  </w:num>
  <w:num w:numId="61">
    <w:abstractNumId w:val="49"/>
  </w:num>
  <w:num w:numId="62">
    <w:abstractNumId w:val="7"/>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3"/>
  </w:num>
  <w:num w:numId="66">
    <w:abstractNumId w:val="6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110"/>
    <w:rsid w:val="00000080"/>
    <w:rsid w:val="00001107"/>
    <w:rsid w:val="00001747"/>
    <w:rsid w:val="0000305E"/>
    <w:rsid w:val="00003351"/>
    <w:rsid w:val="0001289E"/>
    <w:rsid w:val="00013A74"/>
    <w:rsid w:val="000161AC"/>
    <w:rsid w:val="00022B14"/>
    <w:rsid w:val="00023650"/>
    <w:rsid w:val="00024562"/>
    <w:rsid w:val="00026B17"/>
    <w:rsid w:val="000408E1"/>
    <w:rsid w:val="00051A9C"/>
    <w:rsid w:val="00060A47"/>
    <w:rsid w:val="0006661A"/>
    <w:rsid w:val="000709AA"/>
    <w:rsid w:val="00076807"/>
    <w:rsid w:val="000771F7"/>
    <w:rsid w:val="000774A7"/>
    <w:rsid w:val="0009232C"/>
    <w:rsid w:val="00092EB3"/>
    <w:rsid w:val="000937ED"/>
    <w:rsid w:val="000966CE"/>
    <w:rsid w:val="00096D30"/>
    <w:rsid w:val="00097CFD"/>
    <w:rsid w:val="000D1EF9"/>
    <w:rsid w:val="000D700B"/>
    <w:rsid w:val="000E476B"/>
    <w:rsid w:val="000F2CCD"/>
    <w:rsid w:val="000F721A"/>
    <w:rsid w:val="000F791F"/>
    <w:rsid w:val="0010110A"/>
    <w:rsid w:val="00103165"/>
    <w:rsid w:val="00105923"/>
    <w:rsid w:val="00114BBA"/>
    <w:rsid w:val="00122D53"/>
    <w:rsid w:val="00123AA9"/>
    <w:rsid w:val="00124B6A"/>
    <w:rsid w:val="00124B9E"/>
    <w:rsid w:val="0012590D"/>
    <w:rsid w:val="001305F6"/>
    <w:rsid w:val="001349E6"/>
    <w:rsid w:val="00136130"/>
    <w:rsid w:val="001409BF"/>
    <w:rsid w:val="001414FC"/>
    <w:rsid w:val="0014169F"/>
    <w:rsid w:val="00146B41"/>
    <w:rsid w:val="00152EFB"/>
    <w:rsid w:val="0017108B"/>
    <w:rsid w:val="00172665"/>
    <w:rsid w:val="00183D16"/>
    <w:rsid w:val="00187C65"/>
    <w:rsid w:val="00191A11"/>
    <w:rsid w:val="00194527"/>
    <w:rsid w:val="00195951"/>
    <w:rsid w:val="001B506A"/>
    <w:rsid w:val="001B6E2D"/>
    <w:rsid w:val="001B6FBA"/>
    <w:rsid w:val="001C4417"/>
    <w:rsid w:val="001C50DD"/>
    <w:rsid w:val="001D1888"/>
    <w:rsid w:val="001D1EEB"/>
    <w:rsid w:val="001E6538"/>
    <w:rsid w:val="001F2DEA"/>
    <w:rsid w:val="001F4724"/>
    <w:rsid w:val="001F7407"/>
    <w:rsid w:val="002027F2"/>
    <w:rsid w:val="00202DC0"/>
    <w:rsid w:val="00211F3E"/>
    <w:rsid w:val="00212C24"/>
    <w:rsid w:val="002256F6"/>
    <w:rsid w:val="0023042D"/>
    <w:rsid w:val="00241425"/>
    <w:rsid w:val="00255807"/>
    <w:rsid w:val="002572F4"/>
    <w:rsid w:val="00262742"/>
    <w:rsid w:val="002761A3"/>
    <w:rsid w:val="002A1672"/>
    <w:rsid w:val="002A6F42"/>
    <w:rsid w:val="002B30BE"/>
    <w:rsid w:val="002C6C99"/>
    <w:rsid w:val="002D3415"/>
    <w:rsid w:val="002D5AEB"/>
    <w:rsid w:val="002F748C"/>
    <w:rsid w:val="003003CA"/>
    <w:rsid w:val="00300F7C"/>
    <w:rsid w:val="00303758"/>
    <w:rsid w:val="003075E5"/>
    <w:rsid w:val="003226A7"/>
    <w:rsid w:val="0032305B"/>
    <w:rsid w:val="00326A0A"/>
    <w:rsid w:val="00340011"/>
    <w:rsid w:val="003409B2"/>
    <w:rsid w:val="003441EF"/>
    <w:rsid w:val="0034457C"/>
    <w:rsid w:val="00355DED"/>
    <w:rsid w:val="003578C0"/>
    <w:rsid w:val="00361A13"/>
    <w:rsid w:val="00362A12"/>
    <w:rsid w:val="003705F4"/>
    <w:rsid w:val="0037430C"/>
    <w:rsid w:val="0038776F"/>
    <w:rsid w:val="00392A7D"/>
    <w:rsid w:val="003A1110"/>
    <w:rsid w:val="003A78A5"/>
    <w:rsid w:val="003B0567"/>
    <w:rsid w:val="003B19F6"/>
    <w:rsid w:val="003B2702"/>
    <w:rsid w:val="003B6ADC"/>
    <w:rsid w:val="003C0D6B"/>
    <w:rsid w:val="003D6BB1"/>
    <w:rsid w:val="003D7B01"/>
    <w:rsid w:val="003E1243"/>
    <w:rsid w:val="003E13D0"/>
    <w:rsid w:val="003E3486"/>
    <w:rsid w:val="003E36FC"/>
    <w:rsid w:val="003E7480"/>
    <w:rsid w:val="003F2313"/>
    <w:rsid w:val="003F4ED9"/>
    <w:rsid w:val="003F514B"/>
    <w:rsid w:val="004020A0"/>
    <w:rsid w:val="00406D0A"/>
    <w:rsid w:val="00412BB2"/>
    <w:rsid w:val="00413B3F"/>
    <w:rsid w:val="00434440"/>
    <w:rsid w:val="00436061"/>
    <w:rsid w:val="004372D4"/>
    <w:rsid w:val="0044074E"/>
    <w:rsid w:val="004530B7"/>
    <w:rsid w:val="00456AF6"/>
    <w:rsid w:val="00460961"/>
    <w:rsid w:val="0046524E"/>
    <w:rsid w:val="00475E0E"/>
    <w:rsid w:val="00477B6A"/>
    <w:rsid w:val="00480731"/>
    <w:rsid w:val="00481898"/>
    <w:rsid w:val="00482E66"/>
    <w:rsid w:val="00485200"/>
    <w:rsid w:val="004900CC"/>
    <w:rsid w:val="00490FF1"/>
    <w:rsid w:val="0049388C"/>
    <w:rsid w:val="0049707C"/>
    <w:rsid w:val="004A09DD"/>
    <w:rsid w:val="004B6DDC"/>
    <w:rsid w:val="004C0E62"/>
    <w:rsid w:val="004C64C5"/>
    <w:rsid w:val="004C75D8"/>
    <w:rsid w:val="004C7C23"/>
    <w:rsid w:val="004D25E5"/>
    <w:rsid w:val="004D381B"/>
    <w:rsid w:val="004D435B"/>
    <w:rsid w:val="004E20E7"/>
    <w:rsid w:val="004E295F"/>
    <w:rsid w:val="004E2A53"/>
    <w:rsid w:val="004E4194"/>
    <w:rsid w:val="004F07A3"/>
    <w:rsid w:val="004F5F9C"/>
    <w:rsid w:val="004F7552"/>
    <w:rsid w:val="005023F7"/>
    <w:rsid w:val="0050447F"/>
    <w:rsid w:val="005050A4"/>
    <w:rsid w:val="00511361"/>
    <w:rsid w:val="005132F3"/>
    <w:rsid w:val="00522082"/>
    <w:rsid w:val="005223F1"/>
    <w:rsid w:val="0052478D"/>
    <w:rsid w:val="0053601B"/>
    <w:rsid w:val="0053627C"/>
    <w:rsid w:val="00536495"/>
    <w:rsid w:val="00543692"/>
    <w:rsid w:val="00547B9C"/>
    <w:rsid w:val="00550971"/>
    <w:rsid w:val="00551805"/>
    <w:rsid w:val="00563806"/>
    <w:rsid w:val="00563FCA"/>
    <w:rsid w:val="00570799"/>
    <w:rsid w:val="0058162D"/>
    <w:rsid w:val="005824F3"/>
    <w:rsid w:val="005860DF"/>
    <w:rsid w:val="00595857"/>
    <w:rsid w:val="005A35F1"/>
    <w:rsid w:val="005B02AB"/>
    <w:rsid w:val="005B0E6E"/>
    <w:rsid w:val="005B4708"/>
    <w:rsid w:val="005B74F9"/>
    <w:rsid w:val="005C2996"/>
    <w:rsid w:val="005C2FBE"/>
    <w:rsid w:val="005C5376"/>
    <w:rsid w:val="005D662C"/>
    <w:rsid w:val="005E2703"/>
    <w:rsid w:val="005E5E77"/>
    <w:rsid w:val="005F5B5A"/>
    <w:rsid w:val="005F7A67"/>
    <w:rsid w:val="006017F9"/>
    <w:rsid w:val="00617EF9"/>
    <w:rsid w:val="0062349D"/>
    <w:rsid w:val="00631AE6"/>
    <w:rsid w:val="006323E9"/>
    <w:rsid w:val="00641CCF"/>
    <w:rsid w:val="006455CB"/>
    <w:rsid w:val="00651952"/>
    <w:rsid w:val="00652981"/>
    <w:rsid w:val="00666C92"/>
    <w:rsid w:val="0067012C"/>
    <w:rsid w:val="00672086"/>
    <w:rsid w:val="006777E6"/>
    <w:rsid w:val="006831B7"/>
    <w:rsid w:val="00683DD8"/>
    <w:rsid w:val="006869B3"/>
    <w:rsid w:val="00694CF0"/>
    <w:rsid w:val="006A02E8"/>
    <w:rsid w:val="006A21F5"/>
    <w:rsid w:val="006B21B0"/>
    <w:rsid w:val="006B6047"/>
    <w:rsid w:val="006B7F9D"/>
    <w:rsid w:val="006C02E8"/>
    <w:rsid w:val="006C0483"/>
    <w:rsid w:val="006C2040"/>
    <w:rsid w:val="006C603F"/>
    <w:rsid w:val="006D25D6"/>
    <w:rsid w:val="006E15A0"/>
    <w:rsid w:val="006E1B78"/>
    <w:rsid w:val="006F1D6F"/>
    <w:rsid w:val="006F42F9"/>
    <w:rsid w:val="00703D18"/>
    <w:rsid w:val="00704E12"/>
    <w:rsid w:val="00707907"/>
    <w:rsid w:val="00714781"/>
    <w:rsid w:val="0071526D"/>
    <w:rsid w:val="00731FCF"/>
    <w:rsid w:val="007350C8"/>
    <w:rsid w:val="00750CEB"/>
    <w:rsid w:val="00751E89"/>
    <w:rsid w:val="0075786B"/>
    <w:rsid w:val="0076109F"/>
    <w:rsid w:val="00765560"/>
    <w:rsid w:val="0078611A"/>
    <w:rsid w:val="00790B7C"/>
    <w:rsid w:val="007910ED"/>
    <w:rsid w:val="00793D62"/>
    <w:rsid w:val="007A4933"/>
    <w:rsid w:val="007B3929"/>
    <w:rsid w:val="007B6293"/>
    <w:rsid w:val="007B766E"/>
    <w:rsid w:val="007C5025"/>
    <w:rsid w:val="007D0121"/>
    <w:rsid w:val="007D4967"/>
    <w:rsid w:val="007E217A"/>
    <w:rsid w:val="007E28B3"/>
    <w:rsid w:val="007E6FE4"/>
    <w:rsid w:val="007F0042"/>
    <w:rsid w:val="007F04A3"/>
    <w:rsid w:val="007F6C1C"/>
    <w:rsid w:val="0080150D"/>
    <w:rsid w:val="008048E0"/>
    <w:rsid w:val="008132C2"/>
    <w:rsid w:val="008140CC"/>
    <w:rsid w:val="00815BA7"/>
    <w:rsid w:val="008162CB"/>
    <w:rsid w:val="00825382"/>
    <w:rsid w:val="008276C0"/>
    <w:rsid w:val="0084373A"/>
    <w:rsid w:val="008500D5"/>
    <w:rsid w:val="008516DA"/>
    <w:rsid w:val="00854B2B"/>
    <w:rsid w:val="008629F5"/>
    <w:rsid w:val="008671A3"/>
    <w:rsid w:val="00873B39"/>
    <w:rsid w:val="008825B2"/>
    <w:rsid w:val="00891983"/>
    <w:rsid w:val="00891E54"/>
    <w:rsid w:val="008A4894"/>
    <w:rsid w:val="008C166F"/>
    <w:rsid w:val="008D6881"/>
    <w:rsid w:val="008E0CB0"/>
    <w:rsid w:val="008E2133"/>
    <w:rsid w:val="008E44B2"/>
    <w:rsid w:val="008E5357"/>
    <w:rsid w:val="008F3678"/>
    <w:rsid w:val="009036B0"/>
    <w:rsid w:val="00906970"/>
    <w:rsid w:val="00907170"/>
    <w:rsid w:val="00910CDD"/>
    <w:rsid w:val="009140A3"/>
    <w:rsid w:val="00915B0B"/>
    <w:rsid w:val="0092054A"/>
    <w:rsid w:val="00921210"/>
    <w:rsid w:val="0092474B"/>
    <w:rsid w:val="009328C1"/>
    <w:rsid w:val="00932F60"/>
    <w:rsid w:val="009378D1"/>
    <w:rsid w:val="00941315"/>
    <w:rsid w:val="0094294E"/>
    <w:rsid w:val="00945FA8"/>
    <w:rsid w:val="00947556"/>
    <w:rsid w:val="009478B0"/>
    <w:rsid w:val="00956BAB"/>
    <w:rsid w:val="00966C89"/>
    <w:rsid w:val="00977EF1"/>
    <w:rsid w:val="009806EC"/>
    <w:rsid w:val="00981B86"/>
    <w:rsid w:val="00984D11"/>
    <w:rsid w:val="009878D2"/>
    <w:rsid w:val="00987CDA"/>
    <w:rsid w:val="00990039"/>
    <w:rsid w:val="009918A1"/>
    <w:rsid w:val="00996BC0"/>
    <w:rsid w:val="009A4ECC"/>
    <w:rsid w:val="009B0313"/>
    <w:rsid w:val="009B1E3F"/>
    <w:rsid w:val="009B7FF6"/>
    <w:rsid w:val="009C11DC"/>
    <w:rsid w:val="009C1F80"/>
    <w:rsid w:val="009C2D2E"/>
    <w:rsid w:val="009C2E29"/>
    <w:rsid w:val="009C3971"/>
    <w:rsid w:val="009D77B1"/>
    <w:rsid w:val="009E15FB"/>
    <w:rsid w:val="009F56AB"/>
    <w:rsid w:val="00A064BE"/>
    <w:rsid w:val="00A07B3F"/>
    <w:rsid w:val="00A167B2"/>
    <w:rsid w:val="00A20AFF"/>
    <w:rsid w:val="00A245DF"/>
    <w:rsid w:val="00A25BDE"/>
    <w:rsid w:val="00A25E5C"/>
    <w:rsid w:val="00A362AB"/>
    <w:rsid w:val="00A40B7E"/>
    <w:rsid w:val="00A43E95"/>
    <w:rsid w:val="00A44C2A"/>
    <w:rsid w:val="00A4694F"/>
    <w:rsid w:val="00A475BD"/>
    <w:rsid w:val="00A475E0"/>
    <w:rsid w:val="00A512FF"/>
    <w:rsid w:val="00A51CB4"/>
    <w:rsid w:val="00A57C7B"/>
    <w:rsid w:val="00A741E6"/>
    <w:rsid w:val="00A75A8E"/>
    <w:rsid w:val="00A77FA6"/>
    <w:rsid w:val="00A86BE3"/>
    <w:rsid w:val="00A91D87"/>
    <w:rsid w:val="00A93741"/>
    <w:rsid w:val="00AA4403"/>
    <w:rsid w:val="00AA73D8"/>
    <w:rsid w:val="00AA7CD6"/>
    <w:rsid w:val="00AB28FC"/>
    <w:rsid w:val="00AB7C2A"/>
    <w:rsid w:val="00AC3906"/>
    <w:rsid w:val="00AC3C51"/>
    <w:rsid w:val="00AE394D"/>
    <w:rsid w:val="00AF6260"/>
    <w:rsid w:val="00B004BA"/>
    <w:rsid w:val="00B1065D"/>
    <w:rsid w:val="00B13BE9"/>
    <w:rsid w:val="00B244C0"/>
    <w:rsid w:val="00B268DF"/>
    <w:rsid w:val="00B35D50"/>
    <w:rsid w:val="00B36DFD"/>
    <w:rsid w:val="00B376B5"/>
    <w:rsid w:val="00B37BF0"/>
    <w:rsid w:val="00B44F8F"/>
    <w:rsid w:val="00B606E6"/>
    <w:rsid w:val="00B61463"/>
    <w:rsid w:val="00B646E4"/>
    <w:rsid w:val="00B661CD"/>
    <w:rsid w:val="00B710A7"/>
    <w:rsid w:val="00B966CE"/>
    <w:rsid w:val="00B97429"/>
    <w:rsid w:val="00BA17C8"/>
    <w:rsid w:val="00BB5D75"/>
    <w:rsid w:val="00BC187C"/>
    <w:rsid w:val="00BC3EFE"/>
    <w:rsid w:val="00BC4B86"/>
    <w:rsid w:val="00BC5538"/>
    <w:rsid w:val="00BC554A"/>
    <w:rsid w:val="00BC7F9E"/>
    <w:rsid w:val="00BD230C"/>
    <w:rsid w:val="00BE1AB5"/>
    <w:rsid w:val="00BE7575"/>
    <w:rsid w:val="00BF1EA0"/>
    <w:rsid w:val="00BF6FFB"/>
    <w:rsid w:val="00C13065"/>
    <w:rsid w:val="00C145E7"/>
    <w:rsid w:val="00C16073"/>
    <w:rsid w:val="00C20216"/>
    <w:rsid w:val="00C207EC"/>
    <w:rsid w:val="00C3207E"/>
    <w:rsid w:val="00C46450"/>
    <w:rsid w:val="00C51AF9"/>
    <w:rsid w:val="00C52D11"/>
    <w:rsid w:val="00C62AE5"/>
    <w:rsid w:val="00C65F11"/>
    <w:rsid w:val="00C661B6"/>
    <w:rsid w:val="00C70A3A"/>
    <w:rsid w:val="00C749E5"/>
    <w:rsid w:val="00C819D3"/>
    <w:rsid w:val="00C86A2E"/>
    <w:rsid w:val="00C979FB"/>
    <w:rsid w:val="00CA1B88"/>
    <w:rsid w:val="00CA7705"/>
    <w:rsid w:val="00CB0A7A"/>
    <w:rsid w:val="00CB26AA"/>
    <w:rsid w:val="00CB30F4"/>
    <w:rsid w:val="00CE4180"/>
    <w:rsid w:val="00CF005D"/>
    <w:rsid w:val="00CF0C8D"/>
    <w:rsid w:val="00CF1EA5"/>
    <w:rsid w:val="00D07612"/>
    <w:rsid w:val="00D1578F"/>
    <w:rsid w:val="00D20D6D"/>
    <w:rsid w:val="00D210A4"/>
    <w:rsid w:val="00D22459"/>
    <w:rsid w:val="00D31930"/>
    <w:rsid w:val="00D3385D"/>
    <w:rsid w:val="00D3708C"/>
    <w:rsid w:val="00D4465B"/>
    <w:rsid w:val="00D44ACE"/>
    <w:rsid w:val="00D455B7"/>
    <w:rsid w:val="00D52DD9"/>
    <w:rsid w:val="00D55AB8"/>
    <w:rsid w:val="00D748EF"/>
    <w:rsid w:val="00D81481"/>
    <w:rsid w:val="00D82587"/>
    <w:rsid w:val="00D869BC"/>
    <w:rsid w:val="00D87144"/>
    <w:rsid w:val="00D90721"/>
    <w:rsid w:val="00D965FB"/>
    <w:rsid w:val="00D97EDD"/>
    <w:rsid w:val="00DA627B"/>
    <w:rsid w:val="00DA6F60"/>
    <w:rsid w:val="00DB739B"/>
    <w:rsid w:val="00DC01EB"/>
    <w:rsid w:val="00DC1143"/>
    <w:rsid w:val="00DC2794"/>
    <w:rsid w:val="00DC28F1"/>
    <w:rsid w:val="00DC2DE0"/>
    <w:rsid w:val="00DC40F5"/>
    <w:rsid w:val="00DD1AF4"/>
    <w:rsid w:val="00DD211F"/>
    <w:rsid w:val="00DD22B1"/>
    <w:rsid w:val="00DE3277"/>
    <w:rsid w:val="00DF17E2"/>
    <w:rsid w:val="00DF6370"/>
    <w:rsid w:val="00DF6AD6"/>
    <w:rsid w:val="00E0005A"/>
    <w:rsid w:val="00E14C99"/>
    <w:rsid w:val="00E17529"/>
    <w:rsid w:val="00E17BC9"/>
    <w:rsid w:val="00E233F9"/>
    <w:rsid w:val="00E23763"/>
    <w:rsid w:val="00E24249"/>
    <w:rsid w:val="00E2425C"/>
    <w:rsid w:val="00E455BC"/>
    <w:rsid w:val="00E51E9B"/>
    <w:rsid w:val="00E52059"/>
    <w:rsid w:val="00E71E4C"/>
    <w:rsid w:val="00E8216F"/>
    <w:rsid w:val="00E822B2"/>
    <w:rsid w:val="00E82D3B"/>
    <w:rsid w:val="00E84434"/>
    <w:rsid w:val="00E86EF3"/>
    <w:rsid w:val="00E872F6"/>
    <w:rsid w:val="00E903C5"/>
    <w:rsid w:val="00E91278"/>
    <w:rsid w:val="00EB6CAD"/>
    <w:rsid w:val="00ED4B23"/>
    <w:rsid w:val="00ED791B"/>
    <w:rsid w:val="00EE4A9A"/>
    <w:rsid w:val="00EE5CB9"/>
    <w:rsid w:val="00EF2F1D"/>
    <w:rsid w:val="00EF4501"/>
    <w:rsid w:val="00EF4EBA"/>
    <w:rsid w:val="00F07CE6"/>
    <w:rsid w:val="00F12C8C"/>
    <w:rsid w:val="00F1436F"/>
    <w:rsid w:val="00F22363"/>
    <w:rsid w:val="00F26052"/>
    <w:rsid w:val="00F26169"/>
    <w:rsid w:val="00F35CBD"/>
    <w:rsid w:val="00F46EA5"/>
    <w:rsid w:val="00F47FA2"/>
    <w:rsid w:val="00F51289"/>
    <w:rsid w:val="00F51675"/>
    <w:rsid w:val="00F65990"/>
    <w:rsid w:val="00F70468"/>
    <w:rsid w:val="00F70E8C"/>
    <w:rsid w:val="00F74C12"/>
    <w:rsid w:val="00F80B03"/>
    <w:rsid w:val="00F95740"/>
    <w:rsid w:val="00FA0801"/>
    <w:rsid w:val="00FA5A3C"/>
    <w:rsid w:val="00FC01F5"/>
    <w:rsid w:val="00FC3AD1"/>
    <w:rsid w:val="00FC5FEB"/>
    <w:rsid w:val="00FC6B5A"/>
    <w:rsid w:val="00FC7FD0"/>
    <w:rsid w:val="00FD0D5D"/>
    <w:rsid w:val="00FD44AF"/>
    <w:rsid w:val="00FD4841"/>
    <w:rsid w:val="00FD7FD1"/>
    <w:rsid w:val="00FE035F"/>
    <w:rsid w:val="00FF4464"/>
    <w:rsid w:val="00FF513A"/>
    <w:rsid w:val="00FF782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24E6"/>
  <w15:docId w15:val="{EE040B17-0C60-4048-B04F-FD43396F5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rsid w:val="003A1110"/>
    <w:pPr>
      <w:widowControl w:val="0"/>
      <w:autoSpaceDE w:val="0"/>
      <w:autoSpaceDN w:val="0"/>
      <w:adjustRightInd w:val="0"/>
      <w:spacing w:after="0" w:line="240" w:lineRule="auto"/>
      <w:ind w:right="-7"/>
      <w:jc w:val="center"/>
      <w:outlineLvl w:val="0"/>
    </w:pPr>
    <w:rPr>
      <w:rFonts w:ascii="Arial" w:eastAsia="Times New Roman" w:hAnsi="Arial" w:cs="Arial"/>
      <w:b/>
      <w:bCs/>
      <w:color w:val="000000"/>
      <w:sz w:val="30"/>
      <w:szCs w:val="30"/>
    </w:rPr>
  </w:style>
  <w:style w:type="paragraph" w:styleId="Titre2">
    <w:name w:val="heading 2"/>
    <w:basedOn w:val="Normal"/>
    <w:next w:val="Normal"/>
    <w:link w:val="Titre2Car"/>
    <w:unhideWhenUsed/>
    <w:qFormat/>
    <w:rsid w:val="003A1110"/>
    <w:pPr>
      <w:widowControl w:val="0"/>
      <w:autoSpaceDE w:val="0"/>
      <w:autoSpaceDN w:val="0"/>
      <w:adjustRightInd w:val="0"/>
      <w:spacing w:after="0" w:line="220" w:lineRule="exact"/>
      <w:ind w:left="114" w:right="-20"/>
      <w:outlineLvl w:val="1"/>
    </w:pPr>
    <w:rPr>
      <w:rFonts w:ascii="Arial" w:eastAsia="Times New Roman" w:hAnsi="Arial" w:cs="Arial"/>
      <w:b/>
      <w:bCs/>
      <w:color w:val="000000"/>
    </w:rPr>
  </w:style>
  <w:style w:type="paragraph" w:styleId="Titre3">
    <w:name w:val="heading 3"/>
    <w:basedOn w:val="Normal"/>
    <w:next w:val="Normal"/>
    <w:link w:val="Titre3Car"/>
    <w:unhideWhenUsed/>
    <w:qFormat/>
    <w:rsid w:val="003A1110"/>
    <w:pPr>
      <w:keepNext/>
      <w:spacing w:before="240" w:after="60" w:line="240" w:lineRule="auto"/>
      <w:outlineLvl w:val="2"/>
    </w:pPr>
    <w:rPr>
      <w:rFonts w:ascii="Cambria" w:eastAsia="Times New Roman" w:hAnsi="Cambria" w:cs="Times New Roman"/>
      <w:b/>
      <w:bCs/>
      <w:sz w:val="26"/>
      <w:szCs w:val="26"/>
    </w:rPr>
  </w:style>
  <w:style w:type="paragraph" w:styleId="Titre4">
    <w:name w:val="heading 4"/>
    <w:basedOn w:val="Normal"/>
    <w:next w:val="Normal"/>
    <w:link w:val="Titre4Car"/>
    <w:unhideWhenUsed/>
    <w:qFormat/>
    <w:rsid w:val="003A1110"/>
    <w:pPr>
      <w:keepNext/>
      <w:spacing w:before="240" w:after="60" w:line="240" w:lineRule="auto"/>
      <w:outlineLvl w:val="3"/>
    </w:pPr>
    <w:rPr>
      <w:rFonts w:ascii="Calibri" w:eastAsia="Times New Roman" w:hAnsi="Calibri" w:cs="Times New Roman"/>
      <w:b/>
      <w:bCs/>
      <w:sz w:val="28"/>
      <w:szCs w:val="28"/>
    </w:rPr>
  </w:style>
  <w:style w:type="paragraph" w:styleId="Titre5">
    <w:name w:val="heading 5"/>
    <w:basedOn w:val="Normal"/>
    <w:next w:val="Normal"/>
    <w:link w:val="Titre5Car"/>
    <w:qFormat/>
    <w:rsid w:val="003A1110"/>
    <w:pPr>
      <w:keepNext/>
      <w:spacing w:after="0" w:line="240" w:lineRule="auto"/>
      <w:jc w:val="both"/>
      <w:outlineLvl w:val="4"/>
    </w:pPr>
    <w:rPr>
      <w:rFonts w:ascii="Arial" w:eastAsia="Times New Roman" w:hAnsi="Arial" w:cs="Times New Roman"/>
      <w:sz w:val="24"/>
      <w:szCs w:val="20"/>
    </w:rPr>
  </w:style>
  <w:style w:type="paragraph" w:styleId="Titre6">
    <w:name w:val="heading 6"/>
    <w:basedOn w:val="Normal"/>
    <w:next w:val="Normal"/>
    <w:link w:val="Titre6Car"/>
    <w:uiPriority w:val="9"/>
    <w:qFormat/>
    <w:rsid w:val="003A1110"/>
    <w:pPr>
      <w:keepNext/>
      <w:spacing w:after="0" w:line="240" w:lineRule="auto"/>
      <w:jc w:val="center"/>
      <w:outlineLvl w:val="5"/>
    </w:pPr>
    <w:rPr>
      <w:rFonts w:ascii="Arial" w:eastAsia="Times New Roman" w:hAnsi="Arial" w:cs="Times New Roman"/>
      <w:b/>
      <w:bCs/>
      <w:sz w:val="24"/>
      <w:szCs w:val="24"/>
    </w:rPr>
  </w:style>
  <w:style w:type="paragraph" w:styleId="Titre7">
    <w:name w:val="heading 7"/>
    <w:basedOn w:val="Normal"/>
    <w:next w:val="Normal"/>
    <w:link w:val="Titre7Car"/>
    <w:qFormat/>
    <w:rsid w:val="003A1110"/>
    <w:pPr>
      <w:spacing w:before="240" w:after="60" w:line="240" w:lineRule="auto"/>
      <w:outlineLvl w:val="6"/>
    </w:pPr>
    <w:rPr>
      <w:rFonts w:ascii="Times New Roman" w:eastAsia="Times New Roman" w:hAnsi="Times New Roman" w:cs="Times New Roman"/>
      <w:sz w:val="24"/>
      <w:szCs w:val="24"/>
    </w:rPr>
  </w:style>
  <w:style w:type="paragraph" w:styleId="Titre8">
    <w:name w:val="heading 8"/>
    <w:basedOn w:val="Normal"/>
    <w:next w:val="Normal"/>
    <w:link w:val="Titre8Car"/>
    <w:uiPriority w:val="9"/>
    <w:qFormat/>
    <w:rsid w:val="003A1110"/>
    <w:pPr>
      <w:keepNext/>
      <w:spacing w:after="0" w:line="240" w:lineRule="auto"/>
      <w:outlineLvl w:val="7"/>
    </w:pPr>
    <w:rPr>
      <w:rFonts w:ascii="Arial" w:eastAsia="Times New Roman" w:hAnsi="Arial" w:cs="Times New Roman"/>
      <w:b/>
      <w:sz w:val="20"/>
      <w:szCs w:val="20"/>
    </w:rPr>
  </w:style>
  <w:style w:type="paragraph" w:styleId="Titre9">
    <w:name w:val="heading 9"/>
    <w:basedOn w:val="Normal"/>
    <w:next w:val="Normal"/>
    <w:link w:val="Titre9Car"/>
    <w:uiPriority w:val="9"/>
    <w:qFormat/>
    <w:rsid w:val="003A1110"/>
    <w:pPr>
      <w:keepNext/>
      <w:spacing w:after="0" w:line="240" w:lineRule="auto"/>
      <w:outlineLvl w:val="8"/>
    </w:pPr>
    <w:rPr>
      <w:rFonts w:ascii="Arial" w:eastAsia="Times New Roman" w:hAnsi="Arial" w:cs="Times New Roman"/>
      <w:b/>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Style5">
    <w:name w:val="Style5"/>
    <w:uiPriority w:val="99"/>
    <w:pPr>
      <w:numPr>
        <w:numId w:val="1"/>
      </w:numPr>
    </w:pPr>
  </w:style>
  <w:style w:type="character" w:customStyle="1" w:styleId="Titre1Car">
    <w:name w:val="Titre 1 Car"/>
    <w:basedOn w:val="Policepardfaut"/>
    <w:link w:val="Titre1"/>
    <w:rsid w:val="003A1110"/>
    <w:rPr>
      <w:rFonts w:ascii="Arial" w:eastAsia="Times New Roman" w:hAnsi="Arial" w:cs="Arial"/>
      <w:b/>
      <w:bCs/>
      <w:color w:val="000000"/>
      <w:sz w:val="30"/>
      <w:szCs w:val="30"/>
      <w:lang w:val="fr-FR" w:eastAsia="fr-FR"/>
    </w:rPr>
  </w:style>
  <w:style w:type="character" w:customStyle="1" w:styleId="Titre2Car">
    <w:name w:val="Titre 2 Car"/>
    <w:basedOn w:val="Policepardfaut"/>
    <w:link w:val="Titre2"/>
    <w:rsid w:val="003A1110"/>
    <w:rPr>
      <w:rFonts w:ascii="Arial" w:eastAsia="Times New Roman" w:hAnsi="Arial" w:cs="Arial"/>
      <w:b/>
      <w:bCs/>
      <w:color w:val="000000"/>
      <w:lang w:val="fr-FR" w:eastAsia="fr-FR"/>
    </w:rPr>
  </w:style>
  <w:style w:type="character" w:customStyle="1" w:styleId="Titre3Car">
    <w:name w:val="Titre 3 Car"/>
    <w:basedOn w:val="Policepardfaut"/>
    <w:link w:val="Titre3"/>
    <w:rsid w:val="003A1110"/>
    <w:rPr>
      <w:rFonts w:ascii="Cambria" w:eastAsia="Times New Roman" w:hAnsi="Cambria" w:cs="Times New Roman"/>
      <w:b/>
      <w:bCs/>
      <w:sz w:val="26"/>
      <w:szCs w:val="26"/>
      <w:lang w:val="fr-FR" w:eastAsia="fr-FR"/>
    </w:rPr>
  </w:style>
  <w:style w:type="character" w:customStyle="1" w:styleId="Titre4Car">
    <w:name w:val="Titre 4 Car"/>
    <w:basedOn w:val="Policepardfaut"/>
    <w:link w:val="Titre4"/>
    <w:rsid w:val="003A1110"/>
    <w:rPr>
      <w:rFonts w:ascii="Calibri" w:eastAsia="Times New Roman" w:hAnsi="Calibri" w:cs="Times New Roman"/>
      <w:b/>
      <w:bCs/>
      <w:sz w:val="28"/>
      <w:szCs w:val="28"/>
      <w:lang w:val="fr-FR" w:eastAsia="fr-FR"/>
    </w:rPr>
  </w:style>
  <w:style w:type="character" w:customStyle="1" w:styleId="Titre5Car">
    <w:name w:val="Titre 5 Car"/>
    <w:basedOn w:val="Policepardfaut"/>
    <w:link w:val="Titre5"/>
    <w:rsid w:val="003A1110"/>
    <w:rPr>
      <w:rFonts w:ascii="Arial" w:eastAsia="Times New Roman" w:hAnsi="Arial" w:cs="Times New Roman"/>
      <w:sz w:val="24"/>
      <w:szCs w:val="20"/>
      <w:lang w:val="fr-FR" w:eastAsia="fr-FR"/>
    </w:rPr>
  </w:style>
  <w:style w:type="character" w:customStyle="1" w:styleId="Titre6Car">
    <w:name w:val="Titre 6 Car"/>
    <w:basedOn w:val="Policepardfaut"/>
    <w:link w:val="Titre6"/>
    <w:uiPriority w:val="9"/>
    <w:rsid w:val="003A1110"/>
    <w:rPr>
      <w:rFonts w:ascii="Arial" w:eastAsia="Times New Roman" w:hAnsi="Arial" w:cs="Times New Roman"/>
      <w:b/>
      <w:bCs/>
      <w:sz w:val="24"/>
      <w:szCs w:val="24"/>
      <w:lang w:val="fr-FR" w:eastAsia="fr-FR"/>
    </w:rPr>
  </w:style>
  <w:style w:type="character" w:customStyle="1" w:styleId="Titre7Car">
    <w:name w:val="Titre 7 Car"/>
    <w:basedOn w:val="Policepardfaut"/>
    <w:link w:val="Titre7"/>
    <w:rsid w:val="003A1110"/>
    <w:rPr>
      <w:rFonts w:ascii="Times New Roman" w:eastAsia="Times New Roman" w:hAnsi="Times New Roman" w:cs="Times New Roman"/>
      <w:sz w:val="24"/>
      <w:szCs w:val="24"/>
      <w:lang w:val="fr-FR" w:eastAsia="fr-FR"/>
    </w:rPr>
  </w:style>
  <w:style w:type="character" w:customStyle="1" w:styleId="Titre8Car">
    <w:name w:val="Titre 8 Car"/>
    <w:basedOn w:val="Policepardfaut"/>
    <w:link w:val="Titre8"/>
    <w:uiPriority w:val="9"/>
    <w:rsid w:val="003A1110"/>
    <w:rPr>
      <w:rFonts w:ascii="Arial" w:eastAsia="Times New Roman" w:hAnsi="Arial" w:cs="Times New Roman"/>
      <w:b/>
      <w:sz w:val="20"/>
      <w:szCs w:val="20"/>
      <w:lang w:val="fr-FR" w:eastAsia="fr-FR"/>
    </w:rPr>
  </w:style>
  <w:style w:type="character" w:customStyle="1" w:styleId="Titre9Car">
    <w:name w:val="Titre 9 Car"/>
    <w:basedOn w:val="Policepardfaut"/>
    <w:link w:val="Titre9"/>
    <w:uiPriority w:val="9"/>
    <w:rsid w:val="003A1110"/>
    <w:rPr>
      <w:rFonts w:ascii="Arial" w:eastAsia="Times New Roman" w:hAnsi="Arial" w:cs="Times New Roman"/>
      <w:b/>
      <w:sz w:val="20"/>
      <w:szCs w:val="20"/>
      <w:u w:val="single"/>
      <w:lang w:val="fr-FR" w:eastAsia="fr-FR"/>
    </w:rPr>
  </w:style>
  <w:style w:type="numbering" w:customStyle="1" w:styleId="Aucuneliste1">
    <w:name w:val="Aucune liste1"/>
    <w:next w:val="Aucuneliste"/>
    <w:uiPriority w:val="99"/>
    <w:semiHidden/>
    <w:unhideWhenUsed/>
    <w:rsid w:val="003A1110"/>
  </w:style>
  <w:style w:type="paragraph" w:styleId="Pieddepage">
    <w:name w:val="footer"/>
    <w:basedOn w:val="Normal"/>
    <w:link w:val="PieddepageCar"/>
    <w:uiPriority w:val="99"/>
    <w:rsid w:val="003A1110"/>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PieddepageCar">
    <w:name w:val="Pied de page Car"/>
    <w:basedOn w:val="Policepardfaut"/>
    <w:link w:val="Pieddepage"/>
    <w:uiPriority w:val="99"/>
    <w:rsid w:val="003A1110"/>
    <w:rPr>
      <w:rFonts w:ascii="Times New Roman" w:eastAsia="Times New Roman" w:hAnsi="Times New Roman" w:cs="Times New Roman"/>
      <w:sz w:val="24"/>
      <w:szCs w:val="24"/>
      <w:lang w:val="fr-FR" w:eastAsia="fr-FR"/>
    </w:rPr>
  </w:style>
  <w:style w:type="character" w:styleId="Numrodepage">
    <w:name w:val="page number"/>
    <w:basedOn w:val="Policepardfaut"/>
    <w:rsid w:val="003A1110"/>
  </w:style>
  <w:style w:type="paragraph" w:styleId="En-tte">
    <w:name w:val="header"/>
    <w:basedOn w:val="Normal"/>
    <w:link w:val="En-tteCar"/>
    <w:rsid w:val="003A1110"/>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rsid w:val="003A1110"/>
    <w:rPr>
      <w:rFonts w:ascii="Times New Roman" w:eastAsia="Times New Roman" w:hAnsi="Times New Roman" w:cs="Times New Roman"/>
      <w:sz w:val="24"/>
      <w:szCs w:val="24"/>
      <w:lang w:val="fr-FR" w:eastAsia="fr-FR"/>
    </w:rPr>
  </w:style>
  <w:style w:type="paragraph" w:styleId="Titre">
    <w:name w:val="Title"/>
    <w:basedOn w:val="Normal"/>
    <w:next w:val="Normal"/>
    <w:link w:val="TitreCar"/>
    <w:qFormat/>
    <w:rsid w:val="003A1110"/>
    <w:pPr>
      <w:spacing w:after="0" w:line="240" w:lineRule="auto"/>
      <w:jc w:val="center"/>
    </w:pPr>
    <w:rPr>
      <w:rFonts w:ascii="Times New Roman" w:eastAsia="Times New Roman" w:hAnsi="Times New Roman" w:cs="Times New Roman"/>
      <w:b/>
      <w:color w:val="000000"/>
      <w:sz w:val="40"/>
      <w:szCs w:val="24"/>
    </w:rPr>
  </w:style>
  <w:style w:type="character" w:customStyle="1" w:styleId="TitreCar">
    <w:name w:val="Titre Car"/>
    <w:basedOn w:val="Policepardfaut"/>
    <w:link w:val="Titre"/>
    <w:rsid w:val="003A1110"/>
    <w:rPr>
      <w:rFonts w:ascii="Times New Roman" w:eastAsia="Times New Roman" w:hAnsi="Times New Roman" w:cs="Times New Roman"/>
      <w:b/>
      <w:color w:val="000000"/>
      <w:sz w:val="40"/>
      <w:szCs w:val="24"/>
      <w:lang w:val="fr-FR" w:eastAsia="fr-FR"/>
    </w:rPr>
  </w:style>
  <w:style w:type="table" w:styleId="Grilledutableau">
    <w:name w:val="Table Grid"/>
    <w:aliases w:val="Table long document"/>
    <w:basedOn w:val="TableauNormal"/>
    <w:uiPriority w:val="59"/>
    <w:rsid w:val="003A111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3A1110"/>
    <w:pPr>
      <w:keepLines/>
      <w:spacing w:before="480" w:line="276" w:lineRule="auto"/>
      <w:outlineLvl w:val="9"/>
    </w:pPr>
    <w:rPr>
      <w:color w:val="365F91"/>
      <w:sz w:val="28"/>
      <w:szCs w:val="28"/>
      <w:lang w:eastAsia="en-US"/>
    </w:rPr>
  </w:style>
  <w:style w:type="paragraph" w:styleId="TM1">
    <w:name w:val="toc 1"/>
    <w:basedOn w:val="Normal"/>
    <w:next w:val="Normal"/>
    <w:autoRedefine/>
    <w:uiPriority w:val="39"/>
    <w:qFormat/>
    <w:rsid w:val="003A1110"/>
    <w:pPr>
      <w:spacing w:after="0" w:line="240" w:lineRule="auto"/>
    </w:pPr>
    <w:rPr>
      <w:rFonts w:ascii="Times New Roman" w:eastAsia="Times New Roman" w:hAnsi="Times New Roman" w:cs="Times New Roman"/>
      <w:sz w:val="24"/>
      <w:szCs w:val="24"/>
    </w:rPr>
  </w:style>
  <w:style w:type="character" w:styleId="Lienhypertexte">
    <w:name w:val="Hyperlink"/>
    <w:basedOn w:val="Policepardfaut"/>
    <w:uiPriority w:val="99"/>
    <w:unhideWhenUsed/>
    <w:rsid w:val="003A1110"/>
    <w:rPr>
      <w:color w:val="0000FF"/>
      <w:u w:val="single"/>
    </w:rPr>
  </w:style>
  <w:style w:type="paragraph" w:styleId="TM2">
    <w:name w:val="toc 2"/>
    <w:basedOn w:val="Normal"/>
    <w:next w:val="Normal"/>
    <w:autoRedefine/>
    <w:uiPriority w:val="39"/>
    <w:unhideWhenUsed/>
    <w:qFormat/>
    <w:rsid w:val="003A1110"/>
    <w:pPr>
      <w:spacing w:after="100"/>
      <w:ind w:left="220"/>
    </w:pPr>
    <w:rPr>
      <w:rFonts w:ascii="Calibri" w:eastAsia="Times New Roman" w:hAnsi="Calibri" w:cs="Times New Roman"/>
    </w:rPr>
  </w:style>
  <w:style w:type="paragraph" w:styleId="TM3">
    <w:name w:val="toc 3"/>
    <w:basedOn w:val="Normal"/>
    <w:next w:val="Normal"/>
    <w:autoRedefine/>
    <w:uiPriority w:val="39"/>
    <w:unhideWhenUsed/>
    <w:qFormat/>
    <w:rsid w:val="003A1110"/>
    <w:pPr>
      <w:spacing w:after="100"/>
      <w:ind w:left="440"/>
    </w:pPr>
    <w:rPr>
      <w:rFonts w:ascii="Calibri" w:eastAsia="Times New Roman" w:hAnsi="Calibri" w:cs="Times New Roman"/>
    </w:rPr>
  </w:style>
  <w:style w:type="paragraph" w:styleId="Textedebulles">
    <w:name w:val="Balloon Text"/>
    <w:basedOn w:val="Normal"/>
    <w:link w:val="TextedebullesCar"/>
    <w:rsid w:val="003A1110"/>
    <w:pPr>
      <w:spacing w:after="0" w:line="240" w:lineRule="auto"/>
    </w:pPr>
    <w:rPr>
      <w:rFonts w:ascii="Tahoma" w:eastAsia="Times New Roman" w:hAnsi="Tahoma" w:cs="Tahoma"/>
      <w:sz w:val="16"/>
      <w:szCs w:val="16"/>
    </w:rPr>
  </w:style>
  <w:style w:type="character" w:customStyle="1" w:styleId="TextedebullesCar">
    <w:name w:val="Texte de bulles Car"/>
    <w:basedOn w:val="Policepardfaut"/>
    <w:link w:val="Textedebulles"/>
    <w:rsid w:val="003A1110"/>
    <w:rPr>
      <w:rFonts w:ascii="Tahoma" w:eastAsia="Times New Roman" w:hAnsi="Tahoma" w:cs="Tahoma"/>
      <w:sz w:val="16"/>
      <w:szCs w:val="16"/>
      <w:lang w:val="fr-FR" w:eastAsia="fr-FR"/>
    </w:rPr>
  </w:style>
  <w:style w:type="paragraph" w:customStyle="1" w:styleId="petita">
    <w:name w:val="petit a"/>
    <w:basedOn w:val="Normal"/>
    <w:uiPriority w:val="99"/>
    <w:rsid w:val="003A1110"/>
    <w:pPr>
      <w:numPr>
        <w:numId w:val="2"/>
      </w:numPr>
      <w:spacing w:after="0" w:line="240" w:lineRule="auto"/>
    </w:pPr>
    <w:rPr>
      <w:rFonts w:ascii="Times New Roman" w:eastAsia="Times New Roman" w:hAnsi="Times New Roman" w:cs="Times New Roman"/>
      <w:sz w:val="24"/>
      <w:szCs w:val="24"/>
    </w:rPr>
  </w:style>
  <w:style w:type="paragraph" w:styleId="Paragraphedeliste">
    <w:name w:val="List Paragraph"/>
    <w:aliases w:val="TITRE 2,Liste 1,Desmond 2,List_Paragraph,Multilevel para_II,List Paragraph1,List Paragraph (numbered (a)),Akapit z listą BS,Bullets,References,ReferencesCxSpLast,Medium Grid 1 - Accent 21,Numbered List Paragraph,Bullet Answer,본문(내용)"/>
    <w:basedOn w:val="Normal"/>
    <w:link w:val="ParagraphedelisteCar"/>
    <w:uiPriority w:val="34"/>
    <w:qFormat/>
    <w:rsid w:val="003A1110"/>
    <w:pPr>
      <w:spacing w:after="0" w:line="240" w:lineRule="auto"/>
      <w:ind w:left="708"/>
    </w:pPr>
    <w:rPr>
      <w:rFonts w:ascii="Times New Roman" w:eastAsia="Times New Roman" w:hAnsi="Times New Roman" w:cs="Times New Roman"/>
      <w:sz w:val="24"/>
      <w:szCs w:val="24"/>
    </w:rPr>
  </w:style>
  <w:style w:type="paragraph" w:customStyle="1" w:styleId="xl41">
    <w:name w:val="xl41"/>
    <w:basedOn w:val="Normal"/>
    <w:rsid w:val="003A1110"/>
    <w:pPr>
      <w:pBdr>
        <w:right w:val="double" w:sz="6" w:space="0" w:color="auto"/>
      </w:pBdr>
      <w:spacing w:before="100" w:beforeAutospacing="1" w:after="100" w:afterAutospacing="1" w:line="240" w:lineRule="auto"/>
      <w:jc w:val="center"/>
    </w:pPr>
    <w:rPr>
      <w:rFonts w:ascii="Arial" w:eastAsia="Arial Unicode MS" w:hAnsi="Arial" w:cs="Arial"/>
      <w:b/>
      <w:bCs/>
      <w:sz w:val="24"/>
      <w:szCs w:val="24"/>
    </w:rPr>
  </w:style>
  <w:style w:type="paragraph" w:styleId="Corpsdetexte">
    <w:name w:val="Body Text"/>
    <w:aliases w:val="Corps de texte Car Car Car"/>
    <w:basedOn w:val="Normal"/>
    <w:link w:val="CorpsdetexteCar"/>
    <w:uiPriority w:val="99"/>
    <w:rsid w:val="003A1110"/>
    <w:pPr>
      <w:spacing w:after="0" w:line="240" w:lineRule="auto"/>
      <w:ind w:firstLine="720"/>
      <w:jc w:val="both"/>
    </w:pPr>
    <w:rPr>
      <w:rFonts w:ascii="Arial" w:eastAsia="Times New Roman" w:hAnsi="Arial" w:cs="Times New Roman"/>
      <w:sz w:val="24"/>
      <w:szCs w:val="20"/>
    </w:rPr>
  </w:style>
  <w:style w:type="character" w:customStyle="1" w:styleId="CorpsdetexteCar">
    <w:name w:val="Corps de texte Car"/>
    <w:aliases w:val="Corps de texte Car Car Car Car"/>
    <w:basedOn w:val="Policepardfaut"/>
    <w:link w:val="Corpsdetexte"/>
    <w:uiPriority w:val="99"/>
    <w:rsid w:val="003A1110"/>
    <w:rPr>
      <w:rFonts w:ascii="Arial" w:eastAsia="Times New Roman" w:hAnsi="Arial" w:cs="Times New Roman"/>
      <w:sz w:val="24"/>
      <w:szCs w:val="20"/>
      <w:lang w:val="fr-FR" w:eastAsia="fr-FR"/>
    </w:rPr>
  </w:style>
  <w:style w:type="paragraph" w:styleId="Listepuces4">
    <w:name w:val="List Bullet 4"/>
    <w:basedOn w:val="Normal"/>
    <w:autoRedefine/>
    <w:uiPriority w:val="99"/>
    <w:rsid w:val="003A1110"/>
    <w:pPr>
      <w:tabs>
        <w:tab w:val="num" w:pos="1209"/>
      </w:tabs>
      <w:spacing w:after="0" w:line="240" w:lineRule="auto"/>
      <w:ind w:left="1209" w:hanging="360"/>
    </w:pPr>
    <w:rPr>
      <w:rFonts w:ascii="Times New Roman" w:eastAsia="Times New Roman" w:hAnsi="Times New Roman" w:cs="Times New Roman"/>
      <w:sz w:val="20"/>
      <w:szCs w:val="20"/>
    </w:rPr>
  </w:style>
  <w:style w:type="paragraph" w:styleId="Listepuces">
    <w:name w:val="List Bullet"/>
    <w:basedOn w:val="Normal"/>
    <w:autoRedefine/>
    <w:rsid w:val="003A1110"/>
    <w:pPr>
      <w:tabs>
        <w:tab w:val="num" w:pos="360"/>
      </w:tabs>
      <w:spacing w:after="0" w:line="240" w:lineRule="auto"/>
      <w:ind w:left="360" w:hanging="360"/>
    </w:pPr>
    <w:rPr>
      <w:rFonts w:ascii="Times New Roman" w:eastAsia="Times New Roman" w:hAnsi="Times New Roman" w:cs="Times New Roman"/>
      <w:sz w:val="20"/>
      <w:szCs w:val="20"/>
    </w:rPr>
  </w:style>
  <w:style w:type="paragraph" w:styleId="Listepuces2">
    <w:name w:val="List Bullet 2"/>
    <w:basedOn w:val="Normal"/>
    <w:autoRedefine/>
    <w:uiPriority w:val="99"/>
    <w:rsid w:val="003A1110"/>
    <w:pPr>
      <w:tabs>
        <w:tab w:val="num" w:pos="643"/>
      </w:tabs>
      <w:spacing w:after="0" w:line="240" w:lineRule="auto"/>
      <w:ind w:left="643" w:hanging="360"/>
    </w:pPr>
    <w:rPr>
      <w:rFonts w:ascii="Times New Roman" w:eastAsia="Times New Roman" w:hAnsi="Times New Roman" w:cs="Times New Roman"/>
      <w:sz w:val="20"/>
      <w:szCs w:val="20"/>
    </w:rPr>
  </w:style>
  <w:style w:type="paragraph" w:styleId="Listepuces3">
    <w:name w:val="List Bullet 3"/>
    <w:basedOn w:val="Normal"/>
    <w:autoRedefine/>
    <w:uiPriority w:val="99"/>
    <w:rsid w:val="003A1110"/>
    <w:pPr>
      <w:tabs>
        <w:tab w:val="num" w:pos="926"/>
      </w:tabs>
      <w:spacing w:after="0" w:line="240" w:lineRule="auto"/>
      <w:ind w:left="926" w:hanging="360"/>
    </w:pPr>
    <w:rPr>
      <w:rFonts w:ascii="Times New Roman" w:eastAsia="Times New Roman" w:hAnsi="Times New Roman" w:cs="Times New Roman"/>
      <w:sz w:val="20"/>
      <w:szCs w:val="20"/>
    </w:rPr>
  </w:style>
  <w:style w:type="paragraph" w:customStyle="1" w:styleId="xl34">
    <w:name w:val="xl34"/>
    <w:basedOn w:val="Normal"/>
    <w:uiPriority w:val="99"/>
    <w:rsid w:val="003A1110"/>
    <w:pPr>
      <w:spacing w:before="100" w:beforeAutospacing="1" w:after="100" w:afterAutospacing="1" w:line="240" w:lineRule="auto"/>
      <w:jc w:val="center"/>
    </w:pPr>
    <w:rPr>
      <w:rFonts w:ascii="Arial" w:eastAsia="Arial Unicode MS" w:hAnsi="Arial" w:cs="Arial"/>
      <w:sz w:val="36"/>
      <w:szCs w:val="36"/>
    </w:rPr>
  </w:style>
  <w:style w:type="paragraph" w:customStyle="1" w:styleId="Paragtab">
    <w:name w:val="Parag tab"/>
    <w:basedOn w:val="Titre"/>
    <w:autoRedefine/>
    <w:uiPriority w:val="99"/>
    <w:rsid w:val="003A1110"/>
    <w:pPr>
      <w:numPr>
        <w:numId w:val="3"/>
      </w:numPr>
      <w:jc w:val="both"/>
    </w:pPr>
    <w:rPr>
      <w:b w:val="0"/>
      <w:sz w:val="20"/>
    </w:rPr>
  </w:style>
  <w:style w:type="paragraph" w:customStyle="1" w:styleId="xl26">
    <w:name w:val="xl26"/>
    <w:basedOn w:val="Normal"/>
    <w:uiPriority w:val="99"/>
    <w:rsid w:val="003A1110"/>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xl27">
    <w:name w:val="xl27"/>
    <w:basedOn w:val="Normal"/>
    <w:uiPriority w:val="99"/>
    <w:rsid w:val="003A1110"/>
    <w:pPr>
      <w:spacing w:before="100" w:beforeAutospacing="1" w:after="100" w:afterAutospacing="1" w:line="240" w:lineRule="auto"/>
      <w:jc w:val="right"/>
    </w:pPr>
    <w:rPr>
      <w:rFonts w:ascii="Arial Unicode MS" w:eastAsia="Arial Unicode MS" w:hAnsi="Arial Unicode MS" w:cs="Arial Unicode MS"/>
      <w:sz w:val="14"/>
      <w:szCs w:val="14"/>
    </w:rPr>
  </w:style>
  <w:style w:type="paragraph" w:customStyle="1" w:styleId="xl28">
    <w:name w:val="xl28"/>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xl29">
    <w:name w:val="xl29"/>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30">
    <w:name w:val="xl30"/>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31">
    <w:name w:val="xl31"/>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Arial Unicode MS" w:hAnsi="Arial" w:cs="Arial"/>
      <w:b/>
      <w:bCs/>
      <w:sz w:val="24"/>
      <w:szCs w:val="24"/>
    </w:rPr>
  </w:style>
  <w:style w:type="paragraph" w:customStyle="1" w:styleId="xl32">
    <w:name w:val="xl32"/>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rPr>
  </w:style>
  <w:style w:type="paragraph" w:customStyle="1" w:styleId="font5">
    <w:name w:val="font5"/>
    <w:basedOn w:val="Normal"/>
    <w:rsid w:val="003A1110"/>
    <w:pPr>
      <w:spacing w:before="100" w:beforeAutospacing="1" w:after="100" w:afterAutospacing="1" w:line="240" w:lineRule="auto"/>
    </w:pPr>
    <w:rPr>
      <w:rFonts w:ascii="Arial" w:eastAsia="Arial Unicode MS" w:hAnsi="Arial" w:cs="Arial"/>
      <w:sz w:val="16"/>
      <w:szCs w:val="16"/>
    </w:rPr>
  </w:style>
  <w:style w:type="paragraph" w:customStyle="1" w:styleId="xl24">
    <w:name w:val="xl24"/>
    <w:basedOn w:val="Normal"/>
    <w:uiPriority w:val="99"/>
    <w:rsid w:val="003A1110"/>
    <w:pPr>
      <w:spacing w:before="100" w:beforeAutospacing="1" w:after="100" w:afterAutospacing="1" w:line="240" w:lineRule="auto"/>
    </w:pPr>
    <w:rPr>
      <w:rFonts w:ascii="Arial Unicode MS" w:eastAsia="Arial Unicode MS" w:hAnsi="Arial Unicode MS" w:cs="Arial Unicode MS"/>
      <w:sz w:val="14"/>
      <w:szCs w:val="14"/>
    </w:rPr>
  </w:style>
  <w:style w:type="paragraph" w:customStyle="1" w:styleId="xl25">
    <w:name w:val="xl25"/>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14"/>
      <w:szCs w:val="14"/>
    </w:rPr>
  </w:style>
  <w:style w:type="paragraph" w:customStyle="1" w:styleId="xl33">
    <w:name w:val="xl33"/>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35">
    <w:name w:val="xl35"/>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rPr>
  </w:style>
  <w:style w:type="paragraph" w:customStyle="1" w:styleId="xl36">
    <w:name w:val="xl36"/>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rPr>
  </w:style>
  <w:style w:type="paragraph" w:customStyle="1" w:styleId="xl37">
    <w:name w:val="xl37"/>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rPr>
  </w:style>
  <w:style w:type="paragraph" w:customStyle="1" w:styleId="xl38">
    <w:name w:val="xl38"/>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39">
    <w:name w:val="xl39"/>
    <w:basedOn w:val="Normal"/>
    <w:uiPriority w:val="99"/>
    <w:rsid w:val="003A1110"/>
    <w:pPr>
      <w:spacing w:before="100" w:beforeAutospacing="1" w:after="100" w:afterAutospacing="1" w:line="240" w:lineRule="auto"/>
    </w:pPr>
    <w:rPr>
      <w:rFonts w:ascii="Arial Unicode MS" w:eastAsia="Arial Unicode MS" w:hAnsi="Arial Unicode MS" w:cs="Arial Unicode MS"/>
      <w:sz w:val="14"/>
      <w:szCs w:val="14"/>
    </w:rPr>
  </w:style>
  <w:style w:type="paragraph" w:customStyle="1" w:styleId="xl40">
    <w:name w:val="xl40"/>
    <w:basedOn w:val="Normal"/>
    <w:uiPriority w:val="99"/>
    <w:rsid w:val="003A1110"/>
    <w:pPr>
      <w:spacing w:before="100" w:beforeAutospacing="1" w:after="100" w:afterAutospacing="1" w:line="240" w:lineRule="auto"/>
    </w:pPr>
    <w:rPr>
      <w:rFonts w:ascii="Arial" w:eastAsia="Arial Unicode MS" w:hAnsi="Arial" w:cs="Arial"/>
      <w:b/>
      <w:bCs/>
      <w:sz w:val="24"/>
      <w:szCs w:val="24"/>
    </w:rPr>
  </w:style>
  <w:style w:type="paragraph" w:customStyle="1" w:styleId="xl42">
    <w:name w:val="xl42"/>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Arial Unicode MS" w:hAnsi="Arial" w:cs="Arial"/>
      <w:sz w:val="24"/>
      <w:szCs w:val="24"/>
    </w:rPr>
  </w:style>
  <w:style w:type="paragraph" w:customStyle="1" w:styleId="xl43">
    <w:name w:val="xl43"/>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24"/>
      <w:szCs w:val="24"/>
    </w:rPr>
  </w:style>
  <w:style w:type="paragraph" w:customStyle="1" w:styleId="xl44">
    <w:name w:val="xl44"/>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24"/>
      <w:szCs w:val="24"/>
    </w:rPr>
  </w:style>
  <w:style w:type="paragraph" w:customStyle="1" w:styleId="xl45">
    <w:name w:val="xl45"/>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24"/>
      <w:szCs w:val="24"/>
    </w:rPr>
  </w:style>
  <w:style w:type="paragraph" w:customStyle="1" w:styleId="xl46">
    <w:name w:val="xl46"/>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6"/>
      <w:szCs w:val="16"/>
    </w:rPr>
  </w:style>
  <w:style w:type="paragraph" w:customStyle="1" w:styleId="xl47">
    <w:name w:val="xl47"/>
    <w:basedOn w:val="Normal"/>
    <w:uiPriority w:val="99"/>
    <w:rsid w:val="003A1110"/>
    <w:pPr>
      <w:spacing w:before="100" w:beforeAutospacing="1" w:after="100" w:afterAutospacing="1" w:line="240" w:lineRule="auto"/>
      <w:jc w:val="center"/>
    </w:pPr>
    <w:rPr>
      <w:rFonts w:ascii="Arial" w:eastAsia="Arial Unicode MS" w:hAnsi="Arial" w:cs="Arial"/>
      <w:b/>
      <w:bCs/>
      <w:sz w:val="24"/>
      <w:szCs w:val="24"/>
    </w:rPr>
  </w:style>
  <w:style w:type="paragraph" w:customStyle="1" w:styleId="xl48">
    <w:name w:val="xl48"/>
    <w:basedOn w:val="Normal"/>
    <w:uiPriority w:val="99"/>
    <w:rsid w:val="003A1110"/>
    <w:pPr>
      <w:spacing w:before="100" w:beforeAutospacing="1" w:after="100" w:afterAutospacing="1" w:line="240" w:lineRule="auto"/>
    </w:pPr>
    <w:rPr>
      <w:rFonts w:ascii="Arial" w:eastAsia="Arial Unicode MS" w:hAnsi="Arial" w:cs="Arial"/>
      <w:b/>
      <w:bCs/>
      <w:sz w:val="24"/>
      <w:szCs w:val="24"/>
    </w:rPr>
  </w:style>
  <w:style w:type="paragraph" w:customStyle="1" w:styleId="xl49">
    <w:name w:val="xl49"/>
    <w:basedOn w:val="Normal"/>
    <w:uiPriority w:val="99"/>
    <w:rsid w:val="003A1110"/>
    <w:pPr>
      <w:spacing w:before="100" w:beforeAutospacing="1" w:after="100" w:afterAutospacing="1" w:line="240" w:lineRule="auto"/>
    </w:pPr>
    <w:rPr>
      <w:rFonts w:ascii="Arial" w:eastAsia="Arial Unicode MS" w:hAnsi="Arial" w:cs="Arial"/>
      <w:b/>
      <w:bCs/>
      <w:sz w:val="14"/>
      <w:szCs w:val="14"/>
    </w:rPr>
  </w:style>
  <w:style w:type="paragraph" w:customStyle="1" w:styleId="xl50">
    <w:name w:val="xl50"/>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16"/>
      <w:szCs w:val="16"/>
    </w:rPr>
  </w:style>
  <w:style w:type="paragraph" w:customStyle="1" w:styleId="xl51">
    <w:name w:val="xl51"/>
    <w:basedOn w:val="Normal"/>
    <w:uiPriority w:val="99"/>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Arial Unicode MS" w:hAnsi="Arial" w:cs="Arial"/>
      <w:sz w:val="16"/>
      <w:szCs w:val="16"/>
    </w:rPr>
  </w:style>
  <w:style w:type="paragraph" w:customStyle="1" w:styleId="xl52">
    <w:name w:val="xl52"/>
    <w:basedOn w:val="Normal"/>
    <w:uiPriority w:val="99"/>
    <w:rsid w:val="003A1110"/>
    <w:pPr>
      <w:spacing w:before="100" w:beforeAutospacing="1" w:after="100" w:afterAutospacing="1" w:line="240" w:lineRule="auto"/>
      <w:jc w:val="right"/>
    </w:pPr>
    <w:rPr>
      <w:rFonts w:ascii="Arial" w:eastAsia="Arial Unicode MS" w:hAnsi="Arial" w:cs="Arial"/>
      <w:b/>
      <w:bCs/>
      <w:sz w:val="24"/>
      <w:szCs w:val="24"/>
    </w:rPr>
  </w:style>
  <w:style w:type="paragraph" w:styleId="Retraitcorpsdetexte">
    <w:name w:val="Body Text Indent"/>
    <w:basedOn w:val="Normal"/>
    <w:link w:val="RetraitcorpsdetexteCar"/>
    <w:rsid w:val="003A1110"/>
    <w:pPr>
      <w:spacing w:after="0" w:line="240" w:lineRule="auto"/>
      <w:ind w:left="708"/>
      <w:jc w:val="both"/>
    </w:pPr>
    <w:rPr>
      <w:rFonts w:ascii="Arial" w:eastAsia="Times New Roman" w:hAnsi="Arial" w:cs="Times New Roman"/>
      <w:sz w:val="20"/>
      <w:szCs w:val="20"/>
    </w:rPr>
  </w:style>
  <w:style w:type="character" w:customStyle="1" w:styleId="RetraitcorpsdetexteCar">
    <w:name w:val="Retrait corps de texte Car"/>
    <w:basedOn w:val="Policepardfaut"/>
    <w:link w:val="Retraitcorpsdetexte"/>
    <w:rsid w:val="003A1110"/>
    <w:rPr>
      <w:rFonts w:ascii="Arial" w:eastAsia="Times New Roman" w:hAnsi="Arial" w:cs="Times New Roman"/>
      <w:sz w:val="20"/>
      <w:szCs w:val="20"/>
      <w:lang w:val="fr-FR" w:eastAsia="fr-FR"/>
    </w:rPr>
  </w:style>
  <w:style w:type="paragraph" w:styleId="Corpsdetexte3">
    <w:name w:val="Body Text 3"/>
    <w:basedOn w:val="Normal"/>
    <w:link w:val="Corpsdetexte3Car"/>
    <w:rsid w:val="003A1110"/>
    <w:pPr>
      <w:spacing w:after="0" w:line="240" w:lineRule="auto"/>
      <w:jc w:val="both"/>
    </w:pPr>
    <w:rPr>
      <w:rFonts w:ascii="Times New Roman" w:eastAsia="Times New Roman" w:hAnsi="Times New Roman" w:cs="Times New Roman"/>
      <w:sz w:val="24"/>
      <w:szCs w:val="20"/>
    </w:rPr>
  </w:style>
  <w:style w:type="character" w:customStyle="1" w:styleId="Corpsdetexte3Car">
    <w:name w:val="Corps de texte 3 Car"/>
    <w:basedOn w:val="Policepardfaut"/>
    <w:link w:val="Corpsdetexte3"/>
    <w:rsid w:val="003A1110"/>
    <w:rPr>
      <w:rFonts w:ascii="Times New Roman" w:eastAsia="Times New Roman" w:hAnsi="Times New Roman" w:cs="Times New Roman"/>
      <w:sz w:val="24"/>
      <w:szCs w:val="20"/>
      <w:lang w:val="fr-FR" w:eastAsia="fr-FR"/>
    </w:rPr>
  </w:style>
  <w:style w:type="paragraph" w:styleId="Corpsdetexte2">
    <w:name w:val="Body Text 2"/>
    <w:basedOn w:val="Normal"/>
    <w:link w:val="Corpsdetexte2Car"/>
    <w:rsid w:val="003A1110"/>
    <w:pPr>
      <w:spacing w:after="0" w:line="240" w:lineRule="auto"/>
      <w:jc w:val="both"/>
    </w:pPr>
    <w:rPr>
      <w:rFonts w:ascii="Arial" w:eastAsia="Times New Roman" w:hAnsi="Arial" w:cs="Times New Roman"/>
      <w:sz w:val="20"/>
      <w:szCs w:val="20"/>
    </w:rPr>
  </w:style>
  <w:style w:type="character" w:customStyle="1" w:styleId="Corpsdetexte2Car">
    <w:name w:val="Corps de texte 2 Car"/>
    <w:basedOn w:val="Policepardfaut"/>
    <w:link w:val="Corpsdetexte2"/>
    <w:rsid w:val="003A1110"/>
    <w:rPr>
      <w:rFonts w:ascii="Arial" w:eastAsia="Times New Roman" w:hAnsi="Arial" w:cs="Times New Roman"/>
      <w:sz w:val="20"/>
      <w:szCs w:val="20"/>
      <w:lang w:val="fr-FR" w:eastAsia="fr-FR"/>
    </w:rPr>
  </w:style>
  <w:style w:type="paragraph" w:styleId="Retraitcorpsdetexte2">
    <w:name w:val="Body Text Indent 2"/>
    <w:basedOn w:val="Normal"/>
    <w:link w:val="Retraitcorpsdetexte2Car"/>
    <w:rsid w:val="003A1110"/>
    <w:pPr>
      <w:spacing w:after="0" w:line="240" w:lineRule="auto"/>
      <w:ind w:left="709"/>
      <w:jc w:val="both"/>
    </w:pPr>
    <w:rPr>
      <w:rFonts w:ascii="Arial" w:eastAsia="Times New Roman" w:hAnsi="Arial" w:cs="Times New Roman"/>
      <w:sz w:val="20"/>
      <w:szCs w:val="20"/>
    </w:rPr>
  </w:style>
  <w:style w:type="character" w:customStyle="1" w:styleId="Retraitcorpsdetexte2Car">
    <w:name w:val="Retrait corps de texte 2 Car"/>
    <w:basedOn w:val="Policepardfaut"/>
    <w:link w:val="Retraitcorpsdetexte2"/>
    <w:rsid w:val="003A1110"/>
    <w:rPr>
      <w:rFonts w:ascii="Arial" w:eastAsia="Times New Roman" w:hAnsi="Arial" w:cs="Times New Roman"/>
      <w:sz w:val="20"/>
      <w:szCs w:val="20"/>
      <w:lang w:val="fr-FR" w:eastAsia="fr-FR"/>
    </w:rPr>
  </w:style>
  <w:style w:type="paragraph" w:styleId="Retraitcorpsdetexte3">
    <w:name w:val="Body Text Indent 3"/>
    <w:basedOn w:val="Normal"/>
    <w:link w:val="Retraitcorpsdetexte3Car"/>
    <w:rsid w:val="003A1110"/>
    <w:pPr>
      <w:spacing w:after="0" w:line="240" w:lineRule="auto"/>
      <w:ind w:left="1098"/>
      <w:jc w:val="both"/>
    </w:pPr>
    <w:rPr>
      <w:rFonts w:ascii="Arial" w:eastAsia="Times New Roman" w:hAnsi="Arial" w:cs="Times New Roman"/>
      <w:sz w:val="20"/>
      <w:szCs w:val="20"/>
    </w:rPr>
  </w:style>
  <w:style w:type="character" w:customStyle="1" w:styleId="Retraitcorpsdetexte3Car">
    <w:name w:val="Retrait corps de texte 3 Car"/>
    <w:basedOn w:val="Policepardfaut"/>
    <w:link w:val="Retraitcorpsdetexte3"/>
    <w:rsid w:val="003A1110"/>
    <w:rPr>
      <w:rFonts w:ascii="Arial" w:eastAsia="Times New Roman" w:hAnsi="Arial" w:cs="Times New Roman"/>
      <w:sz w:val="20"/>
      <w:szCs w:val="20"/>
      <w:lang w:val="fr-FR" w:eastAsia="fr-FR"/>
    </w:rPr>
  </w:style>
  <w:style w:type="paragraph" w:styleId="Notedebasdepage">
    <w:name w:val="footnote text"/>
    <w:aliases w:val="fn,FOOTNOTES,single space,ALTS FOOTNOTE,Geneva 9,Font: Geneva 9,Boston 10,f,Footnote Text Char1,footnote text,FN,Footnote Text Char Char Char Char Char,Footnote Text Char Char Char Char Char Char,ft"/>
    <w:basedOn w:val="Normal"/>
    <w:link w:val="NotedebasdepageCar"/>
    <w:uiPriority w:val="99"/>
    <w:rsid w:val="003A1110"/>
    <w:pPr>
      <w:spacing w:after="0" w:line="240" w:lineRule="auto"/>
    </w:pPr>
    <w:rPr>
      <w:rFonts w:ascii="Times New Roman" w:eastAsia="Times New Roman" w:hAnsi="Times New Roman" w:cs="Times New Roman"/>
      <w:sz w:val="20"/>
      <w:szCs w:val="20"/>
    </w:rPr>
  </w:style>
  <w:style w:type="character" w:customStyle="1" w:styleId="NotedebasdepageCar">
    <w:name w:val="Note de bas de page Car"/>
    <w:aliases w:val="fn Car,FOOTNOTES Car,single space Car,ALTS FOOTNOTE Car,Geneva 9 Car,Font: Geneva 9 Car,Boston 10 Car,f Car,Footnote Text Char1 Car,footnote text Car,FN Car,Footnote Text Char Char Char Char Char Car,ft Car"/>
    <w:basedOn w:val="Policepardfaut"/>
    <w:link w:val="Notedebasdepage"/>
    <w:uiPriority w:val="99"/>
    <w:rsid w:val="003A1110"/>
    <w:rPr>
      <w:rFonts w:ascii="Times New Roman" w:eastAsia="Times New Roman" w:hAnsi="Times New Roman" w:cs="Times New Roman"/>
      <w:sz w:val="20"/>
      <w:szCs w:val="20"/>
      <w:lang w:val="fr-FR" w:eastAsia="fr-FR"/>
    </w:rPr>
  </w:style>
  <w:style w:type="character" w:styleId="Appelnotedebasdep">
    <w:name w:val="footnote reference"/>
    <w:uiPriority w:val="99"/>
    <w:rsid w:val="003A1110"/>
    <w:rPr>
      <w:vertAlign w:val="superscript"/>
    </w:rPr>
  </w:style>
  <w:style w:type="paragraph" w:styleId="TM4">
    <w:name w:val="toc 4"/>
    <w:basedOn w:val="Normal"/>
    <w:next w:val="Normal"/>
    <w:autoRedefine/>
    <w:uiPriority w:val="39"/>
    <w:rsid w:val="003A1110"/>
    <w:pPr>
      <w:spacing w:after="0" w:line="240" w:lineRule="auto"/>
      <w:ind w:left="720"/>
    </w:pPr>
    <w:rPr>
      <w:rFonts w:ascii="Times New Roman" w:eastAsia="Times New Roman" w:hAnsi="Times New Roman" w:cs="Times New Roman"/>
      <w:sz w:val="24"/>
      <w:szCs w:val="24"/>
    </w:rPr>
  </w:style>
  <w:style w:type="paragraph" w:styleId="TM5">
    <w:name w:val="toc 5"/>
    <w:basedOn w:val="Normal"/>
    <w:next w:val="Normal"/>
    <w:autoRedefine/>
    <w:uiPriority w:val="39"/>
    <w:rsid w:val="003A1110"/>
    <w:pPr>
      <w:spacing w:after="0" w:line="240" w:lineRule="auto"/>
      <w:ind w:left="960"/>
    </w:pPr>
    <w:rPr>
      <w:rFonts w:ascii="Times New Roman" w:eastAsia="Times New Roman" w:hAnsi="Times New Roman" w:cs="Times New Roman"/>
      <w:sz w:val="24"/>
      <w:szCs w:val="24"/>
    </w:rPr>
  </w:style>
  <w:style w:type="paragraph" w:styleId="TM6">
    <w:name w:val="toc 6"/>
    <w:basedOn w:val="Normal"/>
    <w:next w:val="Normal"/>
    <w:autoRedefine/>
    <w:uiPriority w:val="39"/>
    <w:rsid w:val="003A1110"/>
    <w:pPr>
      <w:spacing w:after="0" w:line="240" w:lineRule="auto"/>
      <w:ind w:left="1200"/>
    </w:pPr>
    <w:rPr>
      <w:rFonts w:ascii="Times New Roman" w:eastAsia="Times New Roman" w:hAnsi="Times New Roman" w:cs="Times New Roman"/>
      <w:sz w:val="24"/>
      <w:szCs w:val="24"/>
    </w:rPr>
  </w:style>
  <w:style w:type="paragraph" w:styleId="TM7">
    <w:name w:val="toc 7"/>
    <w:basedOn w:val="Normal"/>
    <w:next w:val="Normal"/>
    <w:autoRedefine/>
    <w:uiPriority w:val="39"/>
    <w:rsid w:val="003A1110"/>
    <w:pPr>
      <w:spacing w:after="0" w:line="240" w:lineRule="auto"/>
      <w:ind w:left="1440"/>
    </w:pPr>
    <w:rPr>
      <w:rFonts w:ascii="Times New Roman" w:eastAsia="Times New Roman" w:hAnsi="Times New Roman" w:cs="Times New Roman"/>
      <w:sz w:val="24"/>
      <w:szCs w:val="24"/>
    </w:rPr>
  </w:style>
  <w:style w:type="paragraph" w:styleId="TM8">
    <w:name w:val="toc 8"/>
    <w:basedOn w:val="Normal"/>
    <w:next w:val="Normal"/>
    <w:autoRedefine/>
    <w:uiPriority w:val="39"/>
    <w:rsid w:val="003A1110"/>
    <w:pPr>
      <w:spacing w:after="0" w:line="240" w:lineRule="auto"/>
      <w:ind w:left="1680"/>
    </w:pPr>
    <w:rPr>
      <w:rFonts w:ascii="Times New Roman" w:eastAsia="Times New Roman" w:hAnsi="Times New Roman" w:cs="Times New Roman"/>
      <w:sz w:val="24"/>
      <w:szCs w:val="24"/>
    </w:rPr>
  </w:style>
  <w:style w:type="paragraph" w:styleId="TM9">
    <w:name w:val="toc 9"/>
    <w:basedOn w:val="Normal"/>
    <w:next w:val="Normal"/>
    <w:autoRedefine/>
    <w:uiPriority w:val="39"/>
    <w:rsid w:val="003A1110"/>
    <w:pPr>
      <w:spacing w:after="0" w:line="240" w:lineRule="auto"/>
      <w:ind w:left="1920"/>
    </w:pPr>
    <w:rPr>
      <w:rFonts w:ascii="Times New Roman" w:eastAsia="Times New Roman" w:hAnsi="Times New Roman" w:cs="Times New Roman"/>
      <w:sz w:val="24"/>
      <w:szCs w:val="24"/>
    </w:rPr>
  </w:style>
  <w:style w:type="character" w:styleId="Lienhypertextesuivivisit">
    <w:name w:val="FollowedHyperlink"/>
    <w:basedOn w:val="Policepardfaut"/>
    <w:uiPriority w:val="99"/>
    <w:unhideWhenUsed/>
    <w:rsid w:val="003A1110"/>
    <w:rPr>
      <w:color w:val="800080"/>
      <w:u w:val="single"/>
    </w:rPr>
  </w:style>
  <w:style w:type="paragraph" w:customStyle="1" w:styleId="xl65">
    <w:name w:val="xl65"/>
    <w:basedOn w:val="Normal"/>
    <w:rsid w:val="003A1110"/>
    <w:pPr>
      <w:spacing w:before="100" w:beforeAutospacing="1" w:after="100" w:afterAutospacing="1" w:line="240" w:lineRule="auto"/>
    </w:pPr>
    <w:rPr>
      <w:rFonts w:ascii="Arial Narrow" w:eastAsia="Times New Roman" w:hAnsi="Arial Narrow" w:cs="Times New Roman"/>
      <w:sz w:val="24"/>
      <w:szCs w:val="24"/>
    </w:rPr>
  </w:style>
  <w:style w:type="paragraph" w:customStyle="1" w:styleId="xl66">
    <w:name w:val="xl66"/>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67">
    <w:name w:val="xl67"/>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68">
    <w:name w:val="xl68"/>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b/>
      <w:bCs/>
      <w:sz w:val="24"/>
      <w:szCs w:val="24"/>
    </w:rPr>
  </w:style>
  <w:style w:type="paragraph" w:customStyle="1" w:styleId="xl69">
    <w:name w:val="xl69"/>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70">
    <w:name w:val="xl70"/>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4"/>
      <w:szCs w:val="24"/>
    </w:rPr>
  </w:style>
  <w:style w:type="paragraph" w:customStyle="1" w:styleId="xl71">
    <w:name w:val="xl71"/>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72">
    <w:name w:val="xl72"/>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73">
    <w:name w:val="xl73"/>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74">
    <w:name w:val="xl74"/>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75">
    <w:name w:val="xl75"/>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76">
    <w:name w:val="xl76"/>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4"/>
      <w:szCs w:val="24"/>
    </w:rPr>
  </w:style>
  <w:style w:type="paragraph" w:customStyle="1" w:styleId="xl77">
    <w:name w:val="xl77"/>
    <w:basedOn w:val="Normal"/>
    <w:rsid w:val="003A1110"/>
    <w:pPr>
      <w:pBdr>
        <w:left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4"/>
      <w:szCs w:val="24"/>
    </w:rPr>
  </w:style>
  <w:style w:type="paragraph" w:customStyle="1" w:styleId="xl78">
    <w:name w:val="xl78"/>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79">
    <w:name w:val="xl79"/>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4"/>
      <w:szCs w:val="24"/>
    </w:rPr>
  </w:style>
  <w:style w:type="paragraph" w:customStyle="1" w:styleId="xl80">
    <w:name w:val="xl80"/>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sz w:val="24"/>
      <w:szCs w:val="24"/>
    </w:rPr>
  </w:style>
  <w:style w:type="paragraph" w:customStyle="1" w:styleId="xl81">
    <w:name w:val="xl81"/>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b/>
      <w:bCs/>
      <w:i/>
      <w:iCs/>
      <w:sz w:val="24"/>
      <w:szCs w:val="24"/>
    </w:rPr>
  </w:style>
  <w:style w:type="paragraph" w:customStyle="1" w:styleId="xl82">
    <w:name w:val="xl82"/>
    <w:basedOn w:val="Normal"/>
    <w:rsid w:val="003A111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83">
    <w:name w:val="xl83"/>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sz w:val="24"/>
      <w:szCs w:val="24"/>
    </w:rPr>
  </w:style>
  <w:style w:type="paragraph" w:customStyle="1" w:styleId="xl84">
    <w:name w:val="xl84"/>
    <w:basedOn w:val="Normal"/>
    <w:rsid w:val="003A1110"/>
    <w:pPr>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85">
    <w:name w:val="xl85"/>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FF0000"/>
      <w:sz w:val="24"/>
      <w:szCs w:val="24"/>
    </w:rPr>
  </w:style>
  <w:style w:type="paragraph" w:customStyle="1" w:styleId="xl86">
    <w:name w:val="xl86"/>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color w:val="FF0000"/>
      <w:sz w:val="24"/>
      <w:szCs w:val="24"/>
    </w:rPr>
  </w:style>
  <w:style w:type="paragraph" w:customStyle="1" w:styleId="xl87">
    <w:name w:val="xl87"/>
    <w:basedOn w:val="Normal"/>
    <w:rsid w:val="003A1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FF0000"/>
      <w:sz w:val="24"/>
      <w:szCs w:val="24"/>
    </w:rPr>
  </w:style>
  <w:style w:type="paragraph" w:customStyle="1" w:styleId="xl88">
    <w:name w:val="xl88"/>
    <w:basedOn w:val="Normal"/>
    <w:rsid w:val="003A1110"/>
    <w:pPr>
      <w:spacing w:before="100" w:beforeAutospacing="1" w:after="100" w:afterAutospacing="1" w:line="240" w:lineRule="auto"/>
    </w:pPr>
    <w:rPr>
      <w:rFonts w:ascii="Arial Narrow" w:eastAsia="Times New Roman" w:hAnsi="Arial Narrow" w:cs="Times New Roman"/>
      <w:color w:val="FF0000"/>
      <w:sz w:val="24"/>
      <w:szCs w:val="24"/>
    </w:rPr>
  </w:style>
  <w:style w:type="paragraph" w:customStyle="1" w:styleId="xl89">
    <w:name w:val="xl89"/>
    <w:basedOn w:val="Normal"/>
    <w:rsid w:val="003A111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90">
    <w:name w:val="xl90"/>
    <w:basedOn w:val="Normal"/>
    <w:rsid w:val="003A111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91">
    <w:name w:val="xl91"/>
    <w:basedOn w:val="Normal"/>
    <w:rsid w:val="003A111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92">
    <w:name w:val="xl92"/>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93">
    <w:name w:val="xl93"/>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94">
    <w:name w:val="xl94"/>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95">
    <w:name w:val="xl95"/>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96">
    <w:name w:val="xl96"/>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97">
    <w:name w:val="xl97"/>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98">
    <w:name w:val="xl98"/>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99">
    <w:name w:val="xl99"/>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100">
    <w:name w:val="xl100"/>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color w:val="FF0000"/>
      <w:sz w:val="24"/>
      <w:szCs w:val="24"/>
    </w:rPr>
  </w:style>
  <w:style w:type="paragraph" w:customStyle="1" w:styleId="xl101">
    <w:name w:val="xl101"/>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color w:val="FF0000"/>
      <w:sz w:val="24"/>
      <w:szCs w:val="24"/>
    </w:rPr>
  </w:style>
  <w:style w:type="paragraph" w:customStyle="1" w:styleId="xl102">
    <w:name w:val="xl102"/>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103">
    <w:name w:val="xl103"/>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104">
    <w:name w:val="xl104"/>
    <w:basedOn w:val="Normal"/>
    <w:rsid w:val="003A1110"/>
    <w:pPr>
      <w:pBdr>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105">
    <w:name w:val="xl105"/>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106">
    <w:name w:val="xl106"/>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107">
    <w:name w:val="xl107"/>
    <w:basedOn w:val="Normal"/>
    <w:rsid w:val="003A1110"/>
    <w:pPr>
      <w:pBdr>
        <w:top w:val="single" w:sz="4" w:space="0" w:color="auto"/>
        <w:left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108">
    <w:name w:val="xl108"/>
    <w:basedOn w:val="Normal"/>
    <w:rsid w:val="003A1110"/>
    <w:pPr>
      <w:pBdr>
        <w:top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109">
    <w:name w:val="xl109"/>
    <w:basedOn w:val="Normal"/>
    <w:rsid w:val="003A1110"/>
    <w:pPr>
      <w:pBdr>
        <w:top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110">
    <w:name w:val="xl110"/>
    <w:basedOn w:val="Normal"/>
    <w:rsid w:val="003A111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111">
    <w:name w:val="xl111"/>
    <w:basedOn w:val="Normal"/>
    <w:rsid w:val="003A111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112">
    <w:name w:val="xl112"/>
    <w:basedOn w:val="Normal"/>
    <w:rsid w:val="003A111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color w:val="FF0000"/>
      <w:sz w:val="24"/>
      <w:szCs w:val="24"/>
    </w:rPr>
  </w:style>
  <w:style w:type="paragraph" w:customStyle="1" w:styleId="xl113">
    <w:name w:val="xl113"/>
    <w:basedOn w:val="Normal"/>
    <w:rsid w:val="003A111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114">
    <w:name w:val="xl114"/>
    <w:basedOn w:val="Normal"/>
    <w:rsid w:val="003A111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115">
    <w:name w:val="xl115"/>
    <w:basedOn w:val="Normal"/>
    <w:rsid w:val="003A111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116">
    <w:name w:val="xl116"/>
    <w:basedOn w:val="Normal"/>
    <w:rsid w:val="003A111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color w:val="FF0000"/>
      <w:sz w:val="24"/>
      <w:szCs w:val="24"/>
    </w:rPr>
  </w:style>
  <w:style w:type="paragraph" w:customStyle="1" w:styleId="xl117">
    <w:name w:val="xl117"/>
    <w:basedOn w:val="Normal"/>
    <w:rsid w:val="003A111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118">
    <w:name w:val="xl118"/>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color w:val="FF0000"/>
      <w:sz w:val="24"/>
      <w:szCs w:val="24"/>
    </w:rPr>
  </w:style>
  <w:style w:type="paragraph" w:customStyle="1" w:styleId="xl119">
    <w:name w:val="xl119"/>
    <w:basedOn w:val="Normal"/>
    <w:rsid w:val="003A11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color w:val="FF0000"/>
      <w:sz w:val="24"/>
      <w:szCs w:val="24"/>
    </w:rPr>
  </w:style>
  <w:style w:type="paragraph" w:customStyle="1" w:styleId="xl120">
    <w:name w:val="xl120"/>
    <w:basedOn w:val="Normal"/>
    <w:rsid w:val="003A1110"/>
    <w:pPr>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121">
    <w:name w:val="xl121"/>
    <w:basedOn w:val="Normal"/>
    <w:rsid w:val="003A111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122">
    <w:name w:val="xl122"/>
    <w:basedOn w:val="Normal"/>
    <w:rsid w:val="003A111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123">
    <w:name w:val="xl123"/>
    <w:basedOn w:val="Normal"/>
    <w:rsid w:val="003A111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color w:val="FF0000"/>
      <w:sz w:val="24"/>
      <w:szCs w:val="24"/>
    </w:rPr>
  </w:style>
  <w:style w:type="paragraph" w:customStyle="1" w:styleId="CharCharCar">
    <w:name w:val="Char Char Car"/>
    <w:basedOn w:val="Normal"/>
    <w:rsid w:val="003A1110"/>
    <w:pPr>
      <w:widowControl w:val="0"/>
      <w:spacing w:after="0" w:line="240" w:lineRule="auto"/>
      <w:jc w:val="both"/>
    </w:pPr>
    <w:rPr>
      <w:rFonts w:ascii="Tahoma" w:eastAsia="SimSun" w:hAnsi="Tahoma" w:cs="Tahoma"/>
      <w:kern w:val="2"/>
      <w:sz w:val="24"/>
      <w:szCs w:val="24"/>
      <w:lang w:val="en-US" w:eastAsia="zh-CN"/>
    </w:rPr>
  </w:style>
  <w:style w:type="paragraph" w:styleId="Textebrut">
    <w:name w:val="Plain Text"/>
    <w:basedOn w:val="Normal"/>
    <w:link w:val="TextebrutCar"/>
    <w:unhideWhenUsed/>
    <w:rsid w:val="003A1110"/>
    <w:pPr>
      <w:spacing w:after="0" w:line="240" w:lineRule="auto"/>
    </w:pPr>
    <w:rPr>
      <w:rFonts w:ascii="Consolas" w:eastAsia="Calibri" w:hAnsi="Consolas" w:cs="Times New Roman"/>
      <w:sz w:val="21"/>
      <w:szCs w:val="21"/>
      <w:lang w:val="fr-CH"/>
    </w:rPr>
  </w:style>
  <w:style w:type="character" w:customStyle="1" w:styleId="TextebrutCar">
    <w:name w:val="Texte brut Car"/>
    <w:basedOn w:val="Policepardfaut"/>
    <w:link w:val="Textebrut"/>
    <w:rsid w:val="003A1110"/>
    <w:rPr>
      <w:rFonts w:ascii="Consolas" w:eastAsia="Calibri" w:hAnsi="Consolas" w:cs="Times New Roman"/>
      <w:sz w:val="21"/>
      <w:szCs w:val="21"/>
      <w:lang w:val="fr-CH"/>
    </w:rPr>
  </w:style>
  <w:style w:type="paragraph" w:customStyle="1" w:styleId="Default">
    <w:name w:val="Default"/>
    <w:rsid w:val="003A111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Citationintense">
    <w:name w:val="Intense Quote"/>
    <w:basedOn w:val="Normal"/>
    <w:next w:val="Normal"/>
    <w:link w:val="CitationintenseCar"/>
    <w:uiPriority w:val="30"/>
    <w:qFormat/>
    <w:rsid w:val="003A1110"/>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rPr>
  </w:style>
  <w:style w:type="character" w:customStyle="1" w:styleId="CitationintenseCar">
    <w:name w:val="Citation intense Car"/>
    <w:basedOn w:val="Policepardfaut"/>
    <w:link w:val="Citationintense"/>
    <w:uiPriority w:val="30"/>
    <w:rsid w:val="003A1110"/>
    <w:rPr>
      <w:rFonts w:ascii="Times New Roman" w:eastAsia="Times New Roman" w:hAnsi="Times New Roman" w:cs="Times New Roman"/>
      <w:b/>
      <w:bCs/>
      <w:i/>
      <w:iCs/>
      <w:color w:val="4F81BD"/>
      <w:sz w:val="24"/>
      <w:szCs w:val="24"/>
      <w:lang w:val="fr-FR" w:eastAsia="fr-FR"/>
    </w:rPr>
  </w:style>
  <w:style w:type="paragraph" w:customStyle="1" w:styleId="Contenudetableau">
    <w:name w:val="Contenu de tableau"/>
    <w:basedOn w:val="Normal"/>
    <w:rsid w:val="003A1110"/>
    <w:pPr>
      <w:widowControl w:val="0"/>
      <w:suppressLineNumbers/>
      <w:suppressAutoHyphens/>
      <w:spacing w:after="0" w:line="240" w:lineRule="auto"/>
    </w:pPr>
    <w:rPr>
      <w:rFonts w:ascii="Tahoma" w:eastAsia="Lucida Sans Unicode" w:hAnsi="Tahoma" w:cs="Times New Roman"/>
      <w:sz w:val="20"/>
      <w:szCs w:val="24"/>
    </w:rPr>
  </w:style>
  <w:style w:type="paragraph" w:customStyle="1" w:styleId="CM99">
    <w:name w:val="CM99"/>
    <w:basedOn w:val="Normal"/>
    <w:next w:val="Normal"/>
    <w:rsid w:val="003A1110"/>
    <w:pPr>
      <w:widowControl w:val="0"/>
      <w:autoSpaceDE w:val="0"/>
      <w:autoSpaceDN w:val="0"/>
      <w:adjustRightInd w:val="0"/>
      <w:spacing w:after="273" w:line="240" w:lineRule="auto"/>
    </w:pPr>
    <w:rPr>
      <w:rFonts w:ascii="Helvetica" w:eastAsia="Times New Roman" w:hAnsi="Helvetica" w:cs="Helvetica"/>
      <w:sz w:val="20"/>
      <w:szCs w:val="24"/>
    </w:rPr>
  </w:style>
  <w:style w:type="paragraph" w:styleId="Index1">
    <w:name w:val="index 1"/>
    <w:basedOn w:val="Normal"/>
    <w:next w:val="Normal"/>
    <w:autoRedefine/>
    <w:unhideWhenUsed/>
    <w:rsid w:val="003A1110"/>
    <w:pPr>
      <w:widowControl w:val="0"/>
      <w:spacing w:after="0" w:line="240" w:lineRule="auto"/>
      <w:ind w:left="200" w:right="428" w:hanging="200"/>
    </w:pPr>
    <w:rPr>
      <w:rFonts w:ascii="Geneva" w:eastAsia="Times New Roman" w:hAnsi="Geneva" w:cs="Times New Roman"/>
      <w:sz w:val="20"/>
      <w:szCs w:val="20"/>
    </w:rPr>
  </w:style>
  <w:style w:type="paragraph" w:styleId="Index2">
    <w:name w:val="index 2"/>
    <w:basedOn w:val="Normal"/>
    <w:next w:val="Normal"/>
    <w:autoRedefine/>
    <w:unhideWhenUsed/>
    <w:rsid w:val="003A1110"/>
    <w:pPr>
      <w:widowControl w:val="0"/>
      <w:spacing w:after="0" w:line="240" w:lineRule="auto"/>
      <w:ind w:left="400" w:right="428" w:hanging="200"/>
    </w:pPr>
    <w:rPr>
      <w:rFonts w:ascii="Geneva" w:eastAsia="Times New Roman" w:hAnsi="Geneva" w:cs="Times New Roman"/>
      <w:sz w:val="20"/>
      <w:szCs w:val="20"/>
    </w:rPr>
  </w:style>
  <w:style w:type="paragraph" w:styleId="Index3">
    <w:name w:val="index 3"/>
    <w:basedOn w:val="Normal"/>
    <w:next w:val="Normal"/>
    <w:autoRedefine/>
    <w:unhideWhenUsed/>
    <w:rsid w:val="003A1110"/>
    <w:pPr>
      <w:widowControl w:val="0"/>
      <w:spacing w:after="0" w:line="240" w:lineRule="auto"/>
      <w:ind w:left="600" w:right="428" w:hanging="200"/>
    </w:pPr>
    <w:rPr>
      <w:rFonts w:ascii="Geneva" w:eastAsia="Times New Roman" w:hAnsi="Geneva" w:cs="Times New Roman"/>
      <w:sz w:val="20"/>
      <w:szCs w:val="20"/>
    </w:rPr>
  </w:style>
  <w:style w:type="paragraph" w:styleId="Index4">
    <w:name w:val="index 4"/>
    <w:basedOn w:val="Normal"/>
    <w:next w:val="Normal"/>
    <w:autoRedefine/>
    <w:unhideWhenUsed/>
    <w:rsid w:val="003A1110"/>
    <w:pPr>
      <w:widowControl w:val="0"/>
      <w:spacing w:after="0" w:line="240" w:lineRule="auto"/>
      <w:ind w:left="800" w:right="428" w:hanging="200"/>
    </w:pPr>
    <w:rPr>
      <w:rFonts w:ascii="Geneva" w:eastAsia="Times New Roman" w:hAnsi="Geneva" w:cs="Times New Roman"/>
      <w:sz w:val="20"/>
      <w:szCs w:val="20"/>
    </w:rPr>
  </w:style>
  <w:style w:type="paragraph" w:styleId="Index5">
    <w:name w:val="index 5"/>
    <w:basedOn w:val="Normal"/>
    <w:next w:val="Normal"/>
    <w:autoRedefine/>
    <w:unhideWhenUsed/>
    <w:rsid w:val="003A1110"/>
    <w:pPr>
      <w:widowControl w:val="0"/>
      <w:spacing w:after="0" w:line="240" w:lineRule="auto"/>
      <w:ind w:left="1000" w:right="428" w:hanging="200"/>
    </w:pPr>
    <w:rPr>
      <w:rFonts w:ascii="Geneva" w:eastAsia="Times New Roman" w:hAnsi="Geneva" w:cs="Times New Roman"/>
      <w:sz w:val="20"/>
      <w:szCs w:val="20"/>
    </w:rPr>
  </w:style>
  <w:style w:type="paragraph" w:styleId="Index6">
    <w:name w:val="index 6"/>
    <w:basedOn w:val="Normal"/>
    <w:next w:val="Normal"/>
    <w:autoRedefine/>
    <w:unhideWhenUsed/>
    <w:rsid w:val="003A1110"/>
    <w:pPr>
      <w:widowControl w:val="0"/>
      <w:spacing w:after="0" w:line="240" w:lineRule="auto"/>
      <w:ind w:left="1200" w:right="428" w:hanging="200"/>
    </w:pPr>
    <w:rPr>
      <w:rFonts w:ascii="Geneva" w:eastAsia="Times New Roman" w:hAnsi="Geneva" w:cs="Times New Roman"/>
      <w:sz w:val="20"/>
      <w:szCs w:val="20"/>
    </w:rPr>
  </w:style>
  <w:style w:type="paragraph" w:styleId="Index7">
    <w:name w:val="index 7"/>
    <w:basedOn w:val="Normal"/>
    <w:next w:val="Normal"/>
    <w:autoRedefine/>
    <w:unhideWhenUsed/>
    <w:rsid w:val="003A1110"/>
    <w:pPr>
      <w:widowControl w:val="0"/>
      <w:spacing w:after="0" w:line="240" w:lineRule="auto"/>
      <w:ind w:left="1400" w:right="428" w:hanging="200"/>
    </w:pPr>
    <w:rPr>
      <w:rFonts w:ascii="Geneva" w:eastAsia="Times New Roman" w:hAnsi="Geneva" w:cs="Times New Roman"/>
      <w:sz w:val="20"/>
      <w:szCs w:val="20"/>
    </w:rPr>
  </w:style>
  <w:style w:type="paragraph" w:styleId="Index8">
    <w:name w:val="index 8"/>
    <w:basedOn w:val="Normal"/>
    <w:next w:val="Normal"/>
    <w:autoRedefine/>
    <w:unhideWhenUsed/>
    <w:rsid w:val="003A1110"/>
    <w:pPr>
      <w:widowControl w:val="0"/>
      <w:spacing w:after="0" w:line="240" w:lineRule="auto"/>
      <w:ind w:left="1600" w:right="428" w:hanging="200"/>
    </w:pPr>
    <w:rPr>
      <w:rFonts w:ascii="Geneva" w:eastAsia="Times New Roman" w:hAnsi="Geneva" w:cs="Times New Roman"/>
      <w:sz w:val="20"/>
      <w:szCs w:val="20"/>
    </w:rPr>
  </w:style>
  <w:style w:type="paragraph" w:styleId="Index9">
    <w:name w:val="index 9"/>
    <w:basedOn w:val="Normal"/>
    <w:next w:val="Normal"/>
    <w:autoRedefine/>
    <w:unhideWhenUsed/>
    <w:rsid w:val="003A1110"/>
    <w:pPr>
      <w:widowControl w:val="0"/>
      <w:spacing w:after="0" w:line="240" w:lineRule="auto"/>
      <w:ind w:left="1800" w:right="428" w:hanging="200"/>
    </w:pPr>
    <w:rPr>
      <w:rFonts w:ascii="Geneva" w:eastAsia="Times New Roman" w:hAnsi="Geneva" w:cs="Times New Roman"/>
      <w:sz w:val="20"/>
      <w:szCs w:val="20"/>
    </w:rPr>
  </w:style>
  <w:style w:type="paragraph" w:styleId="Titreindex">
    <w:name w:val="index heading"/>
    <w:basedOn w:val="Normal"/>
    <w:next w:val="Index1"/>
    <w:unhideWhenUsed/>
    <w:rsid w:val="003A1110"/>
    <w:pPr>
      <w:widowControl w:val="0"/>
      <w:spacing w:after="0" w:line="240" w:lineRule="auto"/>
      <w:ind w:left="284" w:right="428"/>
    </w:pPr>
    <w:rPr>
      <w:rFonts w:ascii="Geneva" w:eastAsia="Times New Roman" w:hAnsi="Geneva" w:cs="Times New Roman"/>
      <w:sz w:val="20"/>
      <w:szCs w:val="20"/>
    </w:rPr>
  </w:style>
  <w:style w:type="paragraph" w:styleId="Normalcentr">
    <w:name w:val="Block Text"/>
    <w:basedOn w:val="Normal"/>
    <w:unhideWhenUsed/>
    <w:rsid w:val="003A1110"/>
    <w:pPr>
      <w:widowControl w:val="0"/>
      <w:spacing w:after="0" w:line="240" w:lineRule="auto"/>
      <w:ind w:left="567" w:right="-2"/>
      <w:jc w:val="both"/>
    </w:pPr>
    <w:rPr>
      <w:rFonts w:ascii="Times New Roman" w:eastAsia="Times New Roman" w:hAnsi="Times New Roman" w:cs="Times New Roman"/>
      <w:sz w:val="24"/>
      <w:szCs w:val="20"/>
    </w:rPr>
  </w:style>
  <w:style w:type="paragraph" w:customStyle="1" w:styleId="TITI">
    <w:name w:val="TITI"/>
    <w:basedOn w:val="Normal"/>
    <w:rsid w:val="003A1110"/>
    <w:pPr>
      <w:widowControl w:val="0"/>
      <w:spacing w:after="0" w:line="-218" w:lineRule="auto"/>
      <w:ind w:left="567" w:right="-2" w:hanging="567"/>
      <w:jc w:val="both"/>
    </w:pPr>
    <w:rPr>
      <w:rFonts w:ascii="Times New Roman" w:eastAsia="Times New Roman" w:hAnsi="Times New Roman" w:cs="Times New Roman"/>
      <w:b/>
      <w:caps/>
      <w:sz w:val="24"/>
      <w:szCs w:val="20"/>
    </w:rPr>
  </w:style>
  <w:style w:type="paragraph" w:customStyle="1" w:styleId="ART">
    <w:name w:val="ART"/>
    <w:basedOn w:val="Normal"/>
    <w:rsid w:val="003A1110"/>
    <w:pPr>
      <w:widowControl w:val="0"/>
      <w:spacing w:after="0" w:line="240" w:lineRule="auto"/>
      <w:ind w:left="1560" w:hanging="1560"/>
      <w:jc w:val="both"/>
    </w:pPr>
    <w:rPr>
      <w:rFonts w:ascii="Courier PS" w:eastAsia="Times New Roman" w:hAnsi="Courier PS" w:cs="Times New Roman"/>
      <w:b/>
      <w:sz w:val="24"/>
      <w:szCs w:val="20"/>
      <w:u w:val="single"/>
    </w:rPr>
  </w:style>
  <w:style w:type="paragraph" w:customStyle="1" w:styleId="TITI1">
    <w:name w:val="TITI.1"/>
    <w:basedOn w:val="Normal"/>
    <w:rsid w:val="003A1110"/>
    <w:pPr>
      <w:keepNext/>
      <w:keepLines/>
      <w:widowControl w:val="0"/>
      <w:spacing w:after="0" w:line="240" w:lineRule="auto"/>
      <w:jc w:val="both"/>
    </w:pPr>
    <w:rPr>
      <w:rFonts w:ascii="Times New Roman" w:eastAsia="Times New Roman" w:hAnsi="Times New Roman" w:cs="Times New Roman"/>
      <w:b/>
      <w:smallCaps/>
      <w:sz w:val="24"/>
      <w:szCs w:val="20"/>
    </w:rPr>
  </w:style>
  <w:style w:type="paragraph" w:customStyle="1" w:styleId="TITI11">
    <w:name w:val="TITI.1.1"/>
    <w:basedOn w:val="Normal"/>
    <w:rsid w:val="003A1110"/>
    <w:pPr>
      <w:keepNext/>
      <w:widowControl w:val="0"/>
      <w:spacing w:after="0" w:line="240" w:lineRule="auto"/>
      <w:ind w:left="567"/>
      <w:jc w:val="both"/>
    </w:pPr>
    <w:rPr>
      <w:rFonts w:ascii="Times New Roman" w:eastAsia="Times New Roman" w:hAnsi="Times New Roman" w:cs="Times New Roman"/>
      <w:b/>
      <w:sz w:val="24"/>
      <w:szCs w:val="20"/>
    </w:rPr>
  </w:style>
  <w:style w:type="paragraph" w:customStyle="1" w:styleId="TITI111">
    <w:name w:val="TITI.1.1.1"/>
    <w:basedOn w:val="Normal"/>
    <w:rsid w:val="003A1110"/>
    <w:pPr>
      <w:widowControl w:val="0"/>
      <w:spacing w:after="0" w:line="240" w:lineRule="auto"/>
      <w:ind w:left="567"/>
      <w:jc w:val="both"/>
    </w:pPr>
    <w:rPr>
      <w:rFonts w:ascii="Times New Roman" w:eastAsia="Times New Roman" w:hAnsi="Times New Roman" w:cs="Times New Roman"/>
      <w:b/>
      <w:i/>
      <w:sz w:val="24"/>
      <w:szCs w:val="20"/>
    </w:rPr>
  </w:style>
  <w:style w:type="paragraph" w:customStyle="1" w:styleId="TITI1111a">
    <w:name w:val="TITI.1.1.1.1.a"/>
    <w:basedOn w:val="Normal"/>
    <w:rsid w:val="003A1110"/>
    <w:pPr>
      <w:widowControl w:val="0"/>
      <w:spacing w:after="0" w:line="240" w:lineRule="auto"/>
      <w:ind w:left="1134"/>
      <w:jc w:val="both"/>
    </w:pPr>
    <w:rPr>
      <w:rFonts w:ascii="Times New Roman" w:eastAsia="Times New Roman" w:hAnsi="Times New Roman" w:cs="Times New Roman"/>
      <w:i/>
      <w:sz w:val="24"/>
      <w:szCs w:val="20"/>
    </w:rPr>
  </w:style>
  <w:style w:type="paragraph" w:customStyle="1" w:styleId="Titi1111a1">
    <w:name w:val="Titi1.1.1.1.a.1"/>
    <w:basedOn w:val="Normal"/>
    <w:rsid w:val="003A1110"/>
    <w:pPr>
      <w:widowControl w:val="0"/>
      <w:spacing w:after="0" w:line="240" w:lineRule="auto"/>
      <w:ind w:left="1814" w:hanging="567"/>
      <w:jc w:val="both"/>
    </w:pPr>
    <w:rPr>
      <w:rFonts w:ascii="Times New Roman" w:eastAsia="Times New Roman" w:hAnsi="Times New Roman" w:cs="Times New Roman"/>
      <w:i/>
      <w:sz w:val="24"/>
      <w:szCs w:val="20"/>
      <w:u w:val="single"/>
    </w:rPr>
  </w:style>
  <w:style w:type="paragraph" w:customStyle="1" w:styleId="titi1111a1s">
    <w:name w:val="titi.1.1.1.1.a.1.s"/>
    <w:basedOn w:val="Normal"/>
    <w:rsid w:val="003A1110"/>
    <w:pPr>
      <w:widowControl w:val="0"/>
      <w:spacing w:after="0" w:line="240" w:lineRule="auto"/>
      <w:ind w:left="1304"/>
      <w:jc w:val="both"/>
    </w:pPr>
    <w:rPr>
      <w:rFonts w:ascii="Times New Roman" w:eastAsia="Times New Roman" w:hAnsi="Times New Roman" w:cs="Times New Roman"/>
      <w:sz w:val="24"/>
      <w:szCs w:val="20"/>
      <w:u w:val="single"/>
    </w:rPr>
  </w:style>
  <w:style w:type="paragraph" w:customStyle="1" w:styleId="ALINEA">
    <w:name w:val="ALINEA"/>
    <w:basedOn w:val="Normal"/>
    <w:rsid w:val="003A1110"/>
    <w:pPr>
      <w:widowControl w:val="0"/>
      <w:tabs>
        <w:tab w:val="left" w:pos="426"/>
        <w:tab w:val="left" w:pos="1702"/>
      </w:tabs>
      <w:spacing w:before="120" w:after="120" w:line="240" w:lineRule="auto"/>
      <w:ind w:left="709" w:hanging="284"/>
      <w:jc w:val="both"/>
    </w:pPr>
    <w:rPr>
      <w:rFonts w:ascii="Times New Roman" w:eastAsia="Times New Roman" w:hAnsi="Times New Roman" w:cs="Times New Roman"/>
      <w:b/>
      <w:i/>
      <w:sz w:val="24"/>
      <w:szCs w:val="20"/>
    </w:rPr>
  </w:style>
  <w:style w:type="paragraph" w:customStyle="1" w:styleId="SART">
    <w:name w:val="S/ART"/>
    <w:basedOn w:val="Normal"/>
    <w:rsid w:val="003A1110"/>
    <w:pPr>
      <w:widowControl w:val="0"/>
      <w:spacing w:after="0" w:line="240" w:lineRule="auto"/>
    </w:pPr>
    <w:rPr>
      <w:rFonts w:ascii="Courier PS" w:eastAsia="Times New Roman" w:hAnsi="Courier PS" w:cs="Times New Roman"/>
      <w:caps/>
      <w:sz w:val="24"/>
      <w:szCs w:val="20"/>
    </w:rPr>
  </w:style>
  <w:style w:type="paragraph" w:customStyle="1" w:styleId="SSART">
    <w:name w:val="SS/ART"/>
    <w:basedOn w:val="Normal"/>
    <w:rsid w:val="003A1110"/>
    <w:pPr>
      <w:widowControl w:val="0"/>
      <w:spacing w:after="0" w:line="240" w:lineRule="auto"/>
    </w:pPr>
    <w:rPr>
      <w:rFonts w:ascii="Times New Roman" w:eastAsia="Times New Roman" w:hAnsi="Times New Roman" w:cs="Times New Roman"/>
      <w:b/>
      <w:sz w:val="24"/>
      <w:szCs w:val="20"/>
    </w:rPr>
  </w:style>
  <w:style w:type="paragraph" w:customStyle="1" w:styleId="SSSART">
    <w:name w:val="SSS/ART"/>
    <w:basedOn w:val="Normal"/>
    <w:rsid w:val="003A1110"/>
    <w:pPr>
      <w:widowControl w:val="0"/>
      <w:spacing w:before="120" w:after="120" w:line="240" w:lineRule="auto"/>
      <w:ind w:left="284"/>
    </w:pPr>
    <w:rPr>
      <w:rFonts w:ascii="Times New Roman" w:eastAsia="Times New Roman" w:hAnsi="Times New Roman" w:cs="Times New Roman"/>
      <w:b/>
      <w:i/>
      <w:sz w:val="24"/>
      <w:szCs w:val="20"/>
    </w:rPr>
  </w:style>
  <w:style w:type="paragraph" w:customStyle="1" w:styleId="Style1">
    <w:name w:val="Style1"/>
    <w:basedOn w:val="Normal"/>
    <w:rsid w:val="003A1110"/>
    <w:pPr>
      <w:widowControl w:val="0"/>
      <w:spacing w:after="0" w:line="240" w:lineRule="auto"/>
      <w:ind w:left="1418"/>
      <w:jc w:val="both"/>
    </w:pPr>
    <w:rPr>
      <w:rFonts w:ascii="Times New Roman" w:eastAsia="Times New Roman" w:hAnsi="Times New Roman" w:cs="Times New Roman"/>
      <w:sz w:val="20"/>
      <w:szCs w:val="20"/>
    </w:rPr>
  </w:style>
  <w:style w:type="paragraph" w:customStyle="1" w:styleId="Normal10">
    <w:name w:val="Normal 10"/>
    <w:basedOn w:val="Normal"/>
    <w:rsid w:val="003A1110"/>
    <w:pPr>
      <w:spacing w:after="0" w:line="240" w:lineRule="auto"/>
      <w:jc w:val="both"/>
    </w:pPr>
    <w:rPr>
      <w:rFonts w:ascii="Times New Roman" w:eastAsia="Times New Roman" w:hAnsi="Times New Roman" w:cs="Times New Roman"/>
      <w:sz w:val="20"/>
      <w:szCs w:val="20"/>
    </w:rPr>
  </w:style>
  <w:style w:type="paragraph" w:styleId="Salutations">
    <w:name w:val="Salutation"/>
    <w:basedOn w:val="Normal"/>
    <w:next w:val="Normal"/>
    <w:link w:val="SalutationsCar"/>
    <w:rsid w:val="003A1110"/>
    <w:pPr>
      <w:spacing w:after="0" w:line="240" w:lineRule="auto"/>
    </w:pPr>
    <w:rPr>
      <w:rFonts w:ascii="Times New Roman" w:eastAsia="Times New Roman" w:hAnsi="Times New Roman" w:cs="Times New Roman"/>
      <w:sz w:val="24"/>
      <w:szCs w:val="20"/>
    </w:rPr>
  </w:style>
  <w:style w:type="character" w:customStyle="1" w:styleId="SalutationsCar">
    <w:name w:val="Salutations Car"/>
    <w:basedOn w:val="Policepardfaut"/>
    <w:link w:val="Salutations"/>
    <w:rsid w:val="003A1110"/>
    <w:rPr>
      <w:rFonts w:ascii="Times New Roman" w:eastAsia="Times New Roman" w:hAnsi="Times New Roman" w:cs="Times New Roman"/>
      <w:sz w:val="24"/>
      <w:szCs w:val="20"/>
      <w:lang w:val="fr-FR" w:eastAsia="fr-FR"/>
    </w:rPr>
  </w:style>
  <w:style w:type="paragraph" w:styleId="Liste5">
    <w:name w:val="List 5"/>
    <w:basedOn w:val="Normal"/>
    <w:uiPriority w:val="99"/>
    <w:rsid w:val="003A1110"/>
    <w:pPr>
      <w:spacing w:after="0" w:line="240" w:lineRule="auto"/>
      <w:ind w:left="1415" w:hanging="283"/>
      <w:contextualSpacing/>
    </w:pPr>
    <w:rPr>
      <w:rFonts w:ascii="Times New Roman" w:eastAsia="Times New Roman" w:hAnsi="Times New Roman" w:cs="Times New Roman"/>
      <w:sz w:val="24"/>
      <w:szCs w:val="24"/>
    </w:rPr>
  </w:style>
  <w:style w:type="character" w:styleId="lev">
    <w:name w:val="Strong"/>
    <w:basedOn w:val="Policepardfaut"/>
    <w:uiPriority w:val="22"/>
    <w:qFormat/>
    <w:rsid w:val="003A1110"/>
    <w:rPr>
      <w:b/>
      <w:bCs/>
    </w:rPr>
  </w:style>
  <w:style w:type="character" w:styleId="Marquedecommentaire">
    <w:name w:val="annotation reference"/>
    <w:basedOn w:val="Policepardfaut"/>
    <w:uiPriority w:val="99"/>
    <w:rsid w:val="003A1110"/>
    <w:rPr>
      <w:sz w:val="16"/>
      <w:szCs w:val="16"/>
    </w:rPr>
  </w:style>
  <w:style w:type="paragraph" w:styleId="Commentaire">
    <w:name w:val="annotation text"/>
    <w:basedOn w:val="Normal"/>
    <w:link w:val="CommentaireCar"/>
    <w:rsid w:val="003A1110"/>
    <w:pPr>
      <w:spacing w:after="0" w:line="240" w:lineRule="auto"/>
    </w:pPr>
    <w:rPr>
      <w:rFonts w:ascii="Times New Roman" w:eastAsia="Times New Roman" w:hAnsi="Times New Roman" w:cs="Times New Roman"/>
      <w:sz w:val="20"/>
      <w:szCs w:val="20"/>
    </w:rPr>
  </w:style>
  <w:style w:type="character" w:customStyle="1" w:styleId="CommentaireCar">
    <w:name w:val="Commentaire Car"/>
    <w:basedOn w:val="Policepardfaut"/>
    <w:link w:val="Commentaire"/>
    <w:rsid w:val="003A1110"/>
    <w:rPr>
      <w:rFonts w:ascii="Times New Roman" w:eastAsia="Times New Roman" w:hAnsi="Times New Roman" w:cs="Times New Roman"/>
      <w:sz w:val="20"/>
      <w:szCs w:val="20"/>
      <w:lang w:val="fr-FR" w:eastAsia="fr-FR"/>
    </w:rPr>
  </w:style>
  <w:style w:type="paragraph" w:styleId="Objetducommentaire">
    <w:name w:val="annotation subject"/>
    <w:basedOn w:val="Commentaire"/>
    <w:next w:val="Commentaire"/>
    <w:link w:val="ObjetducommentaireCar"/>
    <w:uiPriority w:val="99"/>
    <w:rsid w:val="003A1110"/>
    <w:rPr>
      <w:b/>
      <w:bCs/>
    </w:rPr>
  </w:style>
  <w:style w:type="character" w:customStyle="1" w:styleId="ObjetducommentaireCar">
    <w:name w:val="Objet du commentaire Car"/>
    <w:basedOn w:val="CommentaireCar"/>
    <w:link w:val="Objetducommentaire"/>
    <w:uiPriority w:val="99"/>
    <w:rsid w:val="003A1110"/>
    <w:rPr>
      <w:rFonts w:ascii="Times New Roman" w:eastAsia="Times New Roman" w:hAnsi="Times New Roman" w:cs="Times New Roman"/>
      <w:b/>
      <w:bCs/>
      <w:sz w:val="20"/>
      <w:szCs w:val="20"/>
      <w:lang w:val="fr-FR" w:eastAsia="fr-FR"/>
    </w:rPr>
  </w:style>
  <w:style w:type="table" w:customStyle="1" w:styleId="Grilleclaire1">
    <w:name w:val="Grille claire1"/>
    <w:basedOn w:val="TableauNormal"/>
    <w:uiPriority w:val="62"/>
    <w:rsid w:val="003A1110"/>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ps">
    <w:name w:val="hps"/>
    <w:basedOn w:val="Policepardfaut"/>
    <w:rsid w:val="003A1110"/>
  </w:style>
  <w:style w:type="character" w:customStyle="1" w:styleId="shorttext">
    <w:name w:val="short_text"/>
    <w:basedOn w:val="Policepardfaut"/>
    <w:rsid w:val="003A1110"/>
  </w:style>
  <w:style w:type="paragraph" w:customStyle="1" w:styleId="font6">
    <w:name w:val="font6"/>
    <w:basedOn w:val="Normal"/>
    <w:rsid w:val="003A1110"/>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7">
    <w:name w:val="font7"/>
    <w:basedOn w:val="Normal"/>
    <w:rsid w:val="003A1110"/>
    <w:pPr>
      <w:spacing w:before="100" w:beforeAutospacing="1" w:after="100" w:afterAutospacing="1" w:line="240" w:lineRule="auto"/>
    </w:pPr>
    <w:rPr>
      <w:rFonts w:ascii="Calibri" w:eastAsia="Times New Roman" w:hAnsi="Calibri" w:cs="Calibri"/>
      <w:color w:val="000000"/>
      <w:sz w:val="20"/>
      <w:szCs w:val="20"/>
    </w:rPr>
  </w:style>
  <w:style w:type="numbering" w:customStyle="1" w:styleId="Aucuneliste2">
    <w:name w:val="Aucune liste2"/>
    <w:next w:val="Aucuneliste"/>
    <w:uiPriority w:val="99"/>
    <w:semiHidden/>
    <w:unhideWhenUsed/>
    <w:rsid w:val="003A1110"/>
  </w:style>
  <w:style w:type="table" w:customStyle="1" w:styleId="Grilledutableau1">
    <w:name w:val="Grille du tableau1"/>
    <w:basedOn w:val="TableauNormal"/>
    <w:next w:val="Grilledutableau"/>
    <w:uiPriority w:val="59"/>
    <w:rsid w:val="003A11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3A11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3A111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39"/>
    <w:rsid w:val="003A1110"/>
    <w:pPr>
      <w:spacing w:after="0" w:line="240" w:lineRule="auto"/>
    </w:pPr>
    <w:rPr>
      <w:lang w:val="fr-C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59"/>
    <w:rsid w:val="003A111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3A1110"/>
    <w:pPr>
      <w:spacing w:before="100" w:beforeAutospacing="1" w:after="100" w:afterAutospacing="1" w:line="240" w:lineRule="auto"/>
    </w:pPr>
    <w:rPr>
      <w:rFonts w:ascii="Times New Roman" w:hAnsi="Times New Roman" w:cs="Times New Roman"/>
      <w:sz w:val="24"/>
      <w:szCs w:val="24"/>
    </w:rPr>
  </w:style>
  <w:style w:type="character" w:styleId="Rfrenceintense">
    <w:name w:val="Intense Reference"/>
    <w:uiPriority w:val="32"/>
    <w:qFormat/>
    <w:rsid w:val="003A1110"/>
    <w:rPr>
      <w:b/>
      <w:sz w:val="24"/>
      <w:u w:val="single"/>
    </w:rPr>
  </w:style>
  <w:style w:type="paragraph" w:customStyle="1" w:styleId="font8">
    <w:name w:val="font8"/>
    <w:basedOn w:val="Normal"/>
    <w:rsid w:val="003A1110"/>
    <w:pPr>
      <w:spacing w:before="100" w:beforeAutospacing="1" w:after="100" w:afterAutospacing="1" w:line="240" w:lineRule="auto"/>
    </w:pPr>
    <w:rPr>
      <w:rFonts w:ascii="Times New Roman" w:eastAsia="Times New Roman" w:hAnsi="Times New Roman" w:cs="Times New Roman"/>
      <w:b/>
      <w:bCs/>
      <w:sz w:val="28"/>
      <w:szCs w:val="28"/>
    </w:rPr>
  </w:style>
  <w:style w:type="paragraph" w:styleId="Sansinterligne">
    <w:name w:val="No Spacing"/>
    <w:link w:val="SansinterligneCar1"/>
    <w:qFormat/>
    <w:rsid w:val="003A1110"/>
    <w:pPr>
      <w:spacing w:after="0" w:line="240" w:lineRule="auto"/>
    </w:pPr>
    <w:rPr>
      <w:rFonts w:ascii="Calibri" w:eastAsia="Calibri" w:hAnsi="Calibri" w:cs="Times New Roman"/>
    </w:rPr>
  </w:style>
  <w:style w:type="paragraph" w:styleId="Explorateurdedocuments">
    <w:name w:val="Document Map"/>
    <w:basedOn w:val="Normal"/>
    <w:link w:val="ExplorateurdedocumentsCar"/>
    <w:uiPriority w:val="99"/>
    <w:semiHidden/>
    <w:unhideWhenUsed/>
    <w:rsid w:val="003A1110"/>
    <w:pPr>
      <w:spacing w:after="0" w:line="240" w:lineRule="auto"/>
    </w:pPr>
    <w:rPr>
      <w:rFonts w:ascii="Tahoma" w:eastAsia="Times New Roman" w:hAnsi="Tahoma" w:cs="Tahoma"/>
      <w:sz w:val="16"/>
      <w:szCs w:val="16"/>
    </w:rPr>
  </w:style>
  <w:style w:type="character" w:customStyle="1" w:styleId="ExplorateurdedocumentsCar">
    <w:name w:val="Explorateur de documents Car"/>
    <w:basedOn w:val="Policepardfaut"/>
    <w:link w:val="Explorateurdedocuments"/>
    <w:uiPriority w:val="99"/>
    <w:semiHidden/>
    <w:rsid w:val="003A1110"/>
    <w:rPr>
      <w:rFonts w:ascii="Tahoma" w:eastAsia="Times New Roman" w:hAnsi="Tahoma" w:cs="Tahoma"/>
      <w:sz w:val="16"/>
      <w:szCs w:val="16"/>
      <w:lang w:val="fr-FR" w:eastAsia="fr-FR"/>
    </w:rPr>
  </w:style>
  <w:style w:type="character" w:customStyle="1" w:styleId="ParagraphedelisteCar">
    <w:name w:val="Paragraphe de liste Car"/>
    <w:aliases w:val="TITRE 2 Car,Liste 1 Car,Desmond 2 Car,List_Paragraph Car,Multilevel para_II Car,List Paragraph1 Car,List Paragraph (numbered (a)) Car,Akapit z listą BS Car,Bullets Car,References Car,ReferencesCxSpLast Car,Bullet Answer Car"/>
    <w:link w:val="Paragraphedeliste"/>
    <w:uiPriority w:val="1"/>
    <w:locked/>
    <w:rsid w:val="00E23763"/>
    <w:rPr>
      <w:rFonts w:ascii="Times New Roman" w:eastAsia="Times New Roman" w:hAnsi="Times New Roman" w:cs="Times New Roman"/>
      <w:sz w:val="24"/>
      <w:szCs w:val="24"/>
      <w:lang w:val="fr-FR" w:eastAsia="fr-FR"/>
    </w:rPr>
  </w:style>
  <w:style w:type="paragraph" w:customStyle="1" w:styleId="AAOarticles">
    <w:name w:val="AAO articles"/>
    <w:basedOn w:val="Normal"/>
    <w:link w:val="AAOarticlesCar"/>
    <w:autoRedefine/>
    <w:qFormat/>
    <w:rsid w:val="00EF2F1D"/>
    <w:pPr>
      <w:widowControl w:val="0"/>
      <w:numPr>
        <w:numId w:val="12"/>
      </w:numPr>
      <w:suppressAutoHyphens/>
      <w:autoSpaceDE w:val="0"/>
      <w:autoSpaceDN w:val="0"/>
      <w:spacing w:before="120" w:after="0" w:line="240" w:lineRule="auto"/>
      <w:textAlignment w:val="baseline"/>
    </w:pPr>
    <w:rPr>
      <w:rFonts w:ascii="Arial Narrow" w:eastAsia="Times New Roman" w:hAnsi="Arial Narrow" w:cs="Arial"/>
      <w:b/>
      <w:bCs/>
      <w:sz w:val="24"/>
      <w:szCs w:val="24"/>
    </w:rPr>
  </w:style>
  <w:style w:type="character" w:customStyle="1" w:styleId="AAOarticlesCar">
    <w:name w:val="AAO articles Car"/>
    <w:basedOn w:val="Policepardfaut"/>
    <w:link w:val="AAOarticles"/>
    <w:rsid w:val="00EF2F1D"/>
    <w:rPr>
      <w:rFonts w:ascii="Arial Narrow" w:eastAsia="Times New Roman" w:hAnsi="Arial Narrow" w:cs="Arial"/>
      <w:b/>
      <w:bCs/>
      <w:sz w:val="24"/>
      <w:szCs w:val="24"/>
    </w:rPr>
  </w:style>
  <w:style w:type="numbering" w:customStyle="1" w:styleId="LFO193">
    <w:name w:val="LFO193"/>
    <w:rsid w:val="00480731"/>
    <w:pPr>
      <w:numPr>
        <w:numId w:val="17"/>
      </w:numPr>
    </w:pPr>
  </w:style>
  <w:style w:type="paragraph" w:customStyle="1" w:styleId="BodyText21">
    <w:name w:val="Body Text 21"/>
    <w:basedOn w:val="Normal"/>
    <w:rsid w:val="001F2DEA"/>
    <w:pPr>
      <w:widowControl w:val="0"/>
      <w:spacing w:after="0" w:line="240" w:lineRule="auto"/>
      <w:jc w:val="both"/>
    </w:pPr>
    <w:rPr>
      <w:rFonts w:ascii="Arial" w:eastAsia="Times New Roman" w:hAnsi="Arial" w:cs="Times New Roman"/>
      <w:snapToGrid w:val="0"/>
      <w:sz w:val="24"/>
      <w:szCs w:val="20"/>
    </w:rPr>
  </w:style>
  <w:style w:type="paragraph" w:customStyle="1" w:styleId="retrait1">
    <w:name w:val="retrait 1"/>
    <w:basedOn w:val="Normal"/>
    <w:rsid w:val="001F2DEA"/>
    <w:pPr>
      <w:keepLines/>
      <w:spacing w:before="120" w:after="120" w:line="240" w:lineRule="auto"/>
      <w:ind w:left="862" w:hanging="862"/>
      <w:jc w:val="both"/>
    </w:pPr>
    <w:rPr>
      <w:rFonts w:ascii="Arial" w:eastAsia="Times New Roman" w:hAnsi="Arial" w:cs="Arial"/>
      <w:sz w:val="20"/>
      <w:szCs w:val="20"/>
    </w:rPr>
  </w:style>
  <w:style w:type="paragraph" w:customStyle="1" w:styleId="msonormal0">
    <w:name w:val="msonormal"/>
    <w:basedOn w:val="Normal"/>
    <w:rsid w:val="001F2DEA"/>
    <w:pPr>
      <w:spacing w:before="100" w:beforeAutospacing="1" w:after="100" w:afterAutospacing="1" w:line="240" w:lineRule="auto"/>
    </w:pPr>
    <w:rPr>
      <w:rFonts w:ascii="Times New Roman" w:eastAsia="Times New Roman" w:hAnsi="Times New Roman" w:cs="Times New Roman"/>
      <w:sz w:val="24"/>
      <w:szCs w:val="24"/>
      <w:lang w:val="fr-CM" w:eastAsia="fr-CM"/>
    </w:rPr>
  </w:style>
  <w:style w:type="character" w:customStyle="1" w:styleId="NotedebasdepageCar1">
    <w:name w:val="Note de bas de page Car1"/>
    <w:aliases w:val="fn Car1,FOOTNOTES Car1,single space Car1,ALTS FOOTNOTE Car1,Geneva 9 Car1,Font: Geneva 9 Car1,Boston 10 Car1,f Car1,Footnote Text Char1 Car1,footnote text Car1,FN Car1,Footnote Text Char Char Char Char Char Car1,ft Car1"/>
    <w:basedOn w:val="Policepardfaut"/>
    <w:uiPriority w:val="99"/>
    <w:semiHidden/>
    <w:rsid w:val="001F2DEA"/>
    <w:rPr>
      <w:sz w:val="20"/>
      <w:szCs w:val="20"/>
    </w:rPr>
  </w:style>
  <w:style w:type="paragraph" w:styleId="Lgende">
    <w:name w:val="caption"/>
    <w:basedOn w:val="Normal"/>
    <w:next w:val="Normal"/>
    <w:semiHidden/>
    <w:unhideWhenUsed/>
    <w:qFormat/>
    <w:rsid w:val="001F2DEA"/>
    <w:pPr>
      <w:widowControl w:val="0"/>
      <w:spacing w:after="0" w:line="240" w:lineRule="auto"/>
      <w:ind w:left="284" w:right="428"/>
    </w:pPr>
    <w:rPr>
      <w:rFonts w:ascii="Geneva" w:eastAsia="Times New Roman" w:hAnsi="Geneva" w:cs="Times New Roman"/>
      <w:b/>
      <w:bCs/>
      <w:sz w:val="20"/>
      <w:szCs w:val="20"/>
    </w:rPr>
  </w:style>
  <w:style w:type="paragraph" w:styleId="Notedefin">
    <w:name w:val="endnote text"/>
    <w:basedOn w:val="Normal"/>
    <w:link w:val="NotedefinCar"/>
    <w:uiPriority w:val="99"/>
    <w:unhideWhenUsed/>
    <w:rsid w:val="001F2DEA"/>
    <w:pPr>
      <w:suppressAutoHyphens/>
      <w:autoSpaceDN w:val="0"/>
      <w:spacing w:after="0" w:line="240" w:lineRule="auto"/>
    </w:pPr>
    <w:rPr>
      <w:rFonts w:ascii="Times New Roman" w:eastAsia="Times New Roman" w:hAnsi="Times New Roman" w:cs="Times New Roman"/>
      <w:sz w:val="20"/>
      <w:szCs w:val="20"/>
    </w:rPr>
  </w:style>
  <w:style w:type="character" w:customStyle="1" w:styleId="NotedefinCar">
    <w:name w:val="Note de fin Car"/>
    <w:basedOn w:val="Policepardfaut"/>
    <w:link w:val="Notedefin"/>
    <w:uiPriority w:val="99"/>
    <w:rsid w:val="001F2DEA"/>
    <w:rPr>
      <w:rFonts w:ascii="Times New Roman" w:eastAsia="Times New Roman" w:hAnsi="Times New Roman" w:cs="Times New Roman"/>
      <w:sz w:val="20"/>
      <w:szCs w:val="20"/>
    </w:rPr>
  </w:style>
  <w:style w:type="paragraph" w:styleId="TitreTR">
    <w:name w:val="toa heading"/>
    <w:basedOn w:val="Normal"/>
    <w:next w:val="Normal"/>
    <w:semiHidden/>
    <w:unhideWhenUsed/>
    <w:rsid w:val="001F2DEA"/>
    <w:pPr>
      <w:tabs>
        <w:tab w:val="left" w:pos="9000"/>
        <w:tab w:val="right" w:pos="9360"/>
      </w:tabs>
      <w:suppressAutoHyphens/>
      <w:spacing w:after="0" w:line="240" w:lineRule="auto"/>
      <w:ind w:left="578" w:hanging="578"/>
      <w:jc w:val="both"/>
    </w:pPr>
    <w:rPr>
      <w:rFonts w:ascii="Times New Roman" w:eastAsia="Times New Roman" w:hAnsi="Times New Roman" w:cs="Times New Roman"/>
      <w:sz w:val="24"/>
      <w:szCs w:val="20"/>
    </w:rPr>
  </w:style>
  <w:style w:type="paragraph" w:styleId="Sous-titre">
    <w:name w:val="Subtitle"/>
    <w:basedOn w:val="Normal"/>
    <w:next w:val="Normal"/>
    <w:link w:val="Sous-titreCar"/>
    <w:qFormat/>
    <w:rsid w:val="001F2DEA"/>
    <w:pPr>
      <w:suppressAutoHyphens/>
      <w:autoSpaceDN w:val="0"/>
      <w:spacing w:after="60" w:line="240" w:lineRule="auto"/>
      <w:jc w:val="center"/>
      <w:outlineLvl w:val="1"/>
    </w:pPr>
    <w:rPr>
      <w:rFonts w:ascii="Calibri Light" w:eastAsia="Times New Roman" w:hAnsi="Calibri Light" w:cs="Times New Roman"/>
      <w:sz w:val="24"/>
      <w:szCs w:val="24"/>
    </w:rPr>
  </w:style>
  <w:style w:type="character" w:customStyle="1" w:styleId="Sous-titreCar">
    <w:name w:val="Sous-titre Car"/>
    <w:basedOn w:val="Policepardfaut"/>
    <w:link w:val="Sous-titre"/>
    <w:rsid w:val="001F2DEA"/>
    <w:rPr>
      <w:rFonts w:ascii="Calibri Light" w:eastAsia="Times New Roman" w:hAnsi="Calibri Light" w:cs="Times New Roman"/>
      <w:sz w:val="24"/>
      <w:szCs w:val="24"/>
    </w:rPr>
  </w:style>
  <w:style w:type="paragraph" w:styleId="Retrait1religne">
    <w:name w:val="Body Text First Indent"/>
    <w:basedOn w:val="Corpsdetexte"/>
    <w:link w:val="Retrait1religneCar"/>
    <w:uiPriority w:val="99"/>
    <w:unhideWhenUsed/>
    <w:rsid w:val="001F2DEA"/>
    <w:pPr>
      <w:suppressAutoHyphens/>
      <w:overflowPunct w:val="0"/>
      <w:autoSpaceDE w:val="0"/>
      <w:autoSpaceDN w:val="0"/>
      <w:adjustRightInd w:val="0"/>
      <w:spacing w:after="120"/>
      <w:ind w:firstLine="210"/>
    </w:pPr>
    <w:rPr>
      <w:rFonts w:ascii="Tahoma" w:hAnsi="Tahoma"/>
      <w:b/>
      <w:lang w:val="en-US" w:eastAsia="en-US"/>
    </w:rPr>
  </w:style>
  <w:style w:type="character" w:customStyle="1" w:styleId="Retrait1religneCar">
    <w:name w:val="Retrait 1re ligne Car"/>
    <w:basedOn w:val="CorpsdetexteCar"/>
    <w:link w:val="Retrait1religne"/>
    <w:uiPriority w:val="99"/>
    <w:rsid w:val="001F2DEA"/>
    <w:rPr>
      <w:rFonts w:ascii="Tahoma" w:eastAsia="Times New Roman" w:hAnsi="Tahoma" w:cs="Times New Roman"/>
      <w:b/>
      <w:sz w:val="24"/>
      <w:szCs w:val="20"/>
      <w:lang w:val="en-US" w:eastAsia="en-US"/>
    </w:rPr>
  </w:style>
  <w:style w:type="character" w:customStyle="1" w:styleId="SansinterligneCar1">
    <w:name w:val="Sans interligne Car1"/>
    <w:basedOn w:val="Policepardfaut"/>
    <w:link w:val="Sansinterligne"/>
    <w:locked/>
    <w:rsid w:val="001F2DEA"/>
    <w:rPr>
      <w:rFonts w:ascii="Calibri" w:eastAsia="Calibri" w:hAnsi="Calibri" w:cs="Times New Roman"/>
    </w:rPr>
  </w:style>
  <w:style w:type="paragraph" w:styleId="Rvision">
    <w:name w:val="Revision"/>
    <w:rsid w:val="001F2DEA"/>
    <w:pPr>
      <w:suppressAutoHyphens/>
      <w:autoSpaceDN w:val="0"/>
      <w:spacing w:after="0" w:line="240" w:lineRule="auto"/>
    </w:pPr>
    <w:rPr>
      <w:rFonts w:ascii="Times New Roman" w:eastAsia="Times New Roman" w:hAnsi="Times New Roman" w:cs="Times New Roman"/>
      <w:sz w:val="24"/>
      <w:szCs w:val="24"/>
    </w:rPr>
  </w:style>
  <w:style w:type="character" w:customStyle="1" w:styleId="ParagraphedelisteCar1">
    <w:name w:val="Paragraphe de liste Car1"/>
    <w:aliases w:val="TITRE 2 Car1,Liste 1 Car1,Desmond 2 Car1,List_Paragraph Car1,Multilevel para_II Car1,List Paragraph1 Car1,List Paragraph (numbered (a)) Car1,Akapit z listą BS Car1,Bullets Car1,References Car1,ReferencesCxSpLast Car1,본문(내용) Car"/>
    <w:basedOn w:val="Policepardfaut"/>
    <w:uiPriority w:val="34"/>
    <w:locked/>
    <w:rsid w:val="001F2DEA"/>
    <w:rPr>
      <w:rFonts w:ascii="Calibri" w:eastAsia="Calibri" w:hAnsi="Calibri" w:cs="Times New Roman"/>
    </w:rPr>
  </w:style>
  <w:style w:type="character" w:customStyle="1" w:styleId="TitrePieceDAOCar1">
    <w:name w:val="TitrePieceDAO Car1"/>
    <w:basedOn w:val="ParagraphedelisteCar1"/>
    <w:link w:val="TitrePieceDAO"/>
    <w:locked/>
    <w:rsid w:val="001F2DEA"/>
    <w:rPr>
      <w:rFonts w:ascii="Arial" w:eastAsia="Calibri" w:hAnsi="Arial" w:cs="Arial"/>
      <w:spacing w:val="45"/>
      <w:sz w:val="60"/>
      <w:szCs w:val="60"/>
    </w:rPr>
  </w:style>
  <w:style w:type="paragraph" w:customStyle="1" w:styleId="TitrePieceDAO">
    <w:name w:val="TitrePieceDAO"/>
    <w:basedOn w:val="Paragraphedeliste"/>
    <w:link w:val="TitrePieceDAOCar1"/>
    <w:rsid w:val="001F2DEA"/>
    <w:pPr>
      <w:widowControl w:val="0"/>
      <w:numPr>
        <w:numId w:val="20"/>
      </w:numPr>
      <w:suppressAutoHyphens/>
      <w:autoSpaceDE w:val="0"/>
      <w:autoSpaceDN w:val="0"/>
      <w:spacing w:after="160" w:line="242" w:lineRule="auto"/>
      <w:ind w:left="1212"/>
      <w:jc w:val="center"/>
    </w:pPr>
    <w:rPr>
      <w:rFonts w:ascii="Arial" w:eastAsia="Calibri" w:hAnsi="Arial" w:cs="Arial"/>
      <w:spacing w:val="45"/>
      <w:sz w:val="60"/>
      <w:szCs w:val="60"/>
    </w:rPr>
  </w:style>
  <w:style w:type="paragraph" w:customStyle="1" w:styleId="i">
    <w:name w:val="(i)"/>
    <w:basedOn w:val="Normal"/>
    <w:rsid w:val="001F2DEA"/>
    <w:pPr>
      <w:suppressAutoHyphens/>
      <w:spacing w:after="0" w:line="240" w:lineRule="auto"/>
      <w:jc w:val="both"/>
    </w:pPr>
    <w:rPr>
      <w:rFonts w:ascii="Tms Rmn" w:eastAsia="Times New Roman" w:hAnsi="Tms Rmn" w:cs="Times New Roman"/>
      <w:sz w:val="24"/>
      <w:szCs w:val="20"/>
      <w:lang w:val="en-US"/>
    </w:rPr>
  </w:style>
  <w:style w:type="paragraph" w:customStyle="1" w:styleId="ParagrapheNormalDAO">
    <w:name w:val="ParagrapheNormalDAO"/>
    <w:basedOn w:val="Normal"/>
    <w:rsid w:val="001F2DEA"/>
    <w:pPr>
      <w:suppressAutoHyphens/>
      <w:autoSpaceDN w:val="0"/>
      <w:spacing w:after="0" w:line="240" w:lineRule="auto"/>
      <w:jc w:val="both"/>
    </w:pPr>
    <w:rPr>
      <w:rFonts w:ascii="Arial" w:eastAsia="Times New Roman" w:hAnsi="Arial" w:cs="Arial"/>
      <w:bCs/>
      <w:spacing w:val="2"/>
    </w:rPr>
  </w:style>
  <w:style w:type="paragraph" w:customStyle="1" w:styleId="ydpad5ffae3msonormal">
    <w:name w:val="ydpad5ffae3msonormal"/>
    <w:basedOn w:val="Normal"/>
    <w:rsid w:val="001F2DEA"/>
    <w:pPr>
      <w:spacing w:before="100" w:beforeAutospacing="1" w:after="100" w:afterAutospacing="1" w:line="240" w:lineRule="auto"/>
    </w:pPr>
    <w:rPr>
      <w:rFonts w:ascii="Calibri" w:eastAsia="Times New Roman" w:hAnsi="Calibri" w:cs="Calibri"/>
    </w:rPr>
  </w:style>
  <w:style w:type="character" w:customStyle="1" w:styleId="DTAOtitreCar">
    <w:name w:val="DTAO titre Car"/>
    <w:basedOn w:val="Policepardfaut"/>
    <w:link w:val="DTAOtitre"/>
    <w:locked/>
    <w:rsid w:val="001F2DEA"/>
    <w:rPr>
      <w:rFonts w:ascii="Times New Roman" w:eastAsia="Times New Roman" w:hAnsi="Times New Roman" w:cs="Times New Roman"/>
      <w:b/>
      <w:bCs/>
      <w:caps/>
      <w:spacing w:val="36"/>
      <w:w w:val="80"/>
      <w:position w:val="-1"/>
      <w:sz w:val="32"/>
      <w:szCs w:val="60"/>
    </w:rPr>
  </w:style>
  <w:style w:type="paragraph" w:customStyle="1" w:styleId="DTAOtitre">
    <w:name w:val="DTAO titre"/>
    <w:basedOn w:val="Normal"/>
    <w:link w:val="DTAOtitreCar"/>
    <w:autoRedefine/>
    <w:qFormat/>
    <w:rsid w:val="001F2DEA"/>
    <w:pPr>
      <w:widowControl w:val="0"/>
      <w:suppressAutoHyphens/>
      <w:autoSpaceDE w:val="0"/>
      <w:autoSpaceDN w:val="0"/>
      <w:spacing w:after="0" w:line="360" w:lineRule="auto"/>
      <w:jc w:val="center"/>
    </w:pPr>
    <w:rPr>
      <w:rFonts w:ascii="Times New Roman" w:eastAsia="Times New Roman" w:hAnsi="Times New Roman" w:cs="Times New Roman"/>
      <w:b/>
      <w:bCs/>
      <w:caps/>
      <w:spacing w:val="36"/>
      <w:w w:val="80"/>
      <w:position w:val="-1"/>
      <w:sz w:val="32"/>
      <w:szCs w:val="60"/>
    </w:rPr>
  </w:style>
  <w:style w:type="character" w:customStyle="1" w:styleId="DTAOpicesCar">
    <w:name w:val="DTAO pièces Car"/>
    <w:basedOn w:val="TitrePieceDAOCar1"/>
    <w:link w:val="DTAOpices"/>
    <w:locked/>
    <w:rsid w:val="001F2DEA"/>
    <w:rPr>
      <w:rFonts w:ascii="Times New Roman" w:eastAsia="Calibri" w:hAnsi="Times New Roman" w:cs="Times New Roman"/>
      <w:b/>
      <w:caps/>
      <w:spacing w:val="45"/>
      <w:sz w:val="36"/>
      <w:szCs w:val="36"/>
    </w:rPr>
  </w:style>
  <w:style w:type="paragraph" w:customStyle="1" w:styleId="DTAOpices">
    <w:name w:val="DTAO pièces"/>
    <w:basedOn w:val="TitrePieceDAO"/>
    <w:link w:val="DTAOpicesCar"/>
    <w:autoRedefine/>
    <w:qFormat/>
    <w:rsid w:val="001F2DEA"/>
    <w:pPr>
      <w:numPr>
        <w:numId w:val="0"/>
      </w:numPr>
      <w:spacing w:after="0" w:line="240" w:lineRule="auto"/>
      <w:ind w:left="851"/>
      <w:outlineLvl w:val="0"/>
    </w:pPr>
    <w:rPr>
      <w:rFonts w:ascii="Times New Roman" w:hAnsi="Times New Roman" w:cs="Times New Roman"/>
      <w:b/>
      <w:caps/>
      <w:sz w:val="36"/>
      <w:szCs w:val="36"/>
    </w:rPr>
  </w:style>
  <w:style w:type="character" w:customStyle="1" w:styleId="RGAOpartieCar">
    <w:name w:val="RGAO partie Car"/>
    <w:basedOn w:val="Titre2Car"/>
    <w:link w:val="RGAOpartie"/>
    <w:locked/>
    <w:rsid w:val="001F2DEA"/>
    <w:rPr>
      <w:rFonts w:ascii="Times New Roman" w:eastAsia="Times New Roman" w:hAnsi="Times New Roman" w:cs="Times New Roman"/>
      <w:b/>
      <w:bCs w:val="0"/>
      <w:iCs/>
      <w:caps/>
      <w:color w:val="000000"/>
      <w:sz w:val="32"/>
      <w:szCs w:val="24"/>
      <w:lang w:val="fr-FR" w:eastAsia="fr-FR"/>
    </w:rPr>
  </w:style>
  <w:style w:type="paragraph" w:customStyle="1" w:styleId="RGAOpartie">
    <w:name w:val="RGAO partie"/>
    <w:basedOn w:val="Titre2"/>
    <w:link w:val="RGAOpartieCar"/>
    <w:autoRedefine/>
    <w:qFormat/>
    <w:rsid w:val="001F2DEA"/>
    <w:pPr>
      <w:keepNext/>
      <w:widowControl/>
      <w:numPr>
        <w:numId w:val="22"/>
      </w:numPr>
      <w:suppressAutoHyphens/>
      <w:autoSpaceDE/>
      <w:adjustRightInd/>
      <w:spacing w:line="240" w:lineRule="auto"/>
      <w:ind w:left="714" w:right="0" w:hanging="357"/>
      <w:jc w:val="center"/>
    </w:pPr>
    <w:rPr>
      <w:rFonts w:ascii="Times New Roman" w:hAnsi="Times New Roman" w:cs="Times New Roman"/>
      <w:bCs w:val="0"/>
      <w:iCs/>
      <w:caps/>
      <w:color w:val="auto"/>
      <w:sz w:val="32"/>
      <w:szCs w:val="24"/>
    </w:rPr>
  </w:style>
  <w:style w:type="character" w:customStyle="1" w:styleId="RGAOarticlesCar">
    <w:name w:val="RGAO articles Car"/>
    <w:basedOn w:val="Titre3Car"/>
    <w:link w:val="RGAOarticles"/>
    <w:locked/>
    <w:rsid w:val="001F2DEA"/>
    <w:rPr>
      <w:rFonts w:ascii="Times New Roman" w:eastAsia="Times New Roman" w:hAnsi="Times New Roman" w:cs="Times New Roman"/>
      <w:b w:val="0"/>
      <w:bCs/>
      <w:color w:val="243F60" w:themeColor="accent1" w:themeShade="7F"/>
      <w:sz w:val="28"/>
      <w:szCs w:val="26"/>
      <w:lang w:val="fr-FR" w:eastAsia="fr-FR"/>
    </w:rPr>
  </w:style>
  <w:style w:type="paragraph" w:customStyle="1" w:styleId="RGAOarticles">
    <w:name w:val="RGAO articles"/>
    <w:basedOn w:val="Titre3"/>
    <w:link w:val="RGAOarticlesCar"/>
    <w:autoRedefine/>
    <w:qFormat/>
    <w:rsid w:val="001F2DEA"/>
    <w:pPr>
      <w:numPr>
        <w:numId w:val="23"/>
      </w:numPr>
      <w:suppressAutoHyphens/>
      <w:autoSpaceDN w:val="0"/>
      <w:spacing w:before="120" w:after="0"/>
      <w:ind w:left="1418" w:hanging="1418"/>
      <w:jc w:val="both"/>
    </w:pPr>
    <w:rPr>
      <w:rFonts w:ascii="Times New Roman" w:hAnsi="Times New Roman"/>
      <w:b w:val="0"/>
      <w:color w:val="243F60" w:themeColor="accent1" w:themeShade="7F"/>
      <w:sz w:val="28"/>
    </w:rPr>
  </w:style>
  <w:style w:type="character" w:customStyle="1" w:styleId="CCAPchapitreCar">
    <w:name w:val="CCAP chapitre Car"/>
    <w:basedOn w:val="Titre2Car"/>
    <w:link w:val="CCAPchapitre"/>
    <w:locked/>
    <w:rsid w:val="001F2DEA"/>
    <w:rPr>
      <w:rFonts w:ascii="Times New Roman" w:eastAsia="Times New Roman" w:hAnsi="Times New Roman" w:cs="Times New Roman"/>
      <w:b/>
      <w:bCs w:val="0"/>
      <w:iCs/>
      <w:caps/>
      <w:color w:val="000000"/>
      <w:sz w:val="32"/>
      <w:szCs w:val="24"/>
      <w:lang w:val="fr-FR" w:eastAsia="fr-FR"/>
    </w:rPr>
  </w:style>
  <w:style w:type="paragraph" w:customStyle="1" w:styleId="CCAPchapitre">
    <w:name w:val="CCAP chapitre"/>
    <w:basedOn w:val="Titre2"/>
    <w:link w:val="CCAPchapitreCar"/>
    <w:autoRedefine/>
    <w:qFormat/>
    <w:rsid w:val="001F2DEA"/>
    <w:pPr>
      <w:keepNext/>
      <w:widowControl/>
      <w:numPr>
        <w:numId w:val="24"/>
      </w:numPr>
      <w:suppressAutoHyphens/>
      <w:autoSpaceDE/>
      <w:adjustRightInd/>
      <w:spacing w:line="240" w:lineRule="auto"/>
      <w:ind w:left="714" w:right="0" w:hanging="357"/>
      <w:jc w:val="center"/>
    </w:pPr>
    <w:rPr>
      <w:rFonts w:ascii="Times New Roman" w:hAnsi="Times New Roman" w:cs="Times New Roman"/>
      <w:bCs w:val="0"/>
      <w:iCs/>
      <w:caps/>
      <w:color w:val="auto"/>
      <w:sz w:val="32"/>
      <w:szCs w:val="24"/>
    </w:rPr>
  </w:style>
  <w:style w:type="character" w:customStyle="1" w:styleId="CCAParticleCar">
    <w:name w:val="CCAP article Car"/>
    <w:basedOn w:val="Titre3Car"/>
    <w:link w:val="CCAParticle"/>
    <w:locked/>
    <w:rsid w:val="001F2DEA"/>
    <w:rPr>
      <w:rFonts w:ascii="Times New Roman" w:eastAsia="Times New Roman" w:hAnsi="Times New Roman" w:cs="Times New Roman"/>
      <w:b w:val="0"/>
      <w:bCs/>
      <w:color w:val="243F60" w:themeColor="accent1" w:themeShade="7F"/>
      <w:sz w:val="26"/>
      <w:szCs w:val="26"/>
      <w:lang w:val="fr-FR" w:eastAsia="fr-FR"/>
    </w:rPr>
  </w:style>
  <w:style w:type="paragraph" w:customStyle="1" w:styleId="CCAParticle">
    <w:name w:val="CCAP article"/>
    <w:basedOn w:val="Titre3"/>
    <w:link w:val="CCAParticleCar"/>
    <w:autoRedefine/>
    <w:qFormat/>
    <w:rsid w:val="001F2DEA"/>
    <w:pPr>
      <w:suppressAutoHyphens/>
      <w:autoSpaceDN w:val="0"/>
      <w:spacing w:before="0" w:after="0"/>
      <w:jc w:val="both"/>
    </w:pPr>
    <w:rPr>
      <w:rFonts w:ascii="Times New Roman" w:hAnsi="Times New Roman"/>
      <w:b w:val="0"/>
      <w:color w:val="243F60" w:themeColor="accent1" w:themeShade="7F"/>
    </w:rPr>
  </w:style>
  <w:style w:type="character" w:customStyle="1" w:styleId="DTAOTitresCar">
    <w:name w:val="DTAO Titres Car"/>
    <w:basedOn w:val="Policepardfaut"/>
    <w:link w:val="DTAOTitres"/>
    <w:locked/>
    <w:rsid w:val="001F2DEA"/>
    <w:rPr>
      <w:rFonts w:ascii="Arial Narrow" w:eastAsia="Times New Roman" w:hAnsi="Arial Narrow" w:cs="Arial"/>
      <w:b/>
      <w:bCs/>
      <w:caps/>
      <w:spacing w:val="36"/>
      <w:w w:val="80"/>
      <w:position w:val="-1"/>
      <w:sz w:val="36"/>
      <w:szCs w:val="60"/>
    </w:rPr>
  </w:style>
  <w:style w:type="paragraph" w:customStyle="1" w:styleId="DTAOTitres">
    <w:name w:val="DTAO Titres"/>
    <w:basedOn w:val="Normal"/>
    <w:link w:val="DTAOTitresCar"/>
    <w:autoRedefine/>
    <w:qFormat/>
    <w:rsid w:val="001F2DEA"/>
    <w:pPr>
      <w:widowControl w:val="0"/>
      <w:suppressAutoHyphens/>
      <w:autoSpaceDE w:val="0"/>
      <w:autoSpaceDN w:val="0"/>
      <w:spacing w:before="240" w:after="240" w:line="480" w:lineRule="auto"/>
      <w:ind w:right="-6"/>
      <w:jc w:val="center"/>
    </w:pPr>
    <w:rPr>
      <w:rFonts w:ascii="Arial Narrow" w:eastAsia="Times New Roman" w:hAnsi="Arial Narrow" w:cs="Arial"/>
      <w:b/>
      <w:bCs/>
      <w:caps/>
      <w:spacing w:val="36"/>
      <w:w w:val="80"/>
      <w:position w:val="-1"/>
      <w:sz w:val="36"/>
      <w:szCs w:val="60"/>
    </w:rPr>
  </w:style>
  <w:style w:type="character" w:customStyle="1" w:styleId="TitrePieceCar1">
    <w:name w:val="TitrePiece Car1"/>
    <w:basedOn w:val="SansinterligneCar1"/>
    <w:link w:val="TitrePiece"/>
    <w:locked/>
    <w:rsid w:val="001F2DEA"/>
    <w:rPr>
      <w:rFonts w:ascii="Arial" w:eastAsia="Calibri" w:hAnsi="Arial" w:cs="Arial"/>
      <w:w w:val="90"/>
      <w:sz w:val="60"/>
      <w:szCs w:val="60"/>
    </w:rPr>
  </w:style>
  <w:style w:type="paragraph" w:customStyle="1" w:styleId="TitrePiece">
    <w:name w:val="TitrePiece"/>
    <w:basedOn w:val="Sansinterligne"/>
    <w:link w:val="TitrePieceCar1"/>
    <w:rsid w:val="001F2DEA"/>
    <w:pPr>
      <w:suppressAutoHyphens/>
      <w:autoSpaceDN w:val="0"/>
      <w:jc w:val="center"/>
    </w:pPr>
    <w:rPr>
      <w:rFonts w:ascii="Arial" w:hAnsi="Arial" w:cs="Arial"/>
      <w:w w:val="90"/>
      <w:sz w:val="60"/>
      <w:szCs w:val="60"/>
    </w:rPr>
  </w:style>
  <w:style w:type="character" w:customStyle="1" w:styleId="footnotedescriptionChar">
    <w:name w:val="footnote description Char"/>
    <w:link w:val="footnotedescription"/>
    <w:locked/>
    <w:rsid w:val="001F2DEA"/>
    <w:rPr>
      <w:rFonts w:ascii="Times New Roman" w:eastAsia="Times New Roman" w:hAnsi="Times New Roman" w:cs="Times New Roman"/>
      <w:color w:val="000000"/>
      <w:sz w:val="20"/>
    </w:rPr>
  </w:style>
  <w:style w:type="paragraph" w:customStyle="1" w:styleId="footnotedescription">
    <w:name w:val="footnote description"/>
    <w:next w:val="Normal"/>
    <w:link w:val="footnotedescriptionChar"/>
    <w:rsid w:val="001F2DEA"/>
    <w:pPr>
      <w:spacing w:after="0" w:line="256" w:lineRule="auto"/>
    </w:pPr>
    <w:rPr>
      <w:rFonts w:ascii="Times New Roman" w:eastAsia="Times New Roman" w:hAnsi="Times New Roman" w:cs="Times New Roman"/>
      <w:color w:val="000000"/>
      <w:sz w:val="20"/>
    </w:rPr>
  </w:style>
  <w:style w:type="paragraph" w:customStyle="1" w:styleId="Head21">
    <w:name w:val="Head 2.1"/>
    <w:basedOn w:val="Normal"/>
    <w:rsid w:val="001F2DEA"/>
    <w:pPr>
      <w:suppressAutoHyphens/>
      <w:spacing w:after="0" w:line="240" w:lineRule="auto"/>
      <w:ind w:left="578" w:hanging="578"/>
      <w:jc w:val="center"/>
    </w:pPr>
    <w:rPr>
      <w:rFonts w:ascii="Times New Roman" w:eastAsia="Times New Roman" w:hAnsi="Times New Roman" w:cs="Times New Roman"/>
      <w:b/>
      <w:sz w:val="24"/>
      <w:szCs w:val="20"/>
    </w:rPr>
  </w:style>
  <w:style w:type="paragraph" w:customStyle="1" w:styleId="Head22">
    <w:name w:val="Head 2.2"/>
    <w:basedOn w:val="Normal"/>
    <w:rsid w:val="001F2DEA"/>
    <w:pPr>
      <w:suppressAutoHyphens/>
      <w:spacing w:after="0" w:line="240" w:lineRule="auto"/>
      <w:ind w:left="360" w:hanging="360"/>
    </w:pPr>
    <w:rPr>
      <w:rFonts w:ascii="Times New Roman" w:eastAsia="Times New Roman" w:hAnsi="Times New Roman" w:cs="Times New Roman"/>
      <w:b/>
      <w:sz w:val="24"/>
      <w:szCs w:val="20"/>
    </w:rPr>
  </w:style>
  <w:style w:type="paragraph" w:customStyle="1" w:styleId="NormalDAO">
    <w:name w:val="NormalDAO"/>
    <w:basedOn w:val="Normal"/>
    <w:rsid w:val="001F2DEA"/>
    <w:pPr>
      <w:widowControl w:val="0"/>
      <w:suppressAutoHyphens/>
      <w:autoSpaceDE w:val="0"/>
      <w:autoSpaceDN w:val="0"/>
      <w:spacing w:after="0" w:line="240" w:lineRule="auto"/>
      <w:jc w:val="both"/>
    </w:pPr>
    <w:rPr>
      <w:rFonts w:ascii="Arial" w:eastAsia="Times New Roman" w:hAnsi="Arial" w:cs="Arial"/>
      <w:sz w:val="24"/>
      <w:szCs w:val="24"/>
    </w:rPr>
  </w:style>
  <w:style w:type="paragraph" w:customStyle="1" w:styleId="TitrePiece1">
    <w:name w:val="TitrePiece1"/>
    <w:basedOn w:val="TitrePieceDAO"/>
    <w:autoRedefine/>
    <w:rsid w:val="001F2DEA"/>
    <w:pPr>
      <w:numPr>
        <w:numId w:val="25"/>
      </w:numPr>
      <w:tabs>
        <w:tab w:val="num" w:pos="360"/>
      </w:tabs>
      <w:spacing w:after="0" w:line="240" w:lineRule="auto"/>
      <w:ind w:left="7874" w:firstLine="0"/>
    </w:pPr>
    <w:rPr>
      <w:rFonts w:eastAsia="Times New Roman"/>
      <w:szCs w:val="52"/>
    </w:rPr>
  </w:style>
  <w:style w:type="paragraph" w:customStyle="1" w:styleId="Outline">
    <w:name w:val="Outline"/>
    <w:basedOn w:val="Normal"/>
    <w:rsid w:val="001F2DEA"/>
    <w:pPr>
      <w:spacing w:before="240" w:after="0" w:line="240" w:lineRule="auto"/>
      <w:ind w:left="578" w:hanging="578"/>
    </w:pPr>
    <w:rPr>
      <w:rFonts w:ascii="Times New Roman" w:eastAsia="Times New Roman" w:hAnsi="Times New Roman" w:cs="Times New Roman"/>
      <w:kern w:val="28"/>
      <w:sz w:val="24"/>
      <w:szCs w:val="20"/>
    </w:rPr>
  </w:style>
  <w:style w:type="character" w:customStyle="1" w:styleId="ACTitreCar">
    <w:name w:val="AC Titre Car"/>
    <w:basedOn w:val="Policepardfaut"/>
    <w:link w:val="ACTitre"/>
    <w:locked/>
    <w:rsid w:val="001F2DEA"/>
    <w:rPr>
      <w:rFonts w:ascii="Arial Narrow" w:eastAsia="Times New Roman" w:hAnsi="Arial Narrow" w:cs="Arial"/>
      <w:b/>
      <w:bCs/>
      <w:caps/>
      <w:color w:val="000000" w:themeColor="text1"/>
      <w:spacing w:val="36"/>
      <w:w w:val="80"/>
      <w:position w:val="-1"/>
      <w:sz w:val="32"/>
      <w:szCs w:val="24"/>
    </w:rPr>
  </w:style>
  <w:style w:type="paragraph" w:customStyle="1" w:styleId="ACTitre">
    <w:name w:val="AC Titre"/>
    <w:basedOn w:val="Normal"/>
    <w:link w:val="ACTitreCar"/>
    <w:autoRedefine/>
    <w:qFormat/>
    <w:rsid w:val="001F2DEA"/>
    <w:pPr>
      <w:widowControl w:val="0"/>
      <w:suppressAutoHyphens/>
      <w:autoSpaceDE w:val="0"/>
      <w:autoSpaceDN w:val="0"/>
      <w:spacing w:before="120" w:after="120" w:line="360" w:lineRule="auto"/>
      <w:ind w:right="-6"/>
      <w:jc w:val="center"/>
    </w:pPr>
    <w:rPr>
      <w:rFonts w:ascii="Arial Narrow" w:eastAsia="Times New Roman" w:hAnsi="Arial Narrow" w:cs="Arial"/>
      <w:b/>
      <w:bCs/>
      <w:caps/>
      <w:color w:val="000000" w:themeColor="text1"/>
      <w:spacing w:val="36"/>
      <w:w w:val="80"/>
      <w:position w:val="-1"/>
      <w:sz w:val="32"/>
      <w:szCs w:val="24"/>
    </w:rPr>
  </w:style>
  <w:style w:type="character" w:customStyle="1" w:styleId="ACpartieCar">
    <w:name w:val="AC partie Car"/>
    <w:basedOn w:val="Policepardfaut"/>
    <w:link w:val="ACpartie"/>
    <w:locked/>
    <w:rsid w:val="001F2DEA"/>
    <w:rPr>
      <w:rFonts w:ascii="Arial Narrow" w:eastAsia="Times New Roman" w:hAnsi="Arial Narrow" w:cs="Times New Roman"/>
      <w:b/>
      <w:caps/>
      <w:color w:val="000000" w:themeColor="text1"/>
      <w:sz w:val="36"/>
      <w:szCs w:val="24"/>
    </w:rPr>
  </w:style>
  <w:style w:type="paragraph" w:customStyle="1" w:styleId="ACpartie">
    <w:name w:val="AC partie"/>
    <w:basedOn w:val="Normal"/>
    <w:link w:val="ACpartieCar"/>
    <w:autoRedefine/>
    <w:qFormat/>
    <w:rsid w:val="001F2DEA"/>
    <w:pPr>
      <w:widowControl w:val="0"/>
      <w:numPr>
        <w:numId w:val="26"/>
      </w:numPr>
      <w:suppressAutoHyphens/>
      <w:autoSpaceDE w:val="0"/>
      <w:autoSpaceDN w:val="0"/>
      <w:spacing w:before="240" w:after="240" w:line="360" w:lineRule="auto"/>
      <w:jc w:val="center"/>
    </w:pPr>
    <w:rPr>
      <w:rFonts w:ascii="Arial Narrow" w:eastAsia="Times New Roman" w:hAnsi="Arial Narrow" w:cs="Times New Roman"/>
      <w:b/>
      <w:caps/>
      <w:color w:val="000000" w:themeColor="text1"/>
      <w:sz w:val="36"/>
      <w:szCs w:val="24"/>
    </w:rPr>
  </w:style>
  <w:style w:type="character" w:customStyle="1" w:styleId="ACPiceCar">
    <w:name w:val="AC Pièce Car"/>
    <w:basedOn w:val="TitrePieceCar1"/>
    <w:link w:val="ACPice"/>
    <w:locked/>
    <w:rsid w:val="001F2DEA"/>
    <w:rPr>
      <w:rFonts w:ascii="Arial Narrow" w:eastAsia="Calibri" w:hAnsi="Arial Narrow" w:cs="Arial"/>
      <w:b/>
      <w:caps/>
      <w:color w:val="000000" w:themeColor="text1"/>
      <w:w w:val="90"/>
      <w:sz w:val="36"/>
      <w:szCs w:val="24"/>
    </w:rPr>
  </w:style>
  <w:style w:type="paragraph" w:customStyle="1" w:styleId="ACPice">
    <w:name w:val="AC Pièce"/>
    <w:basedOn w:val="TitrePiece"/>
    <w:link w:val="ACPiceCar"/>
    <w:autoRedefine/>
    <w:qFormat/>
    <w:rsid w:val="001F2DEA"/>
    <w:pPr>
      <w:spacing w:before="240" w:after="240" w:line="360" w:lineRule="auto"/>
      <w:ind w:left="1276"/>
    </w:pPr>
    <w:rPr>
      <w:rFonts w:ascii="Arial Narrow" w:hAnsi="Arial Narrow"/>
      <w:b/>
      <w:caps/>
      <w:color w:val="000000" w:themeColor="text1"/>
      <w:sz w:val="36"/>
      <w:szCs w:val="24"/>
    </w:rPr>
  </w:style>
  <w:style w:type="character" w:customStyle="1" w:styleId="MACChapitreCar">
    <w:name w:val="MAC Chapitre Car"/>
    <w:basedOn w:val="Policepardfaut"/>
    <w:link w:val="MACChapitre"/>
    <w:locked/>
    <w:rsid w:val="001F2DEA"/>
    <w:rPr>
      <w:rFonts w:ascii="Arial Narrow" w:eastAsia="Times New Roman" w:hAnsi="Arial Narrow" w:cs="Tahoma"/>
      <w:b/>
      <w:bCs/>
      <w:caps/>
      <w:sz w:val="32"/>
      <w:szCs w:val="24"/>
    </w:rPr>
  </w:style>
  <w:style w:type="paragraph" w:customStyle="1" w:styleId="MACChapitre">
    <w:name w:val="MAC Chapitre"/>
    <w:basedOn w:val="Normal"/>
    <w:link w:val="MACChapitreCar"/>
    <w:autoRedefine/>
    <w:qFormat/>
    <w:rsid w:val="001F2DEA"/>
    <w:pPr>
      <w:widowControl w:val="0"/>
      <w:numPr>
        <w:numId w:val="27"/>
      </w:numPr>
      <w:suppressAutoHyphens/>
      <w:autoSpaceDE w:val="0"/>
      <w:autoSpaceDN w:val="0"/>
      <w:spacing w:before="240" w:after="240" w:line="360" w:lineRule="auto"/>
      <w:ind w:right="51"/>
      <w:jc w:val="center"/>
    </w:pPr>
    <w:rPr>
      <w:rFonts w:ascii="Arial Narrow" w:eastAsia="Times New Roman" w:hAnsi="Arial Narrow" w:cs="Tahoma"/>
      <w:b/>
      <w:bCs/>
      <w:caps/>
      <w:sz w:val="32"/>
      <w:szCs w:val="24"/>
    </w:rPr>
  </w:style>
  <w:style w:type="character" w:customStyle="1" w:styleId="MACarticleCar">
    <w:name w:val="MAC article Car"/>
    <w:basedOn w:val="Policepardfaut"/>
    <w:link w:val="MACarticle"/>
    <w:locked/>
    <w:rsid w:val="001F2DEA"/>
    <w:rPr>
      <w:rFonts w:ascii="Arial Narrow" w:eastAsia="Times New Roman" w:hAnsi="Arial Narrow" w:cs="Tahoma"/>
      <w:b/>
      <w:bCs/>
      <w:sz w:val="24"/>
      <w:szCs w:val="24"/>
    </w:rPr>
  </w:style>
  <w:style w:type="paragraph" w:customStyle="1" w:styleId="MACarticle">
    <w:name w:val="MAC article"/>
    <w:basedOn w:val="Normal"/>
    <w:link w:val="MACarticleCar"/>
    <w:autoRedefine/>
    <w:qFormat/>
    <w:rsid w:val="001F2DEA"/>
    <w:pPr>
      <w:widowControl w:val="0"/>
      <w:suppressAutoHyphens/>
      <w:autoSpaceDE w:val="0"/>
      <w:autoSpaceDN w:val="0"/>
      <w:spacing w:before="120" w:after="120" w:line="360" w:lineRule="auto"/>
      <w:ind w:right="-23"/>
    </w:pPr>
    <w:rPr>
      <w:rFonts w:ascii="Arial Narrow" w:eastAsia="Times New Roman" w:hAnsi="Arial Narrow" w:cs="Tahoma"/>
      <w:b/>
      <w:bCs/>
      <w:sz w:val="24"/>
      <w:szCs w:val="24"/>
    </w:rPr>
  </w:style>
  <w:style w:type="character" w:customStyle="1" w:styleId="ADCarticleCar">
    <w:name w:val="ADC article Car"/>
    <w:basedOn w:val="Policepardfaut"/>
    <w:link w:val="ADCarticle"/>
    <w:locked/>
    <w:rsid w:val="001F2DEA"/>
    <w:rPr>
      <w:rFonts w:ascii="Arial Narrow" w:eastAsia="Times New Roman" w:hAnsi="Arial Narrow" w:cs="Arial"/>
      <w:b/>
      <w:sz w:val="28"/>
      <w:szCs w:val="24"/>
    </w:rPr>
  </w:style>
  <w:style w:type="paragraph" w:customStyle="1" w:styleId="ADCarticle">
    <w:name w:val="ADC article"/>
    <w:basedOn w:val="Normal"/>
    <w:link w:val="ADCarticleCar"/>
    <w:autoRedefine/>
    <w:qFormat/>
    <w:rsid w:val="001F2DEA"/>
    <w:pPr>
      <w:numPr>
        <w:numId w:val="28"/>
      </w:numPr>
      <w:spacing w:before="120" w:after="120" w:line="360" w:lineRule="auto"/>
      <w:ind w:left="709" w:hanging="709"/>
    </w:pPr>
    <w:rPr>
      <w:rFonts w:ascii="Arial Narrow" w:eastAsia="Times New Roman" w:hAnsi="Arial Narrow" w:cs="Arial"/>
      <w:b/>
      <w:sz w:val="28"/>
      <w:szCs w:val="24"/>
    </w:rPr>
  </w:style>
  <w:style w:type="character" w:customStyle="1" w:styleId="RCpartieCar">
    <w:name w:val="RC partie Car"/>
    <w:basedOn w:val="Titre3Car"/>
    <w:link w:val="RCpartie"/>
    <w:locked/>
    <w:rsid w:val="001F2DEA"/>
    <w:rPr>
      <w:rFonts w:ascii="Arial Narrow" w:eastAsia="Times New Roman" w:hAnsi="Arial Narrow" w:cs="Times New Roman"/>
      <w:b w:val="0"/>
      <w:bCs w:val="0"/>
      <w:caps/>
      <w:color w:val="243F60" w:themeColor="accent1" w:themeShade="7F"/>
      <w:sz w:val="32"/>
      <w:szCs w:val="26"/>
      <w:lang w:val="fr-FR" w:eastAsia="fr-FR"/>
    </w:rPr>
  </w:style>
  <w:style w:type="paragraph" w:customStyle="1" w:styleId="RCpartie">
    <w:name w:val="RC partie"/>
    <w:basedOn w:val="Titre3"/>
    <w:link w:val="RCpartieCar"/>
    <w:autoRedefine/>
    <w:qFormat/>
    <w:rsid w:val="001F2DEA"/>
    <w:pPr>
      <w:numPr>
        <w:numId w:val="29"/>
      </w:numPr>
      <w:suppressAutoHyphens/>
      <w:autoSpaceDN w:val="0"/>
      <w:spacing w:after="240" w:line="360" w:lineRule="auto"/>
      <w:ind w:left="2835" w:hanging="1134"/>
      <w:jc w:val="center"/>
    </w:pPr>
    <w:rPr>
      <w:rFonts w:ascii="Arial Narrow" w:hAnsi="Arial Narrow"/>
      <w:b w:val="0"/>
      <w:bCs w:val="0"/>
      <w:caps/>
      <w:color w:val="243F60" w:themeColor="accent1" w:themeShade="7F"/>
      <w:sz w:val="32"/>
    </w:rPr>
  </w:style>
  <w:style w:type="character" w:customStyle="1" w:styleId="RCarticleCar">
    <w:name w:val="RC article Car"/>
    <w:basedOn w:val="Titre5Car"/>
    <w:link w:val="RCarticle"/>
    <w:locked/>
    <w:rsid w:val="001F2DEA"/>
    <w:rPr>
      <w:rFonts w:ascii="Arial Narrow" w:eastAsiaTheme="majorEastAsia" w:hAnsi="Arial Narrow" w:cstheme="majorBidi"/>
      <w:b/>
      <w:bCs/>
      <w:color w:val="365F91" w:themeColor="accent1" w:themeShade="BF"/>
      <w:sz w:val="28"/>
      <w:szCs w:val="24"/>
      <w:lang w:val="fr-FR" w:eastAsia="fr-FR"/>
    </w:rPr>
  </w:style>
  <w:style w:type="paragraph" w:customStyle="1" w:styleId="RCarticle">
    <w:name w:val="RC article"/>
    <w:basedOn w:val="Titre5"/>
    <w:link w:val="RCarticleCar"/>
    <w:autoRedefine/>
    <w:qFormat/>
    <w:rsid w:val="001F2DEA"/>
    <w:pPr>
      <w:keepLines/>
      <w:numPr>
        <w:numId w:val="30"/>
      </w:numPr>
      <w:suppressAutoHyphens/>
      <w:autoSpaceDN w:val="0"/>
      <w:spacing w:before="120" w:after="120" w:line="360" w:lineRule="auto"/>
      <w:jc w:val="left"/>
    </w:pPr>
    <w:rPr>
      <w:rFonts w:ascii="Arial Narrow" w:eastAsiaTheme="majorEastAsia" w:hAnsi="Arial Narrow" w:cstheme="majorBidi"/>
      <w:b/>
      <w:bCs/>
      <w:color w:val="365F91" w:themeColor="accent1" w:themeShade="BF"/>
      <w:sz w:val="28"/>
      <w:szCs w:val="24"/>
    </w:rPr>
  </w:style>
  <w:style w:type="character" w:customStyle="1" w:styleId="CCAPArticleCar0">
    <w:name w:val="CCAP Article Car"/>
    <w:basedOn w:val="Titre3Car"/>
    <w:link w:val="CCAPArticle0"/>
    <w:locked/>
    <w:rsid w:val="001F2DEA"/>
    <w:rPr>
      <w:rFonts w:ascii="Arial Narrow" w:eastAsia="Times New Roman" w:hAnsi="Arial Narrow" w:cs="Arial"/>
      <w:b w:val="0"/>
      <w:bCs/>
      <w:color w:val="243F60" w:themeColor="accent1" w:themeShade="7F"/>
      <w:sz w:val="26"/>
      <w:szCs w:val="28"/>
      <w:lang w:val="fr-FR" w:eastAsia="fr-FR"/>
    </w:rPr>
  </w:style>
  <w:style w:type="paragraph" w:customStyle="1" w:styleId="CCAPArticle0">
    <w:name w:val="CCAP Article"/>
    <w:basedOn w:val="Titre3"/>
    <w:link w:val="CCAPArticleCar0"/>
    <w:autoRedefine/>
    <w:qFormat/>
    <w:rsid w:val="001F2DEA"/>
    <w:pPr>
      <w:suppressAutoHyphens/>
      <w:autoSpaceDN w:val="0"/>
      <w:spacing w:before="120" w:after="120" w:line="360" w:lineRule="auto"/>
    </w:pPr>
    <w:rPr>
      <w:rFonts w:ascii="Arial Narrow" w:hAnsi="Arial Narrow" w:cs="Arial"/>
      <w:b w:val="0"/>
      <w:color w:val="243F60" w:themeColor="accent1" w:themeShade="7F"/>
      <w:szCs w:val="28"/>
    </w:rPr>
  </w:style>
  <w:style w:type="character" w:customStyle="1" w:styleId="ArticleACCar">
    <w:name w:val="Article AC Car"/>
    <w:basedOn w:val="Policepardfaut"/>
    <w:link w:val="ArticleAC"/>
    <w:locked/>
    <w:rsid w:val="001F2DEA"/>
    <w:rPr>
      <w:rFonts w:ascii="Arial Narrow" w:eastAsia="Times New Roman" w:hAnsi="Arial Narrow" w:cs="Tahoma"/>
      <w:b/>
      <w:bCs/>
      <w:sz w:val="28"/>
      <w:szCs w:val="24"/>
    </w:rPr>
  </w:style>
  <w:style w:type="paragraph" w:customStyle="1" w:styleId="ArticleAC">
    <w:name w:val="Article AC"/>
    <w:basedOn w:val="Normal"/>
    <w:link w:val="ArticleACCar"/>
    <w:autoRedefine/>
    <w:qFormat/>
    <w:rsid w:val="001F2DEA"/>
    <w:pPr>
      <w:widowControl w:val="0"/>
      <w:suppressAutoHyphens/>
      <w:autoSpaceDE w:val="0"/>
      <w:autoSpaceDN w:val="0"/>
      <w:spacing w:after="120" w:line="360" w:lineRule="auto"/>
      <w:ind w:right="-23"/>
    </w:pPr>
    <w:rPr>
      <w:rFonts w:ascii="Arial Narrow" w:eastAsia="Times New Roman" w:hAnsi="Arial Narrow" w:cs="Tahoma"/>
      <w:b/>
      <w:bCs/>
      <w:sz w:val="28"/>
      <w:szCs w:val="24"/>
    </w:rPr>
  </w:style>
  <w:style w:type="character" w:customStyle="1" w:styleId="ARTICLECCAGCar">
    <w:name w:val="ARTICLE CCAG Car"/>
    <w:basedOn w:val="Policepardfaut"/>
    <w:link w:val="ARTICLECCAG"/>
    <w:locked/>
    <w:rsid w:val="001F2DEA"/>
    <w:rPr>
      <w:rFonts w:ascii="Arial Narrow" w:eastAsia="Times New Roman" w:hAnsi="Arial Narrow" w:cs="Tahoma"/>
      <w:b/>
      <w:bCs/>
      <w:sz w:val="28"/>
      <w:szCs w:val="24"/>
    </w:rPr>
  </w:style>
  <w:style w:type="paragraph" w:customStyle="1" w:styleId="ARTICLECCAG">
    <w:name w:val="ARTICLE CCAG"/>
    <w:basedOn w:val="Normal"/>
    <w:link w:val="ARTICLECCAGCar"/>
    <w:autoRedefine/>
    <w:qFormat/>
    <w:rsid w:val="001F2DEA"/>
    <w:pPr>
      <w:widowControl w:val="0"/>
      <w:suppressAutoHyphens/>
      <w:autoSpaceDE w:val="0"/>
      <w:autoSpaceDN w:val="0"/>
      <w:spacing w:after="120" w:line="360" w:lineRule="auto"/>
      <w:ind w:right="-20"/>
    </w:pPr>
    <w:rPr>
      <w:rFonts w:ascii="Arial Narrow" w:eastAsia="Times New Roman" w:hAnsi="Arial Narrow" w:cs="Tahoma"/>
      <w:b/>
      <w:bCs/>
      <w:sz w:val="28"/>
      <w:szCs w:val="24"/>
    </w:rPr>
  </w:style>
  <w:style w:type="paragraph" w:customStyle="1" w:styleId="font1">
    <w:name w:val="font1"/>
    <w:basedOn w:val="Normal"/>
    <w:rsid w:val="001F2DEA"/>
    <w:pPr>
      <w:spacing w:before="100" w:beforeAutospacing="1" w:after="100" w:afterAutospacing="1" w:line="240" w:lineRule="auto"/>
    </w:pPr>
    <w:rPr>
      <w:rFonts w:ascii="Arial" w:eastAsia="Arial Unicode MS" w:hAnsi="Arial" w:cs="Arial"/>
      <w:b/>
      <w:bCs/>
      <w:sz w:val="20"/>
      <w:szCs w:val="20"/>
    </w:rPr>
  </w:style>
  <w:style w:type="character" w:customStyle="1" w:styleId="Corpsdutexte">
    <w:name w:val="Corps du texte_"/>
    <w:basedOn w:val="Policepardfaut"/>
    <w:link w:val="Corpsdutexte0"/>
    <w:locked/>
    <w:rsid w:val="001F2DEA"/>
    <w:rPr>
      <w:rFonts w:ascii="Times New Roman" w:eastAsia="Times New Roman" w:hAnsi="Times New Roman" w:cs="Times New Roman"/>
      <w:spacing w:val="10"/>
      <w:sz w:val="21"/>
      <w:szCs w:val="21"/>
      <w:shd w:val="clear" w:color="auto" w:fill="FFFFFF"/>
    </w:rPr>
  </w:style>
  <w:style w:type="paragraph" w:customStyle="1" w:styleId="Corpsdutexte0">
    <w:name w:val="Corps du texte"/>
    <w:basedOn w:val="Normal"/>
    <w:link w:val="Corpsdutexte"/>
    <w:rsid w:val="001F2DEA"/>
    <w:pPr>
      <w:shd w:val="clear" w:color="auto" w:fill="FFFFFF"/>
      <w:spacing w:before="120" w:after="0" w:line="312" w:lineRule="exact"/>
      <w:jc w:val="both"/>
    </w:pPr>
    <w:rPr>
      <w:rFonts w:ascii="Times New Roman" w:eastAsia="Times New Roman" w:hAnsi="Times New Roman" w:cs="Times New Roman"/>
      <w:spacing w:val="10"/>
      <w:sz w:val="21"/>
      <w:szCs w:val="21"/>
    </w:rPr>
  </w:style>
  <w:style w:type="character" w:customStyle="1" w:styleId="Corpsdutexte2">
    <w:name w:val="Corps du texte (2)_"/>
    <w:basedOn w:val="Policepardfaut"/>
    <w:link w:val="Corpsdutexte20"/>
    <w:locked/>
    <w:rsid w:val="001F2DEA"/>
    <w:rPr>
      <w:rFonts w:ascii="Times New Roman" w:eastAsia="Times New Roman" w:hAnsi="Times New Roman" w:cs="Times New Roman"/>
      <w:sz w:val="21"/>
      <w:szCs w:val="21"/>
      <w:shd w:val="clear" w:color="auto" w:fill="FFFFFF"/>
    </w:rPr>
  </w:style>
  <w:style w:type="paragraph" w:customStyle="1" w:styleId="Corpsdutexte20">
    <w:name w:val="Corps du texte (2)"/>
    <w:basedOn w:val="Normal"/>
    <w:link w:val="Corpsdutexte2"/>
    <w:rsid w:val="001F2DEA"/>
    <w:pPr>
      <w:shd w:val="clear" w:color="auto" w:fill="FFFFFF"/>
      <w:spacing w:before="60" w:after="180" w:line="0" w:lineRule="atLeast"/>
      <w:jc w:val="both"/>
    </w:pPr>
    <w:rPr>
      <w:rFonts w:ascii="Times New Roman" w:eastAsia="Times New Roman" w:hAnsi="Times New Roman" w:cs="Times New Roman"/>
      <w:sz w:val="21"/>
      <w:szCs w:val="21"/>
    </w:rPr>
  </w:style>
  <w:style w:type="character" w:customStyle="1" w:styleId="Corpsdutexte4">
    <w:name w:val="Corps du texte (4)_"/>
    <w:basedOn w:val="Policepardfaut"/>
    <w:link w:val="Corpsdutexte40"/>
    <w:locked/>
    <w:rsid w:val="001F2DEA"/>
    <w:rPr>
      <w:rFonts w:ascii="Times New Roman" w:eastAsia="Times New Roman" w:hAnsi="Times New Roman" w:cs="Times New Roman"/>
      <w:spacing w:val="10"/>
      <w:sz w:val="24"/>
      <w:szCs w:val="24"/>
      <w:shd w:val="clear" w:color="auto" w:fill="FFFFFF"/>
    </w:rPr>
  </w:style>
  <w:style w:type="paragraph" w:customStyle="1" w:styleId="Corpsdutexte40">
    <w:name w:val="Corps du texte (4)"/>
    <w:basedOn w:val="Normal"/>
    <w:link w:val="Corpsdutexte4"/>
    <w:rsid w:val="001F2DEA"/>
    <w:pPr>
      <w:shd w:val="clear" w:color="auto" w:fill="FFFFFF"/>
      <w:spacing w:after="0" w:line="0" w:lineRule="atLeast"/>
    </w:pPr>
    <w:rPr>
      <w:rFonts w:ascii="Times New Roman" w:eastAsia="Times New Roman" w:hAnsi="Times New Roman" w:cs="Times New Roman"/>
      <w:spacing w:val="10"/>
      <w:sz w:val="24"/>
      <w:szCs w:val="24"/>
    </w:rPr>
  </w:style>
  <w:style w:type="character" w:customStyle="1" w:styleId="Corpsdutexte5">
    <w:name w:val="Corps du texte (5)_"/>
    <w:basedOn w:val="Policepardfaut"/>
    <w:link w:val="Corpsdutexte50"/>
    <w:locked/>
    <w:rsid w:val="001F2DEA"/>
    <w:rPr>
      <w:rFonts w:ascii="Times New Roman" w:eastAsia="Times New Roman" w:hAnsi="Times New Roman" w:cs="Times New Roman"/>
      <w:spacing w:val="20"/>
      <w:sz w:val="16"/>
      <w:szCs w:val="16"/>
      <w:shd w:val="clear" w:color="auto" w:fill="FFFFFF"/>
    </w:rPr>
  </w:style>
  <w:style w:type="paragraph" w:customStyle="1" w:styleId="Corpsdutexte50">
    <w:name w:val="Corps du texte (5)"/>
    <w:basedOn w:val="Normal"/>
    <w:link w:val="Corpsdutexte5"/>
    <w:rsid w:val="001F2DEA"/>
    <w:pPr>
      <w:shd w:val="clear" w:color="auto" w:fill="FFFFFF"/>
      <w:spacing w:after="0" w:line="0" w:lineRule="atLeast"/>
    </w:pPr>
    <w:rPr>
      <w:rFonts w:ascii="Times New Roman" w:eastAsia="Times New Roman" w:hAnsi="Times New Roman" w:cs="Times New Roman"/>
      <w:spacing w:val="20"/>
      <w:sz w:val="16"/>
      <w:szCs w:val="16"/>
    </w:rPr>
  </w:style>
  <w:style w:type="character" w:customStyle="1" w:styleId="Corpsdutexte6">
    <w:name w:val="Corps du texte (6)_"/>
    <w:basedOn w:val="Policepardfaut"/>
    <w:link w:val="Corpsdutexte60"/>
    <w:locked/>
    <w:rsid w:val="001F2DEA"/>
    <w:rPr>
      <w:sz w:val="8"/>
      <w:szCs w:val="8"/>
      <w:shd w:val="clear" w:color="auto" w:fill="FFFFFF"/>
    </w:rPr>
  </w:style>
  <w:style w:type="paragraph" w:customStyle="1" w:styleId="Corpsdutexte60">
    <w:name w:val="Corps du texte (6)"/>
    <w:basedOn w:val="Normal"/>
    <w:link w:val="Corpsdutexte6"/>
    <w:rsid w:val="001F2DEA"/>
    <w:pPr>
      <w:shd w:val="clear" w:color="auto" w:fill="FFFFFF"/>
      <w:spacing w:after="0" w:line="0" w:lineRule="atLeast"/>
    </w:pPr>
    <w:rPr>
      <w:sz w:val="8"/>
      <w:szCs w:val="8"/>
    </w:rPr>
  </w:style>
  <w:style w:type="character" w:customStyle="1" w:styleId="Corpsdutexte3">
    <w:name w:val="Corps du texte (3)_"/>
    <w:basedOn w:val="Policepardfaut"/>
    <w:link w:val="Corpsdutexte30"/>
    <w:locked/>
    <w:rsid w:val="001F2DEA"/>
    <w:rPr>
      <w:rFonts w:ascii="Times New Roman" w:eastAsia="Times New Roman" w:hAnsi="Times New Roman" w:cs="Times New Roman"/>
      <w:spacing w:val="10"/>
      <w:sz w:val="20"/>
      <w:szCs w:val="20"/>
      <w:shd w:val="clear" w:color="auto" w:fill="FFFFFF"/>
    </w:rPr>
  </w:style>
  <w:style w:type="paragraph" w:customStyle="1" w:styleId="Corpsdutexte30">
    <w:name w:val="Corps du texte (3)"/>
    <w:basedOn w:val="Normal"/>
    <w:link w:val="Corpsdutexte3"/>
    <w:rsid w:val="001F2DEA"/>
    <w:pPr>
      <w:shd w:val="clear" w:color="auto" w:fill="FFFFFF"/>
      <w:spacing w:before="180" w:after="0" w:line="389" w:lineRule="exact"/>
    </w:pPr>
    <w:rPr>
      <w:rFonts w:ascii="Times New Roman" w:eastAsia="Times New Roman" w:hAnsi="Times New Roman" w:cs="Times New Roman"/>
      <w:spacing w:val="10"/>
      <w:sz w:val="20"/>
      <w:szCs w:val="20"/>
    </w:rPr>
  </w:style>
  <w:style w:type="character" w:customStyle="1" w:styleId="En-tte1">
    <w:name w:val="En-tête #1_"/>
    <w:basedOn w:val="Policepardfaut"/>
    <w:link w:val="En-tte10"/>
    <w:locked/>
    <w:rsid w:val="001F2DEA"/>
    <w:rPr>
      <w:rFonts w:ascii="Arial" w:eastAsia="Arial" w:hAnsi="Arial" w:cs="Arial"/>
      <w:sz w:val="18"/>
      <w:szCs w:val="18"/>
      <w:shd w:val="clear" w:color="auto" w:fill="FFFFFF"/>
    </w:rPr>
  </w:style>
  <w:style w:type="paragraph" w:customStyle="1" w:styleId="En-tte10">
    <w:name w:val="En-tête #1"/>
    <w:basedOn w:val="Normal"/>
    <w:link w:val="En-tte1"/>
    <w:rsid w:val="001F2DEA"/>
    <w:pPr>
      <w:shd w:val="clear" w:color="auto" w:fill="FFFFFF"/>
      <w:spacing w:before="60" w:after="180" w:line="0" w:lineRule="atLeast"/>
      <w:jc w:val="center"/>
      <w:outlineLvl w:val="0"/>
    </w:pPr>
    <w:rPr>
      <w:rFonts w:ascii="Arial" w:eastAsia="Arial" w:hAnsi="Arial" w:cs="Arial"/>
      <w:sz w:val="18"/>
      <w:szCs w:val="18"/>
    </w:rPr>
  </w:style>
  <w:style w:type="paragraph" w:customStyle="1" w:styleId="CM98">
    <w:name w:val="CM98"/>
    <w:basedOn w:val="Normal"/>
    <w:next w:val="Normal"/>
    <w:rsid w:val="001F2DEA"/>
    <w:pPr>
      <w:widowControl w:val="0"/>
      <w:autoSpaceDE w:val="0"/>
      <w:autoSpaceDN w:val="0"/>
      <w:adjustRightInd w:val="0"/>
      <w:spacing w:after="178" w:line="240" w:lineRule="auto"/>
    </w:pPr>
    <w:rPr>
      <w:rFonts w:ascii="Helvetica" w:eastAsia="Times New Roman" w:hAnsi="Helvetica" w:cs="Helvetica"/>
      <w:sz w:val="24"/>
      <w:szCs w:val="24"/>
    </w:rPr>
  </w:style>
  <w:style w:type="paragraph" w:customStyle="1" w:styleId="Enum1">
    <w:name w:val="Enum 1"/>
    <w:basedOn w:val="Normal"/>
    <w:rsid w:val="001F2DEA"/>
    <w:pPr>
      <w:widowControl w:val="0"/>
      <w:numPr>
        <w:numId w:val="31"/>
      </w:numPr>
      <w:spacing w:before="60" w:after="60" w:line="240" w:lineRule="auto"/>
      <w:jc w:val="both"/>
    </w:pPr>
    <w:rPr>
      <w:rFonts w:ascii="Arial" w:eastAsia="Times New Roman" w:hAnsi="Arial" w:cs="Arial"/>
      <w:sz w:val="20"/>
      <w:szCs w:val="20"/>
    </w:rPr>
  </w:style>
  <w:style w:type="character" w:styleId="Appeldenotedefin">
    <w:name w:val="endnote reference"/>
    <w:uiPriority w:val="99"/>
    <w:unhideWhenUsed/>
    <w:rsid w:val="001F2DEA"/>
    <w:rPr>
      <w:vertAlign w:val="superscript"/>
    </w:rPr>
  </w:style>
  <w:style w:type="character" w:styleId="Accentuationintense">
    <w:name w:val="Intense Emphasis"/>
    <w:uiPriority w:val="21"/>
    <w:qFormat/>
    <w:rsid w:val="001F2DEA"/>
    <w:rPr>
      <w:b/>
      <w:bCs/>
      <w:i/>
      <w:iCs/>
      <w:color w:val="4F81BD"/>
    </w:rPr>
  </w:style>
  <w:style w:type="character" w:customStyle="1" w:styleId="TitrePieceDAOCar">
    <w:name w:val="TitrePieceDAO Car"/>
    <w:rsid w:val="001F2DEA"/>
    <w:rPr>
      <w:rFonts w:ascii="Arial" w:eastAsia="Calibri" w:hAnsi="Arial" w:cs="Arial" w:hint="default"/>
      <w:spacing w:val="45"/>
      <w:position w:val="0"/>
      <w:sz w:val="60"/>
      <w:szCs w:val="60"/>
      <w:vertAlign w:val="baseline"/>
      <w:lang w:eastAsia="en-US"/>
    </w:rPr>
  </w:style>
  <w:style w:type="character" w:customStyle="1" w:styleId="SansinterligneCar">
    <w:name w:val="Sans interligne Car"/>
    <w:rsid w:val="001F2DEA"/>
    <w:rPr>
      <w:sz w:val="24"/>
      <w:szCs w:val="24"/>
    </w:rPr>
  </w:style>
  <w:style w:type="character" w:customStyle="1" w:styleId="Mentionnonrsolue1">
    <w:name w:val="Mention non résolue1"/>
    <w:uiPriority w:val="99"/>
    <w:semiHidden/>
    <w:rsid w:val="001F2DEA"/>
    <w:rPr>
      <w:color w:val="605E5C"/>
      <w:shd w:val="clear" w:color="auto" w:fill="E1DFDD"/>
    </w:rPr>
  </w:style>
  <w:style w:type="character" w:customStyle="1" w:styleId="Mentionnonrsolue2">
    <w:name w:val="Mention non résolue2"/>
    <w:basedOn w:val="Policepardfaut"/>
    <w:uiPriority w:val="99"/>
    <w:semiHidden/>
    <w:rsid w:val="001F2DEA"/>
    <w:rPr>
      <w:color w:val="605E5C"/>
      <w:shd w:val="clear" w:color="auto" w:fill="E1DFDD"/>
    </w:rPr>
  </w:style>
  <w:style w:type="character" w:customStyle="1" w:styleId="Mentionnonrsolue3">
    <w:name w:val="Mention non résolue3"/>
    <w:basedOn w:val="Policepardfaut"/>
    <w:uiPriority w:val="99"/>
    <w:semiHidden/>
    <w:rsid w:val="001F2DEA"/>
    <w:rPr>
      <w:color w:val="605E5C"/>
      <w:shd w:val="clear" w:color="auto" w:fill="E1DFDD"/>
    </w:rPr>
  </w:style>
  <w:style w:type="character" w:customStyle="1" w:styleId="footnotemark">
    <w:name w:val="footnote mark"/>
    <w:rsid w:val="001F2DEA"/>
    <w:rPr>
      <w:rFonts w:ascii="Times New Roman" w:eastAsia="Times New Roman" w:hAnsi="Times New Roman" w:cs="Times New Roman" w:hint="default"/>
      <w:color w:val="000000"/>
      <w:sz w:val="20"/>
      <w:vertAlign w:val="superscript"/>
    </w:rPr>
  </w:style>
  <w:style w:type="character" w:customStyle="1" w:styleId="TitrePieceCar">
    <w:name w:val="TitrePiece Car"/>
    <w:rsid w:val="001F2DEA"/>
    <w:rPr>
      <w:rFonts w:ascii="Arial" w:hAnsi="Arial" w:cs="Arial" w:hint="default"/>
      <w:w w:val="90"/>
      <w:sz w:val="60"/>
      <w:szCs w:val="60"/>
    </w:rPr>
  </w:style>
  <w:style w:type="character" w:customStyle="1" w:styleId="NormalDAOCar">
    <w:name w:val="NormalDAO Car"/>
    <w:rsid w:val="001F2DEA"/>
    <w:rPr>
      <w:rFonts w:ascii="Arial" w:hAnsi="Arial" w:cs="Arial" w:hint="default"/>
      <w:sz w:val="24"/>
      <w:szCs w:val="24"/>
    </w:rPr>
  </w:style>
  <w:style w:type="character" w:customStyle="1" w:styleId="TitrePiece1Car">
    <w:name w:val="TitrePiece1 Car"/>
    <w:rsid w:val="001F2DEA"/>
    <w:rPr>
      <w:rFonts w:ascii="Arial" w:hAnsi="Arial" w:cs="Arial" w:hint="default"/>
      <w:spacing w:val="45"/>
      <w:sz w:val="60"/>
      <w:szCs w:val="52"/>
    </w:rPr>
  </w:style>
  <w:style w:type="character" w:customStyle="1" w:styleId="Titre2Car1">
    <w:name w:val="Titre 2 Car1"/>
    <w:basedOn w:val="Policepardfaut"/>
    <w:rsid w:val="001F2DEA"/>
    <w:rPr>
      <w:rFonts w:ascii="Cambria" w:hAnsi="Cambria" w:hint="default"/>
      <w:b/>
      <w:bCs/>
      <w:color w:val="4F81BD"/>
      <w:sz w:val="26"/>
      <w:szCs w:val="26"/>
    </w:rPr>
  </w:style>
  <w:style w:type="character" w:customStyle="1" w:styleId="CorpsdutexteNonItalique">
    <w:name w:val="Corps du texte + Non Italique"/>
    <w:aliases w:val="Espacement 0 pt"/>
    <w:basedOn w:val="Corpsdutexte"/>
    <w:rsid w:val="001F2DEA"/>
    <w:rPr>
      <w:rFonts w:ascii="Times New Roman" w:eastAsia="Times New Roman" w:hAnsi="Times New Roman" w:cs="Times New Roman"/>
      <w:b w:val="0"/>
      <w:bCs w:val="0"/>
      <w:i/>
      <w:iCs/>
      <w:smallCaps w:val="0"/>
      <w:strike w:val="0"/>
      <w:dstrike w:val="0"/>
      <w:spacing w:val="10"/>
      <w:sz w:val="21"/>
      <w:szCs w:val="21"/>
      <w:u w:val="none"/>
      <w:effect w:val="none"/>
      <w:shd w:val="clear" w:color="auto" w:fill="FFFFFF"/>
    </w:rPr>
  </w:style>
  <w:style w:type="character" w:customStyle="1" w:styleId="CorpsdutexteGras">
    <w:name w:val="Corps du texte + Gras"/>
    <w:basedOn w:val="Corpsdutexte"/>
    <w:rsid w:val="001F2DEA"/>
    <w:rPr>
      <w:rFonts w:ascii="Times New Roman" w:eastAsia="Times New Roman" w:hAnsi="Times New Roman" w:cs="Times New Roman"/>
      <w:b/>
      <w:bCs/>
      <w:spacing w:val="10"/>
      <w:sz w:val="21"/>
      <w:szCs w:val="21"/>
      <w:shd w:val="clear" w:color="auto" w:fill="FFFFFF"/>
    </w:rPr>
  </w:style>
  <w:style w:type="character" w:customStyle="1" w:styleId="Corpsdutexte2Gras">
    <w:name w:val="Corps du texte (2) + Gras"/>
    <w:basedOn w:val="Corpsdutexte2"/>
    <w:rsid w:val="001F2DEA"/>
    <w:rPr>
      <w:rFonts w:ascii="Times New Roman" w:eastAsia="Times New Roman" w:hAnsi="Times New Roman" w:cs="Times New Roman"/>
      <w:b/>
      <w:bCs/>
      <w:i w:val="0"/>
      <w:iCs w:val="0"/>
      <w:smallCaps w:val="0"/>
      <w:strike w:val="0"/>
      <w:dstrike w:val="0"/>
      <w:spacing w:val="0"/>
      <w:sz w:val="23"/>
      <w:szCs w:val="23"/>
      <w:u w:val="none"/>
      <w:effect w:val="none"/>
      <w:shd w:val="clear" w:color="auto" w:fill="FFFFFF"/>
    </w:rPr>
  </w:style>
  <w:style w:type="character" w:customStyle="1" w:styleId="Corpsdutexte3Gras">
    <w:name w:val="Corps du texte (3) + Gras"/>
    <w:basedOn w:val="Corpsdutexte3"/>
    <w:rsid w:val="001F2DEA"/>
    <w:rPr>
      <w:rFonts w:ascii="Times New Roman" w:eastAsia="Times New Roman" w:hAnsi="Times New Roman" w:cs="Times New Roman"/>
      <w:b/>
      <w:bCs/>
      <w:i w:val="0"/>
      <w:iCs w:val="0"/>
      <w:smallCaps w:val="0"/>
      <w:strike w:val="0"/>
      <w:dstrike w:val="0"/>
      <w:spacing w:val="0"/>
      <w:sz w:val="27"/>
      <w:szCs w:val="27"/>
      <w:u w:val="none"/>
      <w:effect w:val="none"/>
      <w:shd w:val="clear" w:color="auto" w:fill="FFFFFF"/>
    </w:rPr>
  </w:style>
  <w:style w:type="table" w:customStyle="1" w:styleId="TableNormal1">
    <w:name w:val="Table Normal1"/>
    <w:uiPriority w:val="99"/>
    <w:semiHidden/>
    <w:rsid w:val="001F2DEA"/>
    <w:pPr>
      <w:spacing w:after="0" w:line="240" w:lineRule="auto"/>
    </w:pPr>
    <w:rPr>
      <w:rFonts w:ascii="Calibri" w:eastAsia="Times New Roman" w:hAnsi="Calibri" w:cs="Times New Roman"/>
    </w:rPr>
    <w:tblPr>
      <w:tblCellMar>
        <w:top w:w="0" w:type="dxa"/>
        <w:left w:w="108" w:type="dxa"/>
        <w:bottom w:w="0" w:type="dxa"/>
        <w:right w:w="108" w:type="dxa"/>
      </w:tblCellMar>
    </w:tblPr>
  </w:style>
  <w:style w:type="table" w:customStyle="1" w:styleId="TableGrid">
    <w:name w:val="TableGrid"/>
    <w:rsid w:val="001F2DEA"/>
    <w:pPr>
      <w:spacing w:after="0" w:line="240" w:lineRule="auto"/>
    </w:pPr>
    <w:tblPr>
      <w:tblCellMar>
        <w:top w:w="0" w:type="dxa"/>
        <w:left w:w="0" w:type="dxa"/>
        <w:bottom w:w="0" w:type="dxa"/>
        <w:right w:w="0" w:type="dxa"/>
      </w:tblCellMar>
    </w:tblPr>
  </w:style>
  <w:style w:type="table" w:customStyle="1" w:styleId="TableNormal">
    <w:name w:val="Table Normal"/>
    <w:uiPriority w:val="99"/>
    <w:semiHidden/>
    <w:rsid w:val="001F2DEA"/>
    <w:pPr>
      <w:spacing w:after="0" w:line="240" w:lineRule="auto"/>
    </w:pPr>
    <w:rPr>
      <w:rFonts w:ascii="Calibri" w:eastAsia="Times New Roman" w:hAnsi="Calibri" w:cs="Times New Roman"/>
    </w:rPr>
    <w:tblPr>
      <w:tblCellMar>
        <w:top w:w="0" w:type="dxa"/>
        <w:left w:w="108" w:type="dxa"/>
        <w:bottom w:w="0" w:type="dxa"/>
        <w:right w:w="108" w:type="dxa"/>
      </w:tblCellMar>
    </w:tblPr>
  </w:style>
  <w:style w:type="table" w:customStyle="1" w:styleId="TableNormal11">
    <w:name w:val="Table Normal11"/>
    <w:uiPriority w:val="2"/>
    <w:semiHidden/>
    <w:qFormat/>
    <w:rsid w:val="001F2DEA"/>
    <w:pPr>
      <w:widowControl w:val="0"/>
      <w:autoSpaceDE w:val="0"/>
      <w:autoSpaceDN w:val="0"/>
      <w:spacing w:after="0" w:line="240" w:lineRule="auto"/>
    </w:pPr>
    <w:rPr>
      <w:rFonts w:ascii="Calibri" w:eastAsia="Calibri" w:hAnsi="Calibri" w:cs="Times New Roman"/>
      <w:lang w:val="en-US" w:eastAsia="en-US"/>
    </w:rPr>
    <w:tblPr>
      <w:tblCellMar>
        <w:top w:w="0" w:type="dxa"/>
        <w:left w:w="0" w:type="dxa"/>
        <w:bottom w:w="0" w:type="dxa"/>
        <w:right w:w="0" w:type="dxa"/>
      </w:tblCellMar>
    </w:tblPr>
  </w:style>
  <w:style w:type="numbering" w:customStyle="1" w:styleId="LFO194">
    <w:name w:val="LFO194"/>
    <w:rsid w:val="001F2DEA"/>
    <w:pPr>
      <w:numPr>
        <w:numId w:val="20"/>
      </w:numPr>
    </w:pPr>
  </w:style>
  <w:style w:type="numbering" w:customStyle="1" w:styleId="LFO21">
    <w:name w:val="LFO21"/>
    <w:rsid w:val="001F2DEA"/>
    <w:pPr>
      <w:numPr>
        <w:numId w:val="25"/>
      </w:numPr>
    </w:pPr>
  </w:style>
  <w:style w:type="numbering" w:customStyle="1" w:styleId="LFO198">
    <w:name w:val="LFO198"/>
    <w:rsid w:val="001F2DEA"/>
    <w:pPr>
      <w:numPr>
        <w:numId w:val="38"/>
      </w:numPr>
    </w:pPr>
  </w:style>
  <w:style w:type="numbering" w:customStyle="1" w:styleId="LFO16">
    <w:name w:val="LFO16"/>
    <w:rsid w:val="001F2DEA"/>
    <w:pPr>
      <w:numPr>
        <w:numId w:val="39"/>
      </w:numPr>
    </w:pPr>
  </w:style>
  <w:style w:type="character" w:styleId="Numrodeligne">
    <w:name w:val="line number"/>
    <w:basedOn w:val="Policepardfaut"/>
    <w:rsid w:val="001F2DEA"/>
  </w:style>
  <w:style w:type="numbering" w:customStyle="1" w:styleId="LFO19">
    <w:name w:val="LFO19"/>
    <w:basedOn w:val="Aucuneliste"/>
    <w:rsid w:val="001F2DEA"/>
  </w:style>
  <w:style w:type="numbering" w:customStyle="1" w:styleId="LFO191">
    <w:name w:val="LFO191"/>
    <w:basedOn w:val="Aucuneliste"/>
    <w:rsid w:val="001F2DEA"/>
  </w:style>
  <w:style w:type="numbering" w:customStyle="1" w:styleId="LFO192">
    <w:name w:val="LFO192"/>
    <w:basedOn w:val="Aucuneliste"/>
    <w:rsid w:val="001F2DEA"/>
  </w:style>
  <w:style w:type="character" w:customStyle="1" w:styleId="CorpsdutexteNonItaliqueEspacement0pt">
    <w:name w:val="Corps du texte + Non Italique;Espacement 0 pt"/>
    <w:basedOn w:val="Corpsdutexte"/>
    <w:rsid w:val="001F2DEA"/>
    <w:rPr>
      <w:rFonts w:ascii="Times New Roman" w:eastAsia="Times New Roman" w:hAnsi="Times New Roman" w:cs="Times New Roman"/>
      <w:b w:val="0"/>
      <w:bCs w:val="0"/>
      <w:i/>
      <w:iCs/>
      <w:smallCaps w:val="0"/>
      <w:strike w:val="0"/>
      <w:spacing w:val="10"/>
      <w:sz w:val="21"/>
      <w:szCs w:val="21"/>
      <w:shd w:val="clear" w:color="auto" w:fill="FFFFFF"/>
    </w:rPr>
  </w:style>
  <w:style w:type="paragraph" w:customStyle="1" w:styleId="DTAOTitre0">
    <w:name w:val="DTAO Titre"/>
    <w:basedOn w:val="Normal"/>
    <w:link w:val="DTAOTitreCar0"/>
    <w:autoRedefine/>
    <w:qFormat/>
    <w:rsid w:val="00EF4EBA"/>
    <w:pPr>
      <w:widowControl w:val="0"/>
      <w:suppressAutoHyphens/>
      <w:autoSpaceDE w:val="0"/>
      <w:autoSpaceDN w:val="0"/>
      <w:spacing w:after="240"/>
      <w:jc w:val="center"/>
      <w:textAlignment w:val="baseline"/>
    </w:pPr>
    <w:rPr>
      <w:rFonts w:ascii="Times New Roman" w:eastAsia="Times New Roman" w:hAnsi="Times New Roman" w:cs="Times New Roman"/>
      <w:b/>
      <w:bCs/>
      <w:caps/>
      <w:spacing w:val="36"/>
      <w:w w:val="80"/>
      <w:position w:val="-1"/>
      <w:sz w:val="32"/>
      <w:szCs w:val="24"/>
    </w:rPr>
  </w:style>
  <w:style w:type="character" w:customStyle="1" w:styleId="DTAOTitreCar0">
    <w:name w:val="DTAO Titre Car"/>
    <w:basedOn w:val="Policepardfaut"/>
    <w:link w:val="DTAOTitre0"/>
    <w:rsid w:val="00EF4EBA"/>
    <w:rPr>
      <w:rFonts w:ascii="Times New Roman" w:eastAsia="Times New Roman" w:hAnsi="Times New Roman" w:cs="Times New Roman"/>
      <w:b/>
      <w:bCs/>
      <w:caps/>
      <w:spacing w:val="36"/>
      <w:w w:val="80"/>
      <w:position w:val="-1"/>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57505">
      <w:bodyDiv w:val="1"/>
      <w:marLeft w:val="0"/>
      <w:marRight w:val="0"/>
      <w:marTop w:val="0"/>
      <w:marBottom w:val="0"/>
      <w:divBdr>
        <w:top w:val="none" w:sz="0" w:space="0" w:color="auto"/>
        <w:left w:val="none" w:sz="0" w:space="0" w:color="auto"/>
        <w:bottom w:val="none" w:sz="0" w:space="0" w:color="auto"/>
        <w:right w:val="none" w:sz="0" w:space="0" w:color="auto"/>
      </w:divBdr>
    </w:div>
    <w:div w:id="625550113">
      <w:bodyDiv w:val="1"/>
      <w:marLeft w:val="0"/>
      <w:marRight w:val="0"/>
      <w:marTop w:val="0"/>
      <w:marBottom w:val="0"/>
      <w:divBdr>
        <w:top w:val="none" w:sz="0" w:space="0" w:color="auto"/>
        <w:left w:val="none" w:sz="0" w:space="0" w:color="auto"/>
        <w:bottom w:val="none" w:sz="0" w:space="0" w:color="auto"/>
        <w:right w:val="none" w:sz="0" w:space="0" w:color="auto"/>
      </w:divBdr>
    </w:div>
    <w:div w:id="662047432">
      <w:bodyDiv w:val="1"/>
      <w:marLeft w:val="0"/>
      <w:marRight w:val="0"/>
      <w:marTop w:val="0"/>
      <w:marBottom w:val="0"/>
      <w:divBdr>
        <w:top w:val="none" w:sz="0" w:space="0" w:color="auto"/>
        <w:left w:val="none" w:sz="0" w:space="0" w:color="auto"/>
        <w:bottom w:val="none" w:sz="0" w:space="0" w:color="auto"/>
        <w:right w:val="none" w:sz="0" w:space="0" w:color="auto"/>
      </w:divBdr>
    </w:div>
    <w:div w:id="1235552413">
      <w:bodyDiv w:val="1"/>
      <w:marLeft w:val="0"/>
      <w:marRight w:val="0"/>
      <w:marTop w:val="0"/>
      <w:marBottom w:val="0"/>
      <w:divBdr>
        <w:top w:val="none" w:sz="0" w:space="0" w:color="auto"/>
        <w:left w:val="none" w:sz="0" w:space="0" w:color="auto"/>
        <w:bottom w:val="none" w:sz="0" w:space="0" w:color="auto"/>
        <w:right w:val="none" w:sz="0" w:space="0" w:color="auto"/>
      </w:divBdr>
    </w:div>
    <w:div w:id="1289624908">
      <w:bodyDiv w:val="1"/>
      <w:marLeft w:val="0"/>
      <w:marRight w:val="0"/>
      <w:marTop w:val="0"/>
      <w:marBottom w:val="0"/>
      <w:divBdr>
        <w:top w:val="none" w:sz="0" w:space="0" w:color="auto"/>
        <w:left w:val="none" w:sz="0" w:space="0" w:color="auto"/>
        <w:bottom w:val="none" w:sz="0" w:space="0" w:color="auto"/>
        <w:right w:val="none" w:sz="0" w:space="0" w:color="auto"/>
      </w:divBdr>
    </w:div>
    <w:div w:id="1408308519">
      <w:bodyDiv w:val="1"/>
      <w:marLeft w:val="0"/>
      <w:marRight w:val="0"/>
      <w:marTop w:val="0"/>
      <w:marBottom w:val="0"/>
      <w:divBdr>
        <w:top w:val="none" w:sz="0" w:space="0" w:color="auto"/>
        <w:left w:val="none" w:sz="0" w:space="0" w:color="auto"/>
        <w:bottom w:val="none" w:sz="0" w:space="0" w:color="auto"/>
        <w:right w:val="none" w:sz="0" w:space="0" w:color="auto"/>
      </w:divBdr>
    </w:div>
    <w:div w:id="1479372351">
      <w:bodyDiv w:val="1"/>
      <w:marLeft w:val="0"/>
      <w:marRight w:val="0"/>
      <w:marTop w:val="0"/>
      <w:marBottom w:val="0"/>
      <w:divBdr>
        <w:top w:val="none" w:sz="0" w:space="0" w:color="auto"/>
        <w:left w:val="none" w:sz="0" w:space="0" w:color="auto"/>
        <w:bottom w:val="none" w:sz="0" w:space="0" w:color="auto"/>
        <w:right w:val="none" w:sz="0" w:space="0" w:color="auto"/>
      </w:divBdr>
    </w:div>
    <w:div w:id="1523325306">
      <w:bodyDiv w:val="1"/>
      <w:marLeft w:val="0"/>
      <w:marRight w:val="0"/>
      <w:marTop w:val="0"/>
      <w:marBottom w:val="0"/>
      <w:divBdr>
        <w:top w:val="none" w:sz="0" w:space="0" w:color="auto"/>
        <w:left w:val="none" w:sz="0" w:space="0" w:color="auto"/>
        <w:bottom w:val="none" w:sz="0" w:space="0" w:color="auto"/>
        <w:right w:val="none" w:sz="0" w:space="0" w:color="auto"/>
      </w:divBdr>
    </w:div>
    <w:div w:id="169915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Hp\Desktop\Doc%202026\DAO%20RECONSTRUCTION%20MUR%20ARRIERE%20CL&#212;TURE%20DD%20MINEPAT.docx" TargetMode="External"/><Relationship Id="rId117" Type="http://schemas.openxmlformats.org/officeDocument/2006/relationships/hyperlink" Target="file:///C:\Users\Hp\Desktop\Doc%202026\DAO%20RECONSTRUCTION%20MUR%20ARRIERE%20CL&#212;TURE%20DD%20MINEPAT.docx" TargetMode="External"/><Relationship Id="rId21" Type="http://schemas.openxmlformats.org/officeDocument/2006/relationships/header" Target="header4.xml"/><Relationship Id="rId42" Type="http://schemas.openxmlformats.org/officeDocument/2006/relationships/hyperlink" Target="file:///C:\Users\Hp\Desktop\Doc%202026\DAO%20RECONSTRUCTION%20MUR%20ARRIERE%20CL&#212;TURE%20DD%20MINEPAT.docx" TargetMode="External"/><Relationship Id="rId47" Type="http://schemas.openxmlformats.org/officeDocument/2006/relationships/hyperlink" Target="file:///C:\Users\Hp\Desktop\Doc%202026\DAO%20RECONSTRUCTION%20MUR%20ARRIERE%20CL&#212;TURE%20DD%20MINEPAT.docx" TargetMode="External"/><Relationship Id="rId63" Type="http://schemas.openxmlformats.org/officeDocument/2006/relationships/hyperlink" Target="file:///C:\Users\Hp\Desktop\Doc%202026\DAO%20RECONSTRUCTION%20MUR%20ARRIERE%20CL&#212;TURE%20DD%20MINEPAT.docx" TargetMode="External"/><Relationship Id="rId68" Type="http://schemas.openxmlformats.org/officeDocument/2006/relationships/hyperlink" Target="file:///C:\Users\Hp\Desktop\Doc%202026\DAO%20RECONSTRUCTION%20MUR%20ARRIERE%20CL&#212;TURE%20DD%20MINEPAT.docx" TargetMode="External"/><Relationship Id="rId84" Type="http://schemas.openxmlformats.org/officeDocument/2006/relationships/hyperlink" Target="file:///C:\Users\Hp\Desktop\Doc%202026\DAO%20RECONSTRUCTION%20MUR%20ARRIERE%20CL&#212;TURE%20DD%20MINEPAT.docx" TargetMode="External"/><Relationship Id="rId89" Type="http://schemas.openxmlformats.org/officeDocument/2006/relationships/hyperlink" Target="file:///C:\Users\Hp\Desktop\Doc%202026\DAO%20RECONSTRUCTION%20MUR%20ARRIERE%20CL&#212;TURE%20DD%20MINEPAT.docx" TargetMode="External"/><Relationship Id="rId112" Type="http://schemas.openxmlformats.org/officeDocument/2006/relationships/hyperlink" Target="file:///C:\Users\Hp\Desktop\Doc%202026\DAO%20RECONSTRUCTION%20MUR%20ARRIERE%20CL&#212;TURE%20DD%20MINEPAT.docx" TargetMode="External"/><Relationship Id="rId16" Type="http://schemas.openxmlformats.org/officeDocument/2006/relationships/hyperlink" Target="http://www.marchespublics.cm" TargetMode="External"/><Relationship Id="rId107" Type="http://schemas.openxmlformats.org/officeDocument/2006/relationships/hyperlink" Target="file:///C:\Users\Hp\Desktop\Doc%202026\DAO%20RECONSTRUCTION%20MUR%20ARRIERE%20CL&#212;TURE%20DD%20MINEPAT.docx" TargetMode="External"/><Relationship Id="rId11" Type="http://schemas.openxmlformats.org/officeDocument/2006/relationships/header" Target="header2.xml"/><Relationship Id="rId32" Type="http://schemas.openxmlformats.org/officeDocument/2006/relationships/hyperlink" Target="file:///C:\Users\Hp\Desktop\Doc%202026\DAO%20RECONSTRUCTION%20MUR%20ARRIERE%20CL&#212;TURE%20DD%20MINEPAT.docx" TargetMode="External"/><Relationship Id="rId37" Type="http://schemas.openxmlformats.org/officeDocument/2006/relationships/hyperlink" Target="file:///C:\Users\Hp\Desktop\Doc%202026\DAO%20RECONSTRUCTION%20MUR%20ARRIERE%20CL&#212;TURE%20DD%20MINEPAT.docx" TargetMode="External"/><Relationship Id="rId53" Type="http://schemas.openxmlformats.org/officeDocument/2006/relationships/hyperlink" Target="file:///C:\Users\Hp\Desktop\Doc%202026\DAO%20RECONSTRUCTION%20MUR%20ARRIERE%20CL&#212;TURE%20DD%20MINEPAT.docx" TargetMode="External"/><Relationship Id="rId58" Type="http://schemas.openxmlformats.org/officeDocument/2006/relationships/hyperlink" Target="file:///C:\Users\Hp\Desktop\Doc%202026\DAO%20RECONSTRUCTION%20MUR%20ARRIERE%20CL&#212;TURE%20DD%20MINEPAT.docx" TargetMode="External"/><Relationship Id="rId74" Type="http://schemas.openxmlformats.org/officeDocument/2006/relationships/hyperlink" Target="file:///C:\Users\Hp\Desktop\Doc%202026\DAO%20RECONSTRUCTION%20MUR%20ARRIERE%20CL&#212;TURE%20DD%20MINEPAT.docx" TargetMode="External"/><Relationship Id="rId79" Type="http://schemas.openxmlformats.org/officeDocument/2006/relationships/hyperlink" Target="file:///C:\Users\Hp\Desktop\Doc%202026\DAO%20RECONSTRUCTION%20MUR%20ARRIERE%20CL&#212;TURE%20DD%20MINEPAT.docx" TargetMode="External"/><Relationship Id="rId102" Type="http://schemas.openxmlformats.org/officeDocument/2006/relationships/hyperlink" Target="file:///C:\Users\Hp\Desktop\Doc%202026\DAO%20RECONSTRUCTION%20MUR%20ARRIERE%20CL&#212;TURE%20DD%20MINEPAT.docx" TargetMode="External"/><Relationship Id="rId123" Type="http://schemas.openxmlformats.org/officeDocument/2006/relationships/image" Target="media/image2.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file:///C:\Users\Hp\Desktop\Doc%202026\DAO%20RECONSTRUCTION%20MUR%20ARRIERE%20CL&#212;TURE%20DD%20MINEPAT.docx" TargetMode="External"/><Relationship Id="rId95" Type="http://schemas.openxmlformats.org/officeDocument/2006/relationships/hyperlink" Target="file:///C:\Users\Hp\Desktop\Doc%202026\DAO%20RECONSTRUCTION%20MUR%20ARRIERE%20CL&#212;TURE%20DD%20MINEPAT.docx" TargetMode="External"/><Relationship Id="rId22" Type="http://schemas.openxmlformats.org/officeDocument/2006/relationships/hyperlink" Target="file:///C:\Users\Hp\Desktop\Doc%202026\DAO%20RECONSTRUCTION%20MUR%20ARRIERE%20CL&#212;TURE%20DD%20MINEPAT.docx" TargetMode="External"/><Relationship Id="rId27" Type="http://schemas.openxmlformats.org/officeDocument/2006/relationships/hyperlink" Target="file:///C:\Users\Hp\Desktop\Doc%202026\DAO%20RECONSTRUCTION%20MUR%20ARRIERE%20CL&#212;TURE%20DD%20MINEPAT.docx" TargetMode="External"/><Relationship Id="rId43" Type="http://schemas.openxmlformats.org/officeDocument/2006/relationships/hyperlink" Target="file:///C:\Users\Hp\Desktop\Doc%202026\DAO%20RECONSTRUCTION%20MUR%20ARRIERE%20CL&#212;TURE%20DD%20MINEPAT.docx" TargetMode="External"/><Relationship Id="rId48" Type="http://schemas.openxmlformats.org/officeDocument/2006/relationships/hyperlink" Target="file:///C:\Users\Hp\Desktop\Doc%202026\DAO%20RECONSTRUCTION%20MUR%20ARRIERE%20CL&#212;TURE%20DD%20MINEPAT.docx" TargetMode="External"/><Relationship Id="rId64" Type="http://schemas.openxmlformats.org/officeDocument/2006/relationships/hyperlink" Target="file:///C:\Users\Hp\Desktop\Doc%202026\DAO%20RECONSTRUCTION%20MUR%20ARRIERE%20CL&#212;TURE%20DD%20MINEPAT.docx" TargetMode="External"/><Relationship Id="rId69" Type="http://schemas.openxmlformats.org/officeDocument/2006/relationships/hyperlink" Target="file:///C:\Users\Hp\Desktop\Doc%202026\DAO%20RECONSTRUCTION%20MUR%20ARRIERE%20CL&#212;TURE%20DD%20MINEPAT.docx" TargetMode="External"/><Relationship Id="rId113" Type="http://schemas.openxmlformats.org/officeDocument/2006/relationships/hyperlink" Target="file:///C:\Users\Hp\Desktop\Doc%202026\DAO%20RECONSTRUCTION%20MUR%20ARRIERE%20CL&#212;TURE%20DD%20MINEPAT.docx" TargetMode="External"/><Relationship Id="rId118" Type="http://schemas.openxmlformats.org/officeDocument/2006/relationships/hyperlink" Target="file:///C:\Users\Hp\Desktop\Doc%202026\DAO%20RECONSTRUCTION%20MUR%20ARRIERE%20CL&#212;TURE%20DD%20MINEPAT.docx" TargetMode="External"/><Relationship Id="rId80" Type="http://schemas.openxmlformats.org/officeDocument/2006/relationships/hyperlink" Target="file:///C:\Users\Hp\Desktop\Doc%202026\DAO%20RECONSTRUCTION%20MUR%20ARRIERE%20CL&#212;TURE%20DD%20MINEPAT.docx" TargetMode="External"/><Relationship Id="rId85" Type="http://schemas.openxmlformats.org/officeDocument/2006/relationships/hyperlink" Target="file:///C:\Users\Hp\Desktop\Doc%202026\DAO%20RECONSTRUCTION%20MUR%20ARRIERE%20CL&#212;TURE%20DD%20MINEPAT.docx" TargetMode="External"/><Relationship Id="rId12" Type="http://schemas.openxmlformats.org/officeDocument/2006/relationships/footer" Target="footer1.xml"/><Relationship Id="rId17" Type="http://schemas.openxmlformats.org/officeDocument/2006/relationships/hyperlink" Target="http://www.publiccontracts.cm" TargetMode="External"/><Relationship Id="rId33" Type="http://schemas.openxmlformats.org/officeDocument/2006/relationships/hyperlink" Target="file:///C:\Users\Hp\Desktop\Doc%202026\DAO%20RECONSTRUCTION%20MUR%20ARRIERE%20CL&#212;TURE%20DD%20MINEPAT.docx" TargetMode="External"/><Relationship Id="rId38" Type="http://schemas.openxmlformats.org/officeDocument/2006/relationships/hyperlink" Target="file:///C:\Users\Hp\Desktop\Doc%202026\DAO%20RECONSTRUCTION%20MUR%20ARRIERE%20CL&#212;TURE%20DD%20MINEPAT.docx" TargetMode="External"/><Relationship Id="rId59" Type="http://schemas.openxmlformats.org/officeDocument/2006/relationships/hyperlink" Target="file:///C:\Users\Hp\Desktop\Doc%202026\DAO%20RECONSTRUCTION%20MUR%20ARRIERE%20CL&#212;TURE%20DD%20MINEPAT.docx" TargetMode="External"/><Relationship Id="rId103" Type="http://schemas.openxmlformats.org/officeDocument/2006/relationships/hyperlink" Target="file:///C:\Users\Hp\Desktop\Doc%202026\DAO%20RECONSTRUCTION%20MUR%20ARRIERE%20CL&#212;TURE%20DD%20MINEPAT.docx" TargetMode="External"/><Relationship Id="rId108" Type="http://schemas.openxmlformats.org/officeDocument/2006/relationships/hyperlink" Target="file:///C:\Users\Hp\Desktop\Doc%202026\DAO%20RECONSTRUCTION%20MUR%20ARRIERE%20CL&#212;TURE%20DD%20MINEPAT.docx" TargetMode="External"/><Relationship Id="rId124" Type="http://schemas.openxmlformats.org/officeDocument/2006/relationships/footer" Target="footer6.xml"/><Relationship Id="rId54" Type="http://schemas.openxmlformats.org/officeDocument/2006/relationships/hyperlink" Target="file:///C:\Users\Hp\Desktop\Doc%202026\DAO%20RECONSTRUCTION%20MUR%20ARRIERE%20CL&#212;TURE%20DD%20MINEPAT.docx" TargetMode="External"/><Relationship Id="rId70" Type="http://schemas.openxmlformats.org/officeDocument/2006/relationships/hyperlink" Target="file:///C:\Users\Hp\Desktop\Doc%202026\DAO%20RECONSTRUCTION%20MUR%20ARRIERE%20CL&#212;TURE%20DD%20MINEPAT.docx" TargetMode="External"/><Relationship Id="rId75" Type="http://schemas.openxmlformats.org/officeDocument/2006/relationships/hyperlink" Target="file:///C:\Users\Hp\Desktop\Doc%202026\DAO%20RECONSTRUCTION%20MUR%20ARRIERE%20CL&#212;TURE%20DD%20MINEPAT.docx" TargetMode="External"/><Relationship Id="rId91" Type="http://schemas.openxmlformats.org/officeDocument/2006/relationships/hyperlink" Target="file:///C:\Users\Hp\Desktop\Doc%202026\DAO%20RECONSTRUCTION%20MUR%20ARRIERE%20CL&#212;TURE%20DD%20MINEPAT.docx" TargetMode="External"/><Relationship Id="rId96" Type="http://schemas.openxmlformats.org/officeDocument/2006/relationships/hyperlink" Target="file:///C:\Users\Hp\Desktop\Doc%202026\DAO%20RECONSTRUCTION%20MUR%20ARRIERE%20CL&#212;TURE%20DD%20MINEPAT.docx"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C:\Users\Hp\Desktop\Doc%202026\DAO%20RECONSTRUCTION%20MUR%20ARRIERE%20CL&#212;TURE%20DD%20MINEPAT.docx" TargetMode="External"/><Relationship Id="rId28" Type="http://schemas.openxmlformats.org/officeDocument/2006/relationships/hyperlink" Target="file:///C:\Users\Hp\Desktop\Doc%202026\DAO%20RECONSTRUCTION%20MUR%20ARRIERE%20CL&#212;TURE%20DD%20MINEPAT.docx" TargetMode="External"/><Relationship Id="rId49" Type="http://schemas.openxmlformats.org/officeDocument/2006/relationships/hyperlink" Target="file:///C:\Users\Hp\Desktop\Doc%202026\DAO%20RECONSTRUCTION%20MUR%20ARRIERE%20CL&#212;TURE%20DD%20MINEPAT.docx" TargetMode="External"/><Relationship Id="rId114" Type="http://schemas.openxmlformats.org/officeDocument/2006/relationships/hyperlink" Target="file:///C:\Users\Hp\Desktop\Doc%202026\DAO%20RECONSTRUCTION%20MUR%20ARRIERE%20CL&#212;TURE%20DD%20MINEPAT.docx" TargetMode="External"/><Relationship Id="rId119" Type="http://schemas.openxmlformats.org/officeDocument/2006/relationships/footer" Target="footer4.xml"/><Relationship Id="rId44" Type="http://schemas.openxmlformats.org/officeDocument/2006/relationships/hyperlink" Target="file:///C:\Users\Hp\Desktop\Doc%202026\DAO%20RECONSTRUCTION%20MUR%20ARRIERE%20CL&#212;TURE%20DD%20MINEPAT.docx" TargetMode="External"/><Relationship Id="rId60" Type="http://schemas.openxmlformats.org/officeDocument/2006/relationships/hyperlink" Target="file:///C:\Users\Hp\Desktop\Doc%202026\DAO%20RECONSTRUCTION%20MUR%20ARRIERE%20CL&#212;TURE%20DD%20MINEPAT.docx" TargetMode="External"/><Relationship Id="rId65" Type="http://schemas.openxmlformats.org/officeDocument/2006/relationships/hyperlink" Target="file:///C:\Users\Hp\Desktop\Doc%202026\DAO%20RECONSTRUCTION%20MUR%20ARRIERE%20CL&#212;TURE%20DD%20MINEPAT.docx" TargetMode="External"/><Relationship Id="rId81" Type="http://schemas.openxmlformats.org/officeDocument/2006/relationships/hyperlink" Target="file:///C:\Users\Hp\Desktop\Doc%202026\DAO%20RECONSTRUCTION%20MUR%20ARRIERE%20CL&#212;TURE%20DD%20MINEPAT.docx" TargetMode="External"/><Relationship Id="rId86" Type="http://schemas.openxmlformats.org/officeDocument/2006/relationships/hyperlink" Target="file:///C:\Users\Hp\Desktop\Doc%202026\DAO%20RECONSTRUCTION%20MUR%20ARRIERE%20CL&#212;TURE%20DD%20MINEPAT.docx" TargetMode="External"/><Relationship Id="rId13" Type="http://schemas.openxmlformats.org/officeDocument/2006/relationships/footer" Target="footer2.xml"/><Relationship Id="rId18" Type="http://schemas.openxmlformats.org/officeDocument/2006/relationships/hyperlink" Target="http://www.armp.cm" TargetMode="External"/><Relationship Id="rId39" Type="http://schemas.openxmlformats.org/officeDocument/2006/relationships/hyperlink" Target="file:///C:\Users\Hp\Desktop\Doc%202026\DAO%20RECONSTRUCTION%20MUR%20ARRIERE%20CL&#212;TURE%20DD%20MINEPAT.docx" TargetMode="External"/><Relationship Id="rId109" Type="http://schemas.openxmlformats.org/officeDocument/2006/relationships/hyperlink" Target="file:///C:\Users\Hp\Desktop\Doc%202026\DAO%20RECONSTRUCTION%20MUR%20ARRIERE%20CL&#212;TURE%20DD%20MINEPAT.docx" TargetMode="External"/><Relationship Id="rId34" Type="http://schemas.openxmlformats.org/officeDocument/2006/relationships/hyperlink" Target="file:///C:\Users\Hp\Desktop\Doc%202026\DAO%20RECONSTRUCTION%20MUR%20ARRIERE%20CL&#212;TURE%20DD%20MINEPAT.docx" TargetMode="External"/><Relationship Id="rId50" Type="http://schemas.openxmlformats.org/officeDocument/2006/relationships/hyperlink" Target="file:///C:\Users\Hp\Desktop\Doc%202026\DAO%20RECONSTRUCTION%20MUR%20ARRIERE%20CL&#212;TURE%20DD%20MINEPAT.docx" TargetMode="External"/><Relationship Id="rId55" Type="http://schemas.openxmlformats.org/officeDocument/2006/relationships/hyperlink" Target="file:///C:\Users\Hp\Desktop\Doc%202026\DAO%20RECONSTRUCTION%20MUR%20ARRIERE%20CL&#212;TURE%20DD%20MINEPAT.docx" TargetMode="External"/><Relationship Id="rId76" Type="http://schemas.openxmlformats.org/officeDocument/2006/relationships/hyperlink" Target="file:///C:\Users\Hp\Desktop\Doc%202026\DAO%20RECONSTRUCTION%20MUR%20ARRIERE%20CL&#212;TURE%20DD%20MINEPAT.docx" TargetMode="External"/><Relationship Id="rId97" Type="http://schemas.openxmlformats.org/officeDocument/2006/relationships/hyperlink" Target="file:///C:\Users\Hp\Desktop\Doc%202026\DAO%20RECONSTRUCTION%20MUR%20ARRIERE%20CL&#212;TURE%20DD%20MINEPAT.docx" TargetMode="External"/><Relationship Id="rId104" Type="http://schemas.openxmlformats.org/officeDocument/2006/relationships/hyperlink" Target="file:///C:\Users\Hp\Desktop\Doc%202026\DAO%20RECONSTRUCTION%20MUR%20ARRIERE%20CL&#212;TURE%20DD%20MINEPAT.docx" TargetMode="External"/><Relationship Id="rId120" Type="http://schemas.openxmlformats.org/officeDocument/2006/relationships/footer" Target="footer5.xml"/><Relationship Id="rId125" Type="http://schemas.openxmlformats.org/officeDocument/2006/relationships/header" Target="header7.xml"/><Relationship Id="rId7" Type="http://schemas.openxmlformats.org/officeDocument/2006/relationships/endnotes" Target="endnotes.xml"/><Relationship Id="rId71" Type="http://schemas.openxmlformats.org/officeDocument/2006/relationships/hyperlink" Target="file:///C:\Users\Hp\Desktop\Doc%202026\DAO%20RECONSTRUCTION%20MUR%20ARRIERE%20CL&#212;TURE%20DD%20MINEPAT.docx" TargetMode="External"/><Relationship Id="rId92" Type="http://schemas.openxmlformats.org/officeDocument/2006/relationships/hyperlink" Target="file:///C:\Users\Hp\Desktop\Doc%202026\DAO%20RECONSTRUCTION%20MUR%20ARRIERE%20CL&#212;TURE%20DD%20MINEPAT.docx" TargetMode="External"/><Relationship Id="rId2" Type="http://schemas.openxmlformats.org/officeDocument/2006/relationships/numbering" Target="numbering.xml"/><Relationship Id="rId29" Type="http://schemas.openxmlformats.org/officeDocument/2006/relationships/hyperlink" Target="file:///C:\Users\Hp\Desktop\Doc%202026\DAO%20RECONSTRUCTION%20MUR%20ARRIERE%20CL&#212;TURE%20DD%20MINEPAT.docx" TargetMode="External"/><Relationship Id="rId24" Type="http://schemas.openxmlformats.org/officeDocument/2006/relationships/hyperlink" Target="file:///C:\Users\Hp\Desktop\Doc%202026\DAO%20RECONSTRUCTION%20MUR%20ARRIERE%20CL&#212;TURE%20DD%20MINEPAT.docx" TargetMode="External"/><Relationship Id="rId40" Type="http://schemas.openxmlformats.org/officeDocument/2006/relationships/hyperlink" Target="file:///C:\Users\Hp\Desktop\Doc%202026\DAO%20RECONSTRUCTION%20MUR%20ARRIERE%20CL&#212;TURE%20DD%20MINEPAT.docx" TargetMode="External"/><Relationship Id="rId45" Type="http://schemas.openxmlformats.org/officeDocument/2006/relationships/hyperlink" Target="file:///C:\Users\Hp\Desktop\Doc%202026\DAO%20RECONSTRUCTION%20MUR%20ARRIERE%20CL&#212;TURE%20DD%20MINEPAT.docx" TargetMode="External"/><Relationship Id="rId66" Type="http://schemas.openxmlformats.org/officeDocument/2006/relationships/hyperlink" Target="file:///C:\Users\Hp\Desktop\Doc%202026\DAO%20RECONSTRUCTION%20MUR%20ARRIERE%20CL&#212;TURE%20DD%20MINEPAT.docx" TargetMode="External"/><Relationship Id="rId87" Type="http://schemas.openxmlformats.org/officeDocument/2006/relationships/hyperlink" Target="file:///C:\Users\Hp\Desktop\Doc%202026\DAO%20RECONSTRUCTION%20MUR%20ARRIERE%20CL&#212;TURE%20DD%20MINEPAT.docx" TargetMode="External"/><Relationship Id="rId110" Type="http://schemas.openxmlformats.org/officeDocument/2006/relationships/hyperlink" Target="file:///C:\Users\Hp\Desktop\Doc%202026\DAO%20RECONSTRUCTION%20MUR%20ARRIERE%20CL&#212;TURE%20DD%20MINEPAT.docx" TargetMode="External"/><Relationship Id="rId115" Type="http://schemas.openxmlformats.org/officeDocument/2006/relationships/hyperlink" Target="file:///C:\Users\Hp\Desktop\Doc%202026\DAO%20RECONSTRUCTION%20MUR%20ARRIERE%20CL&#212;TURE%20DD%20MINEPAT.docx" TargetMode="External"/><Relationship Id="rId61" Type="http://schemas.openxmlformats.org/officeDocument/2006/relationships/hyperlink" Target="file:///C:\Users\Hp\Desktop\Doc%202026\DAO%20RECONSTRUCTION%20MUR%20ARRIERE%20CL&#212;TURE%20DD%20MINEPAT.docx" TargetMode="External"/><Relationship Id="rId82" Type="http://schemas.openxmlformats.org/officeDocument/2006/relationships/hyperlink" Target="file:///C:\Users\Hp\Desktop\Doc%202026\DAO%20RECONSTRUCTION%20MUR%20ARRIERE%20CL&#212;TURE%20DD%20MINEPAT.docx" TargetMode="External"/><Relationship Id="rId19" Type="http://schemas.openxmlformats.org/officeDocument/2006/relationships/hyperlink" Target="http://www.marchespublics.cm" TargetMode="External"/><Relationship Id="rId14" Type="http://schemas.openxmlformats.org/officeDocument/2006/relationships/header" Target="header3.xml"/><Relationship Id="rId30" Type="http://schemas.openxmlformats.org/officeDocument/2006/relationships/hyperlink" Target="file:///C:\Users\Hp\Desktop\Doc%202026\DAO%20RECONSTRUCTION%20MUR%20ARRIERE%20CL&#212;TURE%20DD%20MINEPAT.docx" TargetMode="External"/><Relationship Id="rId35" Type="http://schemas.openxmlformats.org/officeDocument/2006/relationships/hyperlink" Target="file:///C:\Users\Hp\Desktop\Doc%202026\DAO%20RECONSTRUCTION%20MUR%20ARRIERE%20CL&#212;TURE%20DD%20MINEPAT.docx" TargetMode="External"/><Relationship Id="rId56" Type="http://schemas.openxmlformats.org/officeDocument/2006/relationships/hyperlink" Target="file:///C:\Users\Hp\Desktop\Doc%202026\DAO%20RECONSTRUCTION%20MUR%20ARRIERE%20CL&#212;TURE%20DD%20MINEPAT.docx" TargetMode="External"/><Relationship Id="rId77" Type="http://schemas.openxmlformats.org/officeDocument/2006/relationships/hyperlink" Target="file:///C:\Users\Hp\Desktop\Doc%202026\DAO%20RECONSTRUCTION%20MUR%20ARRIERE%20CL&#212;TURE%20DD%20MINEPAT.docx" TargetMode="External"/><Relationship Id="rId100" Type="http://schemas.openxmlformats.org/officeDocument/2006/relationships/hyperlink" Target="file:///C:\Users\Hp\Desktop\Doc%202026\DAO%20RECONSTRUCTION%20MUR%20ARRIERE%20CL&#212;TURE%20DD%20MINEPAT.docx" TargetMode="External"/><Relationship Id="rId105" Type="http://schemas.openxmlformats.org/officeDocument/2006/relationships/hyperlink" Target="file:///C:\Users\Hp\Desktop\Doc%202026\DAO%20RECONSTRUCTION%20MUR%20ARRIERE%20CL&#212;TURE%20DD%20MINEPAT.docx" TargetMode="External"/><Relationship Id="rId126" Type="http://schemas.openxmlformats.org/officeDocument/2006/relationships/header" Target="header8.xml"/><Relationship Id="rId8" Type="http://schemas.openxmlformats.org/officeDocument/2006/relationships/image" Target="media/image1.jpeg"/><Relationship Id="rId51" Type="http://schemas.openxmlformats.org/officeDocument/2006/relationships/hyperlink" Target="file:///C:\Users\Hp\Desktop\Doc%202026\DAO%20RECONSTRUCTION%20MUR%20ARRIERE%20CL&#212;TURE%20DD%20MINEPAT.docx" TargetMode="External"/><Relationship Id="rId72" Type="http://schemas.openxmlformats.org/officeDocument/2006/relationships/hyperlink" Target="file:///C:\Users\Hp\Desktop\Doc%202026\DAO%20RECONSTRUCTION%20MUR%20ARRIERE%20CL&#212;TURE%20DD%20MINEPAT.docx" TargetMode="External"/><Relationship Id="rId93" Type="http://schemas.openxmlformats.org/officeDocument/2006/relationships/hyperlink" Target="file:///C:\Users\Hp\Desktop\Doc%202026\DAO%20RECONSTRUCTION%20MUR%20ARRIERE%20CL&#212;TURE%20DD%20MINEPAT.docx" TargetMode="External"/><Relationship Id="rId98" Type="http://schemas.openxmlformats.org/officeDocument/2006/relationships/hyperlink" Target="file:///C:\Users\Hp\Desktop\Doc%202026\DAO%20RECONSTRUCTION%20MUR%20ARRIERE%20CL&#212;TURE%20DD%20MINEPAT.docx" TargetMode="External"/><Relationship Id="rId121" Type="http://schemas.openxmlformats.org/officeDocument/2006/relationships/header" Target="header5.xml"/><Relationship Id="rId3" Type="http://schemas.openxmlformats.org/officeDocument/2006/relationships/styles" Target="styles.xml"/><Relationship Id="rId25" Type="http://schemas.openxmlformats.org/officeDocument/2006/relationships/hyperlink" Target="file:///C:\Users\Hp\Desktop\Doc%202026\DAO%20RECONSTRUCTION%20MUR%20ARRIERE%20CL&#212;TURE%20DD%20MINEPAT.docx" TargetMode="External"/><Relationship Id="rId46" Type="http://schemas.openxmlformats.org/officeDocument/2006/relationships/hyperlink" Target="file:///C:\Users\Hp\Desktop\Doc%202026\DAO%20RECONSTRUCTION%20MUR%20ARRIERE%20CL&#212;TURE%20DD%20MINEPAT.docx" TargetMode="External"/><Relationship Id="rId67" Type="http://schemas.openxmlformats.org/officeDocument/2006/relationships/hyperlink" Target="file:///C:\Users\Hp\Desktop\Doc%202026\DAO%20RECONSTRUCTION%20MUR%20ARRIERE%20CL&#212;TURE%20DD%20MINEPAT.docx" TargetMode="External"/><Relationship Id="rId116" Type="http://schemas.openxmlformats.org/officeDocument/2006/relationships/hyperlink" Target="file:///C:\Users\Hp\Desktop\Doc%202026\DAO%20RECONSTRUCTION%20MUR%20ARRIERE%20CL&#212;TURE%20DD%20MINEPAT.docx" TargetMode="External"/><Relationship Id="rId20" Type="http://schemas.openxmlformats.org/officeDocument/2006/relationships/hyperlink" Target="http://www.publiccontracts.cm" TargetMode="External"/><Relationship Id="rId41" Type="http://schemas.openxmlformats.org/officeDocument/2006/relationships/hyperlink" Target="file:///C:\Users\Hp\Desktop\Doc%202026\DAO%20RECONSTRUCTION%20MUR%20ARRIERE%20CL&#212;TURE%20DD%20MINEPAT.docx" TargetMode="External"/><Relationship Id="rId62" Type="http://schemas.openxmlformats.org/officeDocument/2006/relationships/hyperlink" Target="file:///C:\Users\Hp\Desktop\Doc%202026\DAO%20RECONSTRUCTION%20MUR%20ARRIERE%20CL&#212;TURE%20DD%20MINEPAT.docx" TargetMode="External"/><Relationship Id="rId83" Type="http://schemas.openxmlformats.org/officeDocument/2006/relationships/hyperlink" Target="file:///C:\Users\Hp\Desktop\Doc%202026\DAO%20RECONSTRUCTION%20MUR%20ARRIERE%20CL&#212;TURE%20DD%20MINEPAT.docx" TargetMode="External"/><Relationship Id="rId88" Type="http://schemas.openxmlformats.org/officeDocument/2006/relationships/hyperlink" Target="file:///C:\Users\Hp\Desktop\Doc%202026\DAO%20RECONSTRUCTION%20MUR%20ARRIERE%20CL&#212;TURE%20DD%20MINEPAT.docx" TargetMode="External"/><Relationship Id="rId111" Type="http://schemas.openxmlformats.org/officeDocument/2006/relationships/hyperlink" Target="file:///C:\Users\Hp\Desktop\Doc%202026\DAO%20RECONSTRUCTION%20MUR%20ARRIERE%20CL&#212;TURE%20DD%20MINEPAT.docx" TargetMode="External"/><Relationship Id="rId15" Type="http://schemas.openxmlformats.org/officeDocument/2006/relationships/footer" Target="footer3.xml"/><Relationship Id="rId36" Type="http://schemas.openxmlformats.org/officeDocument/2006/relationships/hyperlink" Target="file:///C:\Users\Hp\Desktop\Doc%202026\DAO%20RECONSTRUCTION%20MUR%20ARRIERE%20CL&#212;TURE%20DD%20MINEPAT.docx" TargetMode="External"/><Relationship Id="rId57" Type="http://schemas.openxmlformats.org/officeDocument/2006/relationships/hyperlink" Target="file:///C:\Users\Hp\Desktop\Doc%202026\DAO%20RECONSTRUCTION%20MUR%20ARRIERE%20CL&#212;TURE%20DD%20MINEPAT.docx" TargetMode="External"/><Relationship Id="rId106" Type="http://schemas.openxmlformats.org/officeDocument/2006/relationships/hyperlink" Target="file:///C:\Users\Hp\Desktop\Doc%202026\DAO%20RECONSTRUCTION%20MUR%20ARRIERE%20CL&#212;TURE%20DD%20MINEPAT.docx" TargetMode="External"/><Relationship Id="rId12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hyperlink" Target="file:///C:\Users\Hp\Desktop\Doc%202026\DAO%20RECONSTRUCTION%20MUR%20ARRIERE%20CL&#212;TURE%20DD%20MINEPAT.docx" TargetMode="External"/><Relationship Id="rId52" Type="http://schemas.openxmlformats.org/officeDocument/2006/relationships/hyperlink" Target="file:///C:\Users\Hp\Desktop\Doc%202026\DAO%20RECONSTRUCTION%20MUR%20ARRIERE%20CL&#212;TURE%20DD%20MINEPAT.docx" TargetMode="External"/><Relationship Id="rId73" Type="http://schemas.openxmlformats.org/officeDocument/2006/relationships/hyperlink" Target="file:///C:\Users\Hp\Desktop\Doc%202026\DAO%20RECONSTRUCTION%20MUR%20ARRIERE%20CL&#212;TURE%20DD%20MINEPAT.docx" TargetMode="External"/><Relationship Id="rId78" Type="http://schemas.openxmlformats.org/officeDocument/2006/relationships/hyperlink" Target="file:///C:\Users\Hp\Desktop\Doc%202026\DAO%20RECONSTRUCTION%20MUR%20ARRIERE%20CL&#212;TURE%20DD%20MINEPAT.docx" TargetMode="External"/><Relationship Id="rId94" Type="http://schemas.openxmlformats.org/officeDocument/2006/relationships/hyperlink" Target="file:///C:\Users\Hp\Desktop\Doc%202026\DAO%20RECONSTRUCTION%20MUR%20ARRIERE%20CL&#212;TURE%20DD%20MINEPAT.docx" TargetMode="External"/><Relationship Id="rId99" Type="http://schemas.openxmlformats.org/officeDocument/2006/relationships/hyperlink" Target="file:///C:\Users\Hp\Desktop\Doc%202026\DAO%20RECONSTRUCTION%20MUR%20ARRIERE%20CL&#212;TURE%20DD%20MINEPAT.docx" TargetMode="External"/><Relationship Id="rId101" Type="http://schemas.openxmlformats.org/officeDocument/2006/relationships/hyperlink" Target="file:///C:\Users\Hp\Desktop\Doc%202026\DAO%20RECONSTRUCTION%20MUR%20ARRIERE%20CL&#212;TURE%20DD%20MINEPAT.docx" TargetMode="External"/><Relationship Id="rId122"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march&#233;spublics.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BD94E-2804-4B7E-91EA-BCE7A6598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1434</TotalTime>
  <Pages>148</Pages>
  <Words>59671</Words>
  <Characters>328192</Characters>
  <Application>Microsoft Office Word</Application>
  <DocSecurity>0</DocSecurity>
  <Lines>2734</Lines>
  <Paragraphs>774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387089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voila</dc:creator>
  <cp:lastModifiedBy>Hp</cp:lastModifiedBy>
  <cp:revision>5</cp:revision>
  <cp:lastPrinted>2026-07-30T10:33:00Z</cp:lastPrinted>
  <dcterms:created xsi:type="dcterms:W3CDTF">2026-09-09T15:31:00Z</dcterms:created>
  <dcterms:modified xsi:type="dcterms:W3CDTF">2026-09-10T16:20:00Z</dcterms:modified>
</cp:coreProperties>
</file>